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2CAD4F">
      <w:pPr>
        <w:keepNext w:val="0"/>
        <w:keepLines w:val="0"/>
        <w:pageBreakBefore w:val="0"/>
        <w:wordWrap/>
        <w:overflowPunct/>
        <w:topLinePunct w:val="0"/>
        <w:bidi w:val="0"/>
        <w:spacing w:line="560" w:lineRule="exact"/>
        <w:jc w:val="both"/>
        <w:rPr>
          <w:rFonts w:hint="eastAsia" w:ascii="Times New Roman" w:hAnsi="Times New Roman" w:eastAsia="仿宋_GB2312" w:cs="Times New Roman"/>
          <w:color w:val="000000"/>
          <w:kern w:val="0"/>
          <w:sz w:val="32"/>
          <w:szCs w:val="32"/>
          <w:lang w:val="en-US" w:eastAsia="zh-CN"/>
        </w:rPr>
      </w:pPr>
      <w:bookmarkStart w:id="0" w:name="_GoBack"/>
      <w:bookmarkEnd w:id="0"/>
      <w:r>
        <w:rPr>
          <w:rFonts w:hint="default" w:ascii="Times New Roman" w:hAnsi="Times New Roman" w:eastAsia="仿宋_GB2312" w:cs="Times New Roman"/>
          <w:color w:val="000000"/>
          <w:kern w:val="0"/>
          <w:sz w:val="32"/>
          <w:szCs w:val="32"/>
        </w:rPr>
        <w:t>附件</w:t>
      </w:r>
      <w:r>
        <w:rPr>
          <w:rFonts w:hint="eastAsia" w:ascii="Times New Roman" w:hAnsi="Times New Roman" w:eastAsia="仿宋_GB2312" w:cs="Times New Roman"/>
          <w:color w:val="000000"/>
          <w:kern w:val="0"/>
          <w:sz w:val="32"/>
          <w:szCs w:val="32"/>
          <w:lang w:val="en-US" w:eastAsia="zh-CN"/>
        </w:rPr>
        <w:t>1</w:t>
      </w:r>
    </w:p>
    <w:p w14:paraId="475CE9B8">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方正小标宋简体" w:hAnsi="方正小标宋简体" w:eastAsia="方正小标宋简体" w:cs="方正小标宋简体"/>
          <w:b w:val="0"/>
          <w:bCs w:val="0"/>
          <w:color w:val="000000"/>
          <w:kern w:val="0"/>
        </w:rPr>
      </w:pPr>
    </w:p>
    <w:p w14:paraId="615538A0">
      <w:pPr>
        <w:keepNext w:val="0"/>
        <w:keepLines w:val="0"/>
        <w:pageBreakBefore w:val="0"/>
        <w:wordWrap/>
        <w:overflowPunct/>
        <w:topLinePunct w:val="0"/>
        <w:bidi w:val="0"/>
        <w:spacing w:line="560" w:lineRule="exact"/>
        <w:ind w:firstLine="360" w:firstLineChars="100"/>
        <w:jc w:val="both"/>
        <w:rPr>
          <w:rFonts w:hint="eastAsia" w:ascii="方正小标宋简体" w:hAnsi="方正小标宋简体" w:eastAsia="方正小标宋简体" w:cs="方正小标宋简体"/>
          <w:b w:val="0"/>
          <w:bCs w:val="0"/>
          <w:color w:val="000000"/>
          <w:sz w:val="44"/>
          <w:szCs w:val="44"/>
        </w:rPr>
      </w:pPr>
      <w:r>
        <w:rPr>
          <w:rFonts w:hint="eastAsia" w:ascii="方正小标宋简体" w:hAnsi="方正小标宋简体" w:eastAsia="方正小标宋简体" w:cs="方正小标宋简体"/>
          <w:b w:val="0"/>
          <w:bCs w:val="0"/>
          <w:color w:val="000000"/>
          <w:sz w:val="36"/>
          <w:szCs w:val="36"/>
          <w:lang w:val="en-US" w:eastAsia="zh-CN"/>
        </w:rPr>
        <w:t>米易白马工业园区管委会</w:t>
      </w:r>
      <w:r>
        <w:rPr>
          <w:rFonts w:hint="eastAsia" w:ascii="方正小标宋简体" w:hAnsi="方正小标宋简体" w:eastAsia="方正小标宋简体" w:cs="方正小标宋简体"/>
          <w:b w:val="0"/>
          <w:bCs w:val="0"/>
          <w:color w:val="000000"/>
          <w:sz w:val="36"/>
          <w:szCs w:val="36"/>
        </w:rPr>
        <w:t>生态环境保护责任清单</w:t>
      </w:r>
    </w:p>
    <w:p w14:paraId="6F3F9716">
      <w:pPr>
        <w:keepNext w:val="0"/>
        <w:keepLines w:val="0"/>
        <w:pageBreakBefore w:val="0"/>
        <w:widowControl/>
        <w:kinsoku w:val="0"/>
        <w:wordWrap/>
        <w:overflowPunct/>
        <w:topLinePunct w:val="0"/>
        <w:autoSpaceDE w:val="0"/>
        <w:autoSpaceDN w:val="0"/>
        <w:bidi w:val="0"/>
        <w:adjustRightInd w:val="0"/>
        <w:snapToGrid w:val="0"/>
        <w:spacing w:before="101" w:line="560" w:lineRule="exact"/>
        <w:ind w:left="7" w:right="89" w:firstLine="650"/>
        <w:jc w:val="both"/>
        <w:textAlignment w:val="baseline"/>
        <w:rPr>
          <w:rFonts w:hint="default" w:ascii="Times New Roman" w:hAnsi="Times New Roman" w:eastAsia="仿宋_GB2312" w:cs="Times New Roman"/>
          <w:color w:val="000000"/>
          <w:spacing w:val="5"/>
          <w:kern w:val="0"/>
          <w:sz w:val="32"/>
          <w:szCs w:val="32"/>
        </w:rPr>
      </w:pPr>
    </w:p>
    <w:p w14:paraId="6D6AFF64">
      <w:pPr>
        <w:keepNext w:val="0"/>
        <w:keepLines w:val="0"/>
        <w:pageBreakBefore w:val="0"/>
        <w:widowControl/>
        <w:suppressLineNumbers w:val="0"/>
        <w:wordWrap/>
        <w:overflowPunct/>
        <w:topLinePunct w:val="0"/>
        <w:bidi w:val="0"/>
        <w:spacing w:line="560" w:lineRule="exact"/>
        <w:ind w:firstLine="660" w:firstLineChars="200"/>
        <w:jc w:val="both"/>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spacing w:val="5"/>
          <w:kern w:val="0"/>
          <w:sz w:val="32"/>
          <w:szCs w:val="32"/>
        </w:rPr>
        <w:t>为深入学习贯彻党的二十大精神和习近平生</w:t>
      </w:r>
      <w:r>
        <w:rPr>
          <w:rFonts w:hint="default" w:ascii="Times New Roman" w:hAnsi="Times New Roman" w:eastAsia="仿宋_GB2312" w:cs="Times New Roman"/>
          <w:color w:val="000000"/>
          <w:spacing w:val="4"/>
          <w:kern w:val="0"/>
          <w:sz w:val="32"/>
          <w:szCs w:val="32"/>
        </w:rPr>
        <w:t>态文明思想，全</w:t>
      </w:r>
      <w:r>
        <w:rPr>
          <w:rFonts w:hint="default" w:ascii="Times New Roman" w:hAnsi="Times New Roman" w:eastAsia="仿宋_GB2312" w:cs="Times New Roman"/>
          <w:color w:val="000000"/>
          <w:spacing w:val="5"/>
          <w:kern w:val="0"/>
          <w:sz w:val="32"/>
          <w:szCs w:val="32"/>
        </w:rPr>
        <w:t>面加强生态文明建设和生态环境保护，推动</w:t>
      </w:r>
      <w:r>
        <w:rPr>
          <w:rFonts w:hint="default" w:ascii="Times New Roman" w:hAnsi="Times New Roman" w:eastAsia="仿宋_GB2312" w:cs="Times New Roman"/>
          <w:color w:val="000000"/>
          <w:spacing w:val="5"/>
          <w:kern w:val="0"/>
          <w:sz w:val="32"/>
          <w:szCs w:val="32"/>
          <w:lang w:eastAsia="zh-CN"/>
        </w:rPr>
        <w:t>生态工业园区建设</w:t>
      </w:r>
      <w:r>
        <w:rPr>
          <w:rFonts w:hint="default" w:ascii="Times New Roman" w:hAnsi="Times New Roman" w:eastAsia="仿宋_GB2312" w:cs="Times New Roman"/>
          <w:color w:val="000000"/>
          <w:spacing w:val="5"/>
          <w:kern w:val="0"/>
          <w:sz w:val="32"/>
          <w:szCs w:val="32"/>
        </w:rPr>
        <w:t>，根据《攀枝花市生态环境保护责任清单》</w:t>
      </w:r>
      <w:r>
        <w:rPr>
          <w:rFonts w:hint="default" w:ascii="Times New Roman" w:hAnsi="Times New Roman" w:eastAsia="仿宋_GB2312" w:cs="Times New Roman"/>
          <w:color w:val="000000"/>
          <w:spacing w:val="5"/>
          <w:kern w:val="0"/>
          <w:sz w:val="32"/>
          <w:szCs w:val="32"/>
          <w:lang w:val="en-US" w:eastAsia="zh-CN"/>
        </w:rPr>
        <w:t>《米易县生态环境保护责任清单》《中共米易县白马工业园区工作委员会四川米易白马工业园区管理委员会职能配置、内设机构和人员编制规定》</w:t>
      </w:r>
      <w:r>
        <w:rPr>
          <w:rFonts w:hint="eastAsia" w:ascii="Times New Roman" w:hAnsi="Times New Roman" w:eastAsia="仿宋_GB2312" w:cs="Times New Roman"/>
          <w:color w:val="000000"/>
          <w:spacing w:val="5"/>
          <w:kern w:val="0"/>
          <w:sz w:val="32"/>
          <w:szCs w:val="32"/>
          <w:lang w:val="en-US" w:eastAsia="zh-CN"/>
        </w:rPr>
        <w:t>（三定方案）</w:t>
      </w:r>
      <w:r>
        <w:rPr>
          <w:rFonts w:hint="default" w:ascii="Times New Roman" w:hAnsi="Times New Roman" w:eastAsia="仿宋_GB2312" w:cs="Times New Roman"/>
          <w:color w:val="000000"/>
          <w:spacing w:val="5"/>
          <w:kern w:val="0"/>
          <w:sz w:val="32"/>
          <w:szCs w:val="32"/>
        </w:rPr>
        <w:t>以及</w:t>
      </w:r>
      <w:r>
        <w:rPr>
          <w:rFonts w:hint="default" w:ascii="Times New Roman" w:hAnsi="Times New Roman" w:eastAsia="仿宋_GB2312" w:cs="Times New Roman"/>
          <w:color w:val="000000"/>
          <w:spacing w:val="5"/>
          <w:kern w:val="0"/>
          <w:sz w:val="32"/>
          <w:szCs w:val="32"/>
          <w:lang w:eastAsia="zh-CN"/>
        </w:rPr>
        <w:t>相关</w:t>
      </w:r>
      <w:r>
        <w:rPr>
          <w:rFonts w:hint="default" w:ascii="Times New Roman" w:hAnsi="Times New Roman" w:eastAsia="仿宋_GB2312" w:cs="Times New Roman"/>
          <w:color w:val="000000"/>
          <w:spacing w:val="5"/>
          <w:kern w:val="0"/>
          <w:sz w:val="32"/>
          <w:szCs w:val="32"/>
        </w:rPr>
        <w:t>法律</w:t>
      </w:r>
      <w:r>
        <w:rPr>
          <w:rFonts w:hint="default" w:ascii="Times New Roman" w:hAnsi="Times New Roman" w:eastAsia="仿宋_GB2312" w:cs="Times New Roman"/>
          <w:color w:val="000000"/>
          <w:spacing w:val="-3"/>
          <w:kern w:val="0"/>
          <w:sz w:val="32"/>
          <w:szCs w:val="32"/>
        </w:rPr>
        <w:t>法规规定，结合工作实际，制定</w:t>
      </w:r>
      <w:r>
        <w:rPr>
          <w:rFonts w:hint="default" w:ascii="Times New Roman" w:hAnsi="Times New Roman" w:eastAsia="仿宋_GB2312" w:cs="Times New Roman"/>
          <w:color w:val="000000"/>
          <w:spacing w:val="-3"/>
          <w:kern w:val="0"/>
          <w:sz w:val="32"/>
          <w:szCs w:val="32"/>
          <w:lang w:eastAsia="zh-CN"/>
        </w:rPr>
        <w:t>米易白马工业园区</w:t>
      </w:r>
      <w:r>
        <w:rPr>
          <w:rFonts w:hint="default" w:ascii="Times New Roman" w:hAnsi="Times New Roman" w:eastAsia="仿宋_GB2312" w:cs="Times New Roman"/>
          <w:color w:val="000000"/>
          <w:spacing w:val="-3"/>
          <w:kern w:val="0"/>
          <w:sz w:val="32"/>
          <w:szCs w:val="32"/>
        </w:rPr>
        <w:t>生态环境保护责任清单。</w:t>
      </w:r>
    </w:p>
    <w:p w14:paraId="5D84D471">
      <w:pPr>
        <w:keepNext w:val="0"/>
        <w:keepLines w:val="0"/>
        <w:pageBreakBefore w:val="0"/>
        <w:widowControl/>
        <w:suppressLineNumbers w:val="0"/>
        <w:wordWrap/>
        <w:overflowPunct/>
        <w:topLinePunct w:val="0"/>
        <w:bidi w:val="0"/>
        <w:spacing w:line="560" w:lineRule="exact"/>
        <w:ind w:firstLine="660" w:firstLineChars="200"/>
        <w:jc w:val="both"/>
        <w:rPr>
          <w:rFonts w:hint="default" w:ascii="Times New Roman" w:hAnsi="Times New Roman" w:eastAsia="仿宋_GB2312" w:cs="Times New Roman"/>
          <w:color w:val="000000"/>
          <w:kern w:val="0"/>
          <w:sz w:val="33"/>
          <w:szCs w:val="33"/>
          <w:lang w:val="en-US" w:eastAsia="zh-CN" w:bidi="ar"/>
        </w:rPr>
      </w:pPr>
      <w:r>
        <w:rPr>
          <w:rFonts w:hint="default" w:ascii="Times New Roman" w:hAnsi="Times New Roman" w:eastAsia="仿宋_GB2312" w:cs="Times New Roman"/>
          <w:color w:val="000000"/>
          <w:kern w:val="0"/>
          <w:sz w:val="33"/>
          <w:szCs w:val="33"/>
          <w:lang w:val="en-US" w:eastAsia="zh-CN" w:bidi="ar"/>
        </w:rPr>
        <w:t>1.贯彻国家、省、市生态环境保护法律、法规、规章、国家标准、行业标准及环境保护方针政策，落实</w:t>
      </w:r>
      <w:r>
        <w:rPr>
          <w:rFonts w:hint="eastAsia" w:ascii="Times New Roman" w:hAnsi="Times New Roman" w:eastAsia="仿宋_GB2312" w:cs="Times New Roman"/>
          <w:color w:val="000000"/>
          <w:kern w:val="0"/>
          <w:sz w:val="33"/>
          <w:szCs w:val="33"/>
          <w:lang w:val="en-US" w:eastAsia="zh-CN" w:bidi="ar"/>
        </w:rPr>
        <w:t>各级生态环境部门</w:t>
      </w:r>
      <w:r>
        <w:rPr>
          <w:rFonts w:hint="default" w:ascii="Times New Roman" w:hAnsi="Times New Roman" w:eastAsia="仿宋_GB2312" w:cs="Times New Roman"/>
          <w:color w:val="000000"/>
          <w:kern w:val="0"/>
          <w:sz w:val="33"/>
          <w:szCs w:val="33"/>
          <w:lang w:val="en-US" w:eastAsia="zh-CN" w:bidi="ar"/>
        </w:rPr>
        <w:t xml:space="preserve">关于生态环境保护工作的安排部署。加强生态环境保护法律法规政策宣传，督促指导园区内企业落实生态环境保护主体责任以及环保相关法律法规和政策措施。 </w:t>
      </w:r>
    </w:p>
    <w:p w14:paraId="5DFAEF5D">
      <w:pPr>
        <w:keepNext w:val="0"/>
        <w:keepLines w:val="0"/>
        <w:pageBreakBefore w:val="0"/>
        <w:widowControl/>
        <w:suppressLineNumbers w:val="0"/>
        <w:wordWrap/>
        <w:overflowPunct/>
        <w:topLinePunct w:val="0"/>
        <w:bidi w:val="0"/>
        <w:spacing w:line="560" w:lineRule="exact"/>
        <w:ind w:firstLine="660" w:firstLineChars="200"/>
        <w:jc w:val="both"/>
        <w:rPr>
          <w:rFonts w:hint="eastAsia" w:ascii="Times New Roman" w:hAnsi="Times New Roman" w:eastAsia="仿宋_GB2312" w:cs="Times New Roman"/>
          <w:color w:val="000000"/>
          <w:kern w:val="0"/>
          <w:sz w:val="33"/>
          <w:szCs w:val="33"/>
          <w:lang w:val="en-US" w:eastAsia="zh-CN" w:bidi="ar"/>
        </w:rPr>
      </w:pPr>
      <w:r>
        <w:rPr>
          <w:rFonts w:hint="eastAsia" w:ascii="Times New Roman" w:hAnsi="Times New Roman" w:eastAsia="仿宋_GB2312" w:cs="Times New Roman"/>
          <w:color w:val="000000"/>
          <w:kern w:val="0"/>
          <w:sz w:val="33"/>
          <w:szCs w:val="33"/>
          <w:lang w:val="en-US" w:eastAsia="zh-CN" w:bidi="ar"/>
        </w:rPr>
        <w:t>2</w:t>
      </w:r>
      <w:r>
        <w:rPr>
          <w:rFonts w:hint="default" w:ascii="Times New Roman" w:hAnsi="Times New Roman" w:eastAsia="仿宋_GB2312" w:cs="Times New Roman"/>
          <w:color w:val="000000"/>
          <w:kern w:val="0"/>
          <w:sz w:val="33"/>
          <w:szCs w:val="33"/>
          <w:lang w:val="en-US" w:eastAsia="zh-CN" w:bidi="ar"/>
        </w:rPr>
        <w:t>.负责拟订并组织实施园区产业发展规划和政策措施，对园区产业进行合理布局</w:t>
      </w:r>
      <w:r>
        <w:rPr>
          <w:rFonts w:hint="eastAsia" w:ascii="Times New Roman" w:hAnsi="Times New Roman" w:eastAsia="仿宋_GB2312" w:cs="Times New Roman"/>
          <w:color w:val="000000"/>
          <w:kern w:val="0"/>
          <w:sz w:val="33"/>
          <w:szCs w:val="33"/>
          <w:lang w:val="en-US" w:eastAsia="zh-CN" w:bidi="ar"/>
        </w:rPr>
        <w:t>，促进园区产业结构调整优化升级。</w:t>
      </w:r>
    </w:p>
    <w:p w14:paraId="7B536DCF">
      <w:pPr>
        <w:keepNext w:val="0"/>
        <w:keepLines w:val="0"/>
        <w:pageBreakBefore w:val="0"/>
        <w:widowControl/>
        <w:suppressLineNumbers w:val="0"/>
        <w:wordWrap/>
        <w:overflowPunct/>
        <w:topLinePunct w:val="0"/>
        <w:bidi w:val="0"/>
        <w:spacing w:line="560" w:lineRule="exact"/>
        <w:ind w:firstLine="660" w:firstLineChars="200"/>
        <w:jc w:val="both"/>
        <w:rPr>
          <w:rFonts w:hint="default" w:ascii="Times New Roman" w:hAnsi="Times New Roman" w:eastAsia="仿宋_GB2312" w:cs="Times New Roman"/>
          <w:color w:val="000000"/>
          <w:kern w:val="0"/>
          <w:sz w:val="33"/>
          <w:szCs w:val="33"/>
          <w:lang w:val="en-US" w:eastAsia="zh-CN" w:bidi="ar"/>
        </w:rPr>
      </w:pPr>
      <w:r>
        <w:rPr>
          <w:rFonts w:hint="eastAsia" w:ascii="Times New Roman" w:hAnsi="Times New Roman" w:eastAsia="仿宋_GB2312" w:cs="Times New Roman"/>
          <w:color w:val="000000"/>
          <w:kern w:val="0"/>
          <w:sz w:val="33"/>
          <w:szCs w:val="33"/>
          <w:lang w:val="en-US" w:eastAsia="zh-CN" w:bidi="ar"/>
        </w:rPr>
        <w:t>3.</w:t>
      </w:r>
      <w:r>
        <w:rPr>
          <w:rFonts w:hint="default" w:ascii="Times New Roman" w:hAnsi="Times New Roman" w:eastAsia="仿宋_GB2312" w:cs="Times New Roman"/>
          <w:color w:val="000000"/>
          <w:kern w:val="0"/>
          <w:sz w:val="33"/>
          <w:szCs w:val="33"/>
          <w:lang w:val="en-US" w:eastAsia="zh-CN" w:bidi="ar"/>
        </w:rPr>
        <w:t>负责组织对园区</w:t>
      </w:r>
      <w:r>
        <w:rPr>
          <w:rFonts w:hint="eastAsia" w:ascii="Times New Roman" w:hAnsi="Times New Roman" w:eastAsia="仿宋_GB2312" w:cs="Times New Roman"/>
          <w:color w:val="000000"/>
          <w:kern w:val="0"/>
          <w:sz w:val="33"/>
          <w:szCs w:val="33"/>
          <w:lang w:val="en-US" w:eastAsia="zh-CN" w:bidi="ar"/>
        </w:rPr>
        <w:t>控制性详细</w:t>
      </w:r>
      <w:r>
        <w:rPr>
          <w:rFonts w:hint="default" w:ascii="Times New Roman" w:hAnsi="Times New Roman" w:eastAsia="仿宋_GB2312" w:cs="Times New Roman"/>
          <w:color w:val="000000"/>
          <w:kern w:val="0"/>
          <w:sz w:val="33"/>
          <w:szCs w:val="33"/>
          <w:lang w:val="en-US" w:eastAsia="zh-CN" w:bidi="ar"/>
        </w:rPr>
        <w:t>规划进行修编，并配套编制园区环境影响评价报告和园区突发环境事件预案，及时对园区环境现状进行跟踪评价</w:t>
      </w:r>
      <w:r>
        <w:rPr>
          <w:rFonts w:hint="eastAsia" w:ascii="Times New Roman" w:hAnsi="Times New Roman" w:eastAsia="仿宋_GB2312" w:cs="Times New Roman"/>
          <w:color w:val="000000"/>
          <w:kern w:val="0"/>
          <w:sz w:val="33"/>
          <w:szCs w:val="33"/>
          <w:lang w:val="en-US" w:eastAsia="zh-CN" w:bidi="ar"/>
        </w:rPr>
        <w:t>，严格执行规划环评</w:t>
      </w:r>
      <w:r>
        <w:rPr>
          <w:rFonts w:hint="default" w:ascii="Times New Roman" w:hAnsi="Times New Roman" w:eastAsia="仿宋_GB2312" w:cs="Times New Roman"/>
          <w:color w:val="000000"/>
          <w:kern w:val="0"/>
          <w:sz w:val="33"/>
          <w:szCs w:val="33"/>
          <w:lang w:val="en-US" w:eastAsia="zh-CN" w:bidi="ar"/>
        </w:rPr>
        <w:t>。</w:t>
      </w:r>
    </w:p>
    <w:p w14:paraId="7EE31B10">
      <w:pPr>
        <w:keepNext w:val="0"/>
        <w:keepLines w:val="0"/>
        <w:pageBreakBefore w:val="0"/>
        <w:widowControl/>
        <w:suppressLineNumbers w:val="0"/>
        <w:wordWrap/>
        <w:overflowPunct/>
        <w:topLinePunct w:val="0"/>
        <w:bidi w:val="0"/>
        <w:spacing w:line="560" w:lineRule="exact"/>
        <w:ind w:firstLine="660" w:firstLineChars="200"/>
        <w:jc w:val="both"/>
        <w:rPr>
          <w:rFonts w:hint="default" w:ascii="Times New Roman" w:hAnsi="Times New Roman" w:eastAsia="仿宋_GB2312" w:cs="Times New Roman"/>
          <w:color w:val="000000"/>
          <w:kern w:val="0"/>
          <w:sz w:val="33"/>
          <w:szCs w:val="33"/>
          <w:lang w:val="en-US" w:eastAsia="zh-CN" w:bidi="ar"/>
        </w:rPr>
      </w:pPr>
      <w:r>
        <w:rPr>
          <w:rFonts w:hint="eastAsia" w:ascii="Times New Roman" w:hAnsi="Times New Roman" w:eastAsia="仿宋_GB2312" w:cs="Times New Roman"/>
          <w:color w:val="000000"/>
          <w:kern w:val="0"/>
          <w:sz w:val="33"/>
          <w:szCs w:val="33"/>
          <w:lang w:val="en-US" w:eastAsia="zh-CN" w:bidi="ar"/>
        </w:rPr>
        <w:t>4</w:t>
      </w:r>
      <w:r>
        <w:rPr>
          <w:rFonts w:hint="default" w:ascii="Times New Roman" w:hAnsi="Times New Roman" w:eastAsia="仿宋_GB2312" w:cs="Times New Roman"/>
          <w:color w:val="000000"/>
          <w:kern w:val="0"/>
          <w:sz w:val="33"/>
          <w:szCs w:val="33"/>
          <w:lang w:val="en-US" w:eastAsia="zh-CN" w:bidi="ar"/>
        </w:rPr>
        <w:t>.把好园区企业的入园审核关，按照规划环评负面清单和生态环境准入要求，严格控制入园项目。对不符合国家现行产业政策和相关规定要求、与园区主导产业不相符，或选址与周围环境不相容的产业项目以及国家产业政策中禁止类、淘汰类及不满足行业准入条件的项目不予批准入园。逐步淘汰园区内现有高污染、高耗能、高耗水等落后产能。</w:t>
      </w:r>
    </w:p>
    <w:p w14:paraId="24DC9A9D">
      <w:pPr>
        <w:keepNext w:val="0"/>
        <w:keepLines w:val="0"/>
        <w:pageBreakBefore w:val="0"/>
        <w:widowControl/>
        <w:suppressLineNumbers w:val="0"/>
        <w:wordWrap/>
        <w:overflowPunct/>
        <w:topLinePunct w:val="0"/>
        <w:bidi w:val="0"/>
        <w:spacing w:line="560" w:lineRule="exact"/>
        <w:ind w:firstLine="660" w:firstLineChars="200"/>
        <w:jc w:val="both"/>
        <w:rPr>
          <w:rFonts w:hint="default" w:ascii="Times New Roman" w:hAnsi="Times New Roman" w:eastAsia="仿宋_GB2312" w:cs="Times New Roman"/>
          <w:color w:val="000000"/>
          <w:kern w:val="0"/>
          <w:sz w:val="33"/>
          <w:szCs w:val="33"/>
          <w:lang w:val="en-US" w:eastAsia="zh-CN" w:bidi="ar"/>
        </w:rPr>
      </w:pPr>
      <w:r>
        <w:rPr>
          <w:rFonts w:hint="eastAsia" w:ascii="Times New Roman" w:hAnsi="Times New Roman" w:eastAsia="仿宋_GB2312" w:cs="Times New Roman"/>
          <w:color w:val="000000"/>
          <w:kern w:val="0"/>
          <w:sz w:val="33"/>
          <w:szCs w:val="33"/>
          <w:lang w:val="en-US" w:eastAsia="zh-CN" w:bidi="ar"/>
        </w:rPr>
        <w:t>5</w:t>
      </w:r>
      <w:r>
        <w:rPr>
          <w:rFonts w:hint="default" w:ascii="Times New Roman" w:hAnsi="Times New Roman" w:eastAsia="仿宋_GB2312" w:cs="Times New Roman"/>
          <w:color w:val="000000"/>
          <w:kern w:val="0"/>
          <w:sz w:val="33"/>
          <w:szCs w:val="33"/>
          <w:lang w:val="en-US" w:eastAsia="zh-CN" w:bidi="ar"/>
        </w:rPr>
        <w:t>.负责权限范围内生态环境的保护和监督管理工作，监督园区内企业生态环境污染防治工作的开展</w:t>
      </w:r>
      <w:r>
        <w:rPr>
          <w:rFonts w:hint="eastAsia" w:ascii="Times New Roman" w:hAnsi="Times New Roman" w:eastAsia="仿宋_GB2312" w:cs="Times New Roman"/>
          <w:color w:val="000000"/>
          <w:kern w:val="0"/>
          <w:sz w:val="33"/>
          <w:szCs w:val="33"/>
          <w:lang w:val="en-US" w:eastAsia="zh-CN" w:bidi="ar"/>
        </w:rPr>
        <w:t>和污染物的达标排放</w:t>
      </w:r>
      <w:r>
        <w:rPr>
          <w:rFonts w:hint="default" w:ascii="Times New Roman" w:hAnsi="Times New Roman" w:eastAsia="仿宋_GB2312" w:cs="Times New Roman"/>
          <w:color w:val="000000"/>
          <w:kern w:val="0"/>
          <w:sz w:val="33"/>
          <w:szCs w:val="33"/>
          <w:lang w:val="en-US" w:eastAsia="zh-CN" w:bidi="ar"/>
        </w:rPr>
        <w:t>。督促指导园区内企业落实生态环境保护主体责任，严格按照环保“三同时”要求，将环保设施与主体工程建设同时设计、同时施工、同时投产使用，并按照环评报告内容落实相应的环境保护措施。</w:t>
      </w:r>
    </w:p>
    <w:p w14:paraId="35A09D24">
      <w:pPr>
        <w:keepNext w:val="0"/>
        <w:keepLines w:val="0"/>
        <w:pageBreakBefore w:val="0"/>
        <w:widowControl/>
        <w:suppressLineNumbers w:val="0"/>
        <w:wordWrap/>
        <w:overflowPunct/>
        <w:topLinePunct w:val="0"/>
        <w:bidi w:val="0"/>
        <w:spacing w:line="560" w:lineRule="exact"/>
        <w:ind w:firstLine="660" w:firstLineChars="200"/>
        <w:jc w:val="both"/>
        <w:rPr>
          <w:rFonts w:hint="default" w:ascii="Times New Roman" w:hAnsi="Times New Roman" w:eastAsia="仿宋_GB2312" w:cs="Times New Roman"/>
        </w:rPr>
      </w:pPr>
      <w:r>
        <w:rPr>
          <w:rFonts w:hint="eastAsia" w:ascii="Times New Roman" w:hAnsi="Times New Roman" w:eastAsia="仿宋_GB2312" w:cs="Times New Roman"/>
          <w:color w:val="000000"/>
          <w:kern w:val="0"/>
          <w:sz w:val="33"/>
          <w:szCs w:val="33"/>
          <w:lang w:val="en-US" w:eastAsia="zh-CN" w:bidi="ar"/>
        </w:rPr>
        <w:t>6</w:t>
      </w:r>
      <w:r>
        <w:rPr>
          <w:rFonts w:hint="default" w:ascii="Times New Roman" w:hAnsi="Times New Roman" w:eastAsia="仿宋_GB2312" w:cs="Times New Roman"/>
          <w:color w:val="000000"/>
          <w:kern w:val="0"/>
          <w:sz w:val="33"/>
          <w:szCs w:val="33"/>
          <w:lang w:val="en-US" w:eastAsia="zh-CN" w:bidi="ar"/>
        </w:rPr>
        <w:t xml:space="preserve">.加强生态环境隐患排查和治理，实施网格化管理，发现生态环境违法问题及时向县委、县政府报告，配合有关部门查处生态环境违法行为。 </w:t>
      </w:r>
    </w:p>
    <w:p w14:paraId="257ED791">
      <w:pPr>
        <w:keepNext w:val="0"/>
        <w:keepLines w:val="0"/>
        <w:pageBreakBefore w:val="0"/>
        <w:widowControl/>
        <w:suppressLineNumbers w:val="0"/>
        <w:wordWrap/>
        <w:overflowPunct/>
        <w:topLinePunct w:val="0"/>
        <w:bidi w:val="0"/>
        <w:spacing w:line="560" w:lineRule="exact"/>
        <w:ind w:firstLine="660" w:firstLineChars="200"/>
        <w:jc w:val="both"/>
        <w:rPr>
          <w:rFonts w:hint="default" w:ascii="Times New Roman" w:hAnsi="Times New Roman" w:eastAsia="仿宋_GB2312" w:cs="Times New Roman"/>
        </w:rPr>
      </w:pPr>
      <w:r>
        <w:rPr>
          <w:rFonts w:hint="eastAsia" w:ascii="Times New Roman" w:hAnsi="Times New Roman" w:eastAsia="仿宋_GB2312" w:cs="Times New Roman"/>
          <w:color w:val="000000"/>
          <w:kern w:val="0"/>
          <w:sz w:val="33"/>
          <w:szCs w:val="33"/>
          <w:lang w:val="en-US" w:eastAsia="zh-CN" w:bidi="ar"/>
        </w:rPr>
        <w:t>7</w:t>
      </w:r>
      <w:r>
        <w:rPr>
          <w:rFonts w:hint="default" w:ascii="Times New Roman" w:hAnsi="Times New Roman" w:eastAsia="仿宋_GB2312" w:cs="Times New Roman"/>
          <w:color w:val="000000"/>
          <w:kern w:val="0"/>
          <w:sz w:val="33"/>
          <w:szCs w:val="33"/>
          <w:lang w:val="en-US" w:eastAsia="zh-CN" w:bidi="ar"/>
        </w:rPr>
        <w:t xml:space="preserve">.会同有关部门调解园区内生态环境污染和生态破坏纠纷，协助有关部门调查处理突发生态环境事件，保障生态环境安全。 </w:t>
      </w:r>
    </w:p>
    <w:p w14:paraId="649240E1">
      <w:pPr>
        <w:keepNext w:val="0"/>
        <w:keepLines w:val="0"/>
        <w:pageBreakBefore w:val="0"/>
        <w:widowControl/>
        <w:suppressLineNumbers w:val="0"/>
        <w:wordWrap/>
        <w:overflowPunct/>
        <w:topLinePunct w:val="0"/>
        <w:bidi w:val="0"/>
        <w:spacing w:line="560" w:lineRule="exact"/>
        <w:ind w:firstLine="660" w:firstLineChars="200"/>
        <w:jc w:val="both"/>
        <w:rPr>
          <w:rFonts w:hint="default" w:ascii="Times New Roman" w:hAnsi="Times New Roman" w:eastAsia="仿宋_GB2312" w:cs="Times New Roman"/>
          <w:color w:val="000000"/>
          <w:kern w:val="0"/>
          <w:sz w:val="33"/>
          <w:szCs w:val="33"/>
          <w:lang w:val="en-US" w:eastAsia="zh-CN" w:bidi="ar"/>
        </w:rPr>
      </w:pPr>
      <w:r>
        <w:rPr>
          <w:rFonts w:hint="eastAsia" w:ascii="Times New Roman" w:hAnsi="Times New Roman" w:eastAsia="仿宋_GB2312" w:cs="Times New Roman"/>
          <w:color w:val="000000"/>
          <w:kern w:val="0"/>
          <w:sz w:val="33"/>
          <w:szCs w:val="33"/>
          <w:lang w:val="en-US" w:eastAsia="zh-CN" w:bidi="ar"/>
        </w:rPr>
        <w:t>8</w:t>
      </w:r>
      <w:r>
        <w:rPr>
          <w:rFonts w:hint="default" w:ascii="Times New Roman" w:hAnsi="Times New Roman" w:eastAsia="仿宋_GB2312" w:cs="Times New Roman"/>
          <w:color w:val="000000"/>
          <w:kern w:val="0"/>
          <w:sz w:val="33"/>
          <w:szCs w:val="33"/>
          <w:lang w:val="en-US" w:eastAsia="zh-CN" w:bidi="ar"/>
        </w:rPr>
        <w:t>.负责</w:t>
      </w:r>
      <w:r>
        <w:rPr>
          <w:rFonts w:hint="eastAsia" w:ascii="Times New Roman" w:hAnsi="Times New Roman" w:eastAsia="仿宋_GB2312" w:cs="Times New Roman"/>
          <w:color w:val="000000"/>
          <w:kern w:val="0"/>
          <w:sz w:val="33"/>
          <w:szCs w:val="33"/>
          <w:lang w:val="en-US" w:eastAsia="zh-CN" w:bidi="ar"/>
        </w:rPr>
        <w:t>统筹</w:t>
      </w:r>
      <w:r>
        <w:rPr>
          <w:rFonts w:hint="default" w:ascii="Times New Roman" w:hAnsi="Times New Roman" w:eastAsia="仿宋_GB2312" w:cs="Times New Roman"/>
          <w:color w:val="000000"/>
          <w:kern w:val="0"/>
          <w:sz w:val="33"/>
          <w:szCs w:val="33"/>
          <w:lang w:val="en-US" w:eastAsia="zh-CN" w:bidi="ar"/>
        </w:rPr>
        <w:t>推进园区污水处理、固废处置等公共配套设施建设，加强对园区污水处理、固废处置等公共配套设施运行的监督管理</w:t>
      </w:r>
      <w:r>
        <w:rPr>
          <w:rFonts w:hint="eastAsia" w:ascii="Times New Roman" w:hAnsi="Times New Roman" w:eastAsia="仿宋_GB2312" w:cs="Times New Roman"/>
          <w:color w:val="000000"/>
          <w:kern w:val="0"/>
          <w:sz w:val="33"/>
          <w:szCs w:val="33"/>
          <w:lang w:val="en-US" w:eastAsia="zh-CN" w:bidi="ar"/>
        </w:rPr>
        <w:t>，加快对园区尾矿库、渣场等</w:t>
      </w:r>
      <w:r>
        <w:rPr>
          <w:rFonts w:hint="default" w:ascii="Times New Roman" w:hAnsi="Times New Roman" w:eastAsia="仿宋_GB2312" w:cs="Times New Roman"/>
          <w:color w:val="000000"/>
          <w:kern w:val="0"/>
          <w:sz w:val="33"/>
          <w:szCs w:val="33"/>
          <w:lang w:val="en-US" w:eastAsia="zh-CN" w:bidi="ar"/>
        </w:rPr>
        <w:t>公共配套设施</w:t>
      </w:r>
      <w:r>
        <w:rPr>
          <w:rFonts w:hint="eastAsia" w:ascii="Times New Roman" w:hAnsi="Times New Roman" w:eastAsia="仿宋_GB2312" w:cs="Times New Roman"/>
          <w:color w:val="000000"/>
          <w:kern w:val="0"/>
          <w:sz w:val="33"/>
          <w:szCs w:val="33"/>
          <w:lang w:val="en-US" w:eastAsia="zh-CN" w:bidi="ar"/>
        </w:rPr>
        <w:t>的规划和建设，满足未来固废排放需求</w:t>
      </w:r>
      <w:r>
        <w:rPr>
          <w:rFonts w:hint="default" w:ascii="Times New Roman" w:hAnsi="Times New Roman" w:eastAsia="仿宋_GB2312" w:cs="Times New Roman"/>
          <w:color w:val="000000"/>
          <w:kern w:val="0"/>
          <w:sz w:val="33"/>
          <w:szCs w:val="33"/>
          <w:lang w:val="en-US" w:eastAsia="zh-CN" w:bidi="ar"/>
        </w:rPr>
        <w:t>。</w:t>
      </w:r>
    </w:p>
    <w:p w14:paraId="42B6B84A">
      <w:pPr>
        <w:keepNext w:val="0"/>
        <w:keepLines w:val="0"/>
        <w:pageBreakBefore w:val="0"/>
        <w:widowControl/>
        <w:suppressLineNumbers w:val="0"/>
        <w:wordWrap/>
        <w:overflowPunct/>
        <w:topLinePunct w:val="0"/>
        <w:bidi w:val="0"/>
        <w:spacing w:line="560" w:lineRule="exact"/>
        <w:jc w:val="both"/>
        <w:rPr>
          <w:rFonts w:hint="default" w:ascii="Times New Roman" w:hAnsi="Times New Roman" w:eastAsia="仿宋_GB2312" w:cs="Times New Roman"/>
          <w:color w:val="000000"/>
          <w:kern w:val="0"/>
          <w:sz w:val="33"/>
          <w:szCs w:val="33"/>
          <w:lang w:val="en-US" w:eastAsia="zh-CN" w:bidi="ar"/>
        </w:rPr>
      </w:pPr>
      <w:r>
        <w:rPr>
          <w:rFonts w:hint="default" w:ascii="Times New Roman" w:hAnsi="Times New Roman" w:eastAsia="仿宋_GB2312" w:cs="Times New Roman"/>
          <w:color w:val="000000"/>
          <w:kern w:val="0"/>
          <w:sz w:val="31"/>
          <w:szCs w:val="31"/>
          <w:lang w:val="en-US" w:eastAsia="zh-CN" w:bidi="ar"/>
        </w:rPr>
        <w:t xml:space="preserve">    </w:t>
      </w:r>
      <w:r>
        <w:rPr>
          <w:rFonts w:hint="eastAsia" w:ascii="Times New Roman" w:hAnsi="Times New Roman" w:eastAsia="仿宋_GB2312" w:cs="Times New Roman"/>
          <w:color w:val="000000"/>
          <w:kern w:val="0"/>
          <w:sz w:val="31"/>
          <w:szCs w:val="31"/>
          <w:lang w:val="en-US" w:eastAsia="zh-CN" w:bidi="ar"/>
        </w:rPr>
        <w:t>9</w:t>
      </w:r>
      <w:r>
        <w:rPr>
          <w:rFonts w:hint="default" w:ascii="Times New Roman" w:hAnsi="Times New Roman" w:eastAsia="仿宋_GB2312" w:cs="Times New Roman"/>
          <w:color w:val="000000"/>
          <w:kern w:val="0"/>
          <w:sz w:val="33"/>
          <w:szCs w:val="33"/>
          <w:lang w:val="en-US" w:eastAsia="zh-CN" w:bidi="ar"/>
        </w:rPr>
        <w:t>.推动生态工业园区建设</w:t>
      </w:r>
      <w:r>
        <w:rPr>
          <w:rFonts w:hint="eastAsia" w:ascii="Times New Roman" w:hAnsi="Times New Roman" w:eastAsia="仿宋_GB2312" w:cs="Times New Roman"/>
          <w:color w:val="000000"/>
          <w:kern w:val="0"/>
          <w:sz w:val="33"/>
          <w:szCs w:val="33"/>
          <w:lang w:val="en-US" w:eastAsia="zh-CN" w:bidi="ar"/>
        </w:rPr>
        <w:t>。</w:t>
      </w:r>
      <w:r>
        <w:rPr>
          <w:rFonts w:hint="default" w:ascii="Times New Roman" w:hAnsi="Times New Roman" w:eastAsia="仿宋_GB2312" w:cs="Times New Roman"/>
          <w:color w:val="000000"/>
          <w:kern w:val="0"/>
          <w:sz w:val="33"/>
          <w:szCs w:val="33"/>
          <w:lang w:val="en-US" w:eastAsia="zh-CN" w:bidi="ar"/>
        </w:rPr>
        <w:t>鼓励有条件的企业对现有环保设施设备进行技术改造升级或更新换代，</w:t>
      </w:r>
      <w:r>
        <w:rPr>
          <w:rFonts w:hint="eastAsia" w:ascii="Times New Roman" w:hAnsi="Times New Roman" w:eastAsia="仿宋_GB2312" w:cs="Times New Roman"/>
          <w:color w:val="000000"/>
          <w:kern w:val="0"/>
          <w:sz w:val="33"/>
          <w:szCs w:val="33"/>
          <w:lang w:val="en-US" w:eastAsia="zh-CN" w:bidi="ar"/>
        </w:rPr>
        <w:t>力争实现</w:t>
      </w:r>
      <w:r>
        <w:rPr>
          <w:rFonts w:hint="default" w:ascii="Times New Roman" w:hAnsi="Times New Roman" w:eastAsia="仿宋_GB2312" w:cs="Times New Roman"/>
          <w:color w:val="000000"/>
          <w:kern w:val="0"/>
          <w:sz w:val="33"/>
          <w:szCs w:val="33"/>
          <w:lang w:val="en-US" w:eastAsia="zh-CN" w:bidi="ar"/>
        </w:rPr>
        <w:t>超低排放标准</w:t>
      </w:r>
      <w:r>
        <w:rPr>
          <w:rFonts w:hint="eastAsia" w:ascii="Times New Roman" w:hAnsi="Times New Roman" w:eastAsia="仿宋_GB2312" w:cs="Times New Roman"/>
          <w:color w:val="000000"/>
          <w:kern w:val="0"/>
          <w:sz w:val="33"/>
          <w:szCs w:val="33"/>
          <w:lang w:val="en-US" w:eastAsia="zh-CN" w:bidi="ar"/>
        </w:rPr>
        <w:t>。</w:t>
      </w:r>
      <w:r>
        <w:rPr>
          <w:rFonts w:hint="default" w:ascii="Times New Roman" w:hAnsi="Times New Roman" w:eastAsia="仿宋_GB2312" w:cs="Times New Roman"/>
          <w:color w:val="000000"/>
          <w:kern w:val="0"/>
          <w:sz w:val="31"/>
          <w:szCs w:val="31"/>
          <w:lang w:val="en-US" w:eastAsia="zh-CN" w:bidi="ar"/>
        </w:rPr>
        <w:t>有效推进园区</w:t>
      </w:r>
      <w:r>
        <w:rPr>
          <w:rFonts w:hint="default" w:ascii="Times New Roman" w:hAnsi="Times New Roman" w:eastAsia="仿宋_GB2312" w:cs="Times New Roman"/>
          <w:color w:val="000000"/>
          <w:sz w:val="31"/>
          <w:szCs w:val="31"/>
        </w:rPr>
        <w:t>清洁生产审核工作，</w:t>
      </w:r>
      <w:r>
        <w:rPr>
          <w:rFonts w:hint="default" w:ascii="Times New Roman" w:hAnsi="Times New Roman" w:eastAsia="仿宋_GB2312" w:cs="Times New Roman"/>
          <w:color w:val="000000"/>
          <w:sz w:val="31"/>
          <w:szCs w:val="31"/>
          <w:lang w:eastAsia="zh-CN"/>
        </w:rPr>
        <w:t>加强对天然气、电力等清洁能源的推广使用力度，逐步淘汰燃煤锅炉和生物质燃料锅炉。</w:t>
      </w:r>
      <w:r>
        <w:rPr>
          <w:rFonts w:hint="default" w:ascii="Times New Roman" w:hAnsi="Times New Roman" w:eastAsia="仿宋_GB2312" w:cs="Times New Roman"/>
          <w:color w:val="000000"/>
          <w:kern w:val="0"/>
          <w:sz w:val="33"/>
          <w:szCs w:val="33"/>
          <w:lang w:val="en-US" w:eastAsia="zh-CN" w:bidi="ar"/>
        </w:rPr>
        <w:t>按照市、县</w:t>
      </w:r>
      <w:r>
        <w:rPr>
          <w:rFonts w:hint="eastAsia" w:ascii="Times New Roman" w:hAnsi="Times New Roman" w:eastAsia="仿宋_GB2312" w:cs="Times New Roman"/>
          <w:color w:val="000000"/>
          <w:kern w:val="0"/>
          <w:sz w:val="33"/>
          <w:szCs w:val="33"/>
          <w:lang w:val="en-US" w:eastAsia="zh-CN" w:bidi="ar"/>
        </w:rPr>
        <w:t>生态环境部</w:t>
      </w:r>
      <w:r>
        <w:rPr>
          <w:rFonts w:hint="default" w:ascii="Times New Roman" w:hAnsi="Times New Roman" w:eastAsia="仿宋_GB2312" w:cs="Times New Roman"/>
          <w:color w:val="000000"/>
          <w:kern w:val="0"/>
          <w:sz w:val="33"/>
          <w:szCs w:val="33"/>
          <w:lang w:val="en-US" w:eastAsia="zh-CN" w:bidi="ar"/>
        </w:rPr>
        <w:t>门拟定的《</w:t>
      </w:r>
      <w:r>
        <w:rPr>
          <w:rFonts w:hint="default" w:ascii="Times New Roman" w:hAnsi="Times New Roman" w:eastAsia="仿宋_GB2312" w:cs="Times New Roman"/>
          <w:color w:val="000000"/>
          <w:kern w:val="0"/>
          <w:sz w:val="31"/>
          <w:szCs w:val="31"/>
          <w:lang w:val="en-US" w:eastAsia="zh-CN" w:bidi="ar"/>
        </w:rPr>
        <w:t>清洁生产审核企业名单</w:t>
      </w:r>
      <w:r>
        <w:rPr>
          <w:rFonts w:hint="default" w:ascii="Times New Roman" w:hAnsi="Times New Roman" w:eastAsia="仿宋_GB2312" w:cs="Times New Roman"/>
          <w:color w:val="000000"/>
          <w:kern w:val="0"/>
          <w:sz w:val="33"/>
          <w:szCs w:val="33"/>
          <w:lang w:val="en-US" w:eastAsia="zh-CN" w:bidi="ar"/>
        </w:rPr>
        <w:t>》</w:t>
      </w:r>
      <w:r>
        <w:rPr>
          <w:rFonts w:hint="eastAsia" w:ascii="Times New Roman" w:hAnsi="Times New Roman" w:eastAsia="仿宋_GB2312" w:cs="Times New Roman"/>
          <w:color w:val="000000"/>
          <w:kern w:val="0"/>
          <w:sz w:val="33"/>
          <w:szCs w:val="33"/>
          <w:lang w:val="en-US" w:eastAsia="zh-CN" w:bidi="ar"/>
        </w:rPr>
        <w:t>，协同县经科局</w:t>
      </w:r>
      <w:r>
        <w:rPr>
          <w:rFonts w:hint="default" w:ascii="Times New Roman" w:hAnsi="Times New Roman" w:eastAsia="仿宋_GB2312" w:cs="Times New Roman"/>
          <w:color w:val="000000"/>
          <w:kern w:val="0"/>
          <w:sz w:val="33"/>
          <w:szCs w:val="33"/>
          <w:lang w:val="en-US" w:eastAsia="zh-CN" w:bidi="ar"/>
        </w:rPr>
        <w:t>督促</w:t>
      </w:r>
      <w:r>
        <w:rPr>
          <w:rFonts w:hint="default" w:ascii="Times New Roman" w:hAnsi="Times New Roman" w:eastAsia="仿宋_GB2312" w:cs="Times New Roman"/>
          <w:color w:val="000000"/>
          <w:kern w:val="0"/>
          <w:sz w:val="31"/>
          <w:szCs w:val="31"/>
          <w:lang w:val="en-US" w:eastAsia="zh-CN" w:bidi="ar"/>
        </w:rPr>
        <w:t>需完成强制性清洁生产审核的园区企业按照要求完成清洁生产审核、验收。</w:t>
      </w:r>
      <w:r>
        <w:rPr>
          <w:rFonts w:hint="default" w:ascii="Times New Roman" w:hAnsi="Times New Roman" w:eastAsia="仿宋_GB2312" w:cs="Times New Roman"/>
          <w:color w:val="000000"/>
          <w:kern w:val="0"/>
          <w:sz w:val="33"/>
          <w:szCs w:val="33"/>
          <w:lang w:val="en-US" w:eastAsia="zh-CN" w:bidi="ar"/>
        </w:rPr>
        <w:t>加强对废弃物的综合利用，促进园区绿色低碳循环发展。 对产生的固体废弃物按照资源化、无害化、减量化的原则进行妥善处置，努力提高园区固废的资源综合利用率。</w:t>
      </w:r>
    </w:p>
    <w:p w14:paraId="6332D1AD">
      <w:pPr>
        <w:keepNext w:val="0"/>
        <w:keepLines w:val="0"/>
        <w:pageBreakBefore w:val="0"/>
        <w:widowControl/>
        <w:suppressLineNumbers w:val="0"/>
        <w:wordWrap/>
        <w:overflowPunct/>
        <w:topLinePunct w:val="0"/>
        <w:bidi w:val="0"/>
        <w:spacing w:line="560" w:lineRule="exact"/>
        <w:ind w:firstLine="660" w:firstLineChars="200"/>
        <w:jc w:val="both"/>
        <w:rPr>
          <w:rFonts w:hint="default" w:ascii="Times New Roman" w:hAnsi="Times New Roman" w:eastAsia="仿宋_GB2312" w:cs="Times New Roman"/>
        </w:rPr>
      </w:pPr>
      <w:r>
        <w:rPr>
          <w:rFonts w:hint="eastAsia" w:ascii="Times New Roman" w:hAnsi="Times New Roman" w:eastAsia="仿宋_GB2312" w:cs="Times New Roman"/>
          <w:color w:val="000000"/>
          <w:kern w:val="0"/>
          <w:sz w:val="33"/>
          <w:szCs w:val="33"/>
          <w:lang w:val="en-US" w:eastAsia="zh-CN" w:bidi="ar"/>
        </w:rPr>
        <w:t>10</w:t>
      </w:r>
      <w:r>
        <w:rPr>
          <w:rFonts w:hint="default" w:ascii="Times New Roman" w:hAnsi="Times New Roman" w:eastAsia="仿宋_GB2312" w:cs="Times New Roman"/>
          <w:color w:val="000000"/>
          <w:kern w:val="0"/>
          <w:sz w:val="33"/>
          <w:szCs w:val="33"/>
          <w:lang w:val="en-US" w:eastAsia="zh-CN" w:bidi="ar"/>
        </w:rPr>
        <w:t>.负责职责范围内的其他生态环境保护工作。完成县委、县政府及县生态环境保护委员会交办的其他生态环境保护任务。</w:t>
      </w:r>
    </w:p>
    <w:p w14:paraId="088295FD">
      <w:pPr>
        <w:keepNext w:val="0"/>
        <w:keepLines w:val="0"/>
        <w:pageBreakBefore w:val="0"/>
        <w:wordWrap/>
        <w:overflowPunct/>
        <w:topLinePunct w:val="0"/>
        <w:bidi w:val="0"/>
        <w:spacing w:line="560" w:lineRule="exact"/>
        <w:jc w:val="both"/>
        <w:rPr>
          <w:rFonts w:hint="default" w:ascii="Times New Roman" w:hAnsi="Times New Roman" w:eastAsia="仿宋_GB2312" w:cs="Times New Roma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DBDC6">
    <w:pPr>
      <w:spacing w:before="1" w:line="176" w:lineRule="auto"/>
      <w:jc w:val="right"/>
      <w:rPr>
        <w:rFonts w:ascii="宋体" w:cs="宋体"/>
        <w:sz w:val="28"/>
        <w:szCs w:val="28"/>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445135" cy="23050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445135" cy="230505"/>
                      </a:xfrm>
                      <a:prstGeom prst="rect">
                        <a:avLst/>
                      </a:prstGeom>
                      <a:noFill/>
                      <a:ln w="6350">
                        <a:noFill/>
                      </a:ln>
                    </wps:spPr>
                    <wps:txbx>
                      <w:txbxContent>
                        <w:p w14:paraId="6FF173C4">
                          <w:pPr>
                            <w:pStyle w:val="3"/>
                            <w:rPr>
                              <w:rFonts w:asci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2</w:t>
                          </w:r>
                          <w:r>
                            <w:rPr>
                              <w:rFonts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8.15pt;width:35.05pt;mso-position-horizontal:outside;mso-position-horizontal-relative:margin;mso-wrap-style:none;z-index:251659264;mso-width-relative:page;mso-height-relative:page;" filled="f" stroked="f" coordsize="21600,21600" o:gfxdata="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99z4b0gAAAAMBAAAPAAAAAAAAAAEAIAAAACIAAABkcnMvZG93bnJldi54bWxQSwECFAAU&#10;AAAACACHTuJAtTKc0DACAABVBAAADgAAAAAAAAABACAAAAAhAQAAZHJzL2Uyb0RvYy54bWxQSwUG&#10;AAAAAAYABgBZAQAAwwUAAAAA&#10;">
              <v:fill on="f" focussize="0,0"/>
              <v:stroke on="f" weight="0.5pt"/>
              <v:imagedata o:title=""/>
              <o:lock v:ext="edit" aspectratio="f"/>
              <v:textbox inset="0mm,0mm,0mm,0mm" style="mso-fit-shape-to-text:t;">
                <w:txbxContent>
                  <w:p w14:paraId="6FF173C4">
                    <w:pPr>
                      <w:pStyle w:val="3"/>
                      <w:rPr>
                        <w:rFonts w:asci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2</w:t>
                    </w:r>
                    <w:r>
                      <w:rPr>
                        <w:rFonts w:ascii="宋体" w:hAnsi="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96274">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lM2QzZWVmZWRmNWFkNWU0ODY1Y2E0NTRhODBjN2EifQ=="/>
  </w:docVars>
  <w:rsids>
    <w:rsidRoot w:val="65876520"/>
    <w:rsid w:val="096449DA"/>
    <w:rsid w:val="0A14667A"/>
    <w:rsid w:val="1BCB00F1"/>
    <w:rsid w:val="22327245"/>
    <w:rsid w:val="24173588"/>
    <w:rsid w:val="27DF56EE"/>
    <w:rsid w:val="355A359F"/>
    <w:rsid w:val="4BED3109"/>
    <w:rsid w:val="4DCA0B15"/>
    <w:rsid w:val="4F6F1CC8"/>
    <w:rsid w:val="50D17AA6"/>
    <w:rsid w:val="57CB0A92"/>
    <w:rsid w:val="5A9D6C4B"/>
    <w:rsid w:val="5B06532A"/>
    <w:rsid w:val="606345B3"/>
    <w:rsid w:val="64577C18"/>
    <w:rsid w:val="65876520"/>
    <w:rsid w:val="75814B4C"/>
    <w:rsid w:val="75DE72DB"/>
    <w:rsid w:val="762D1A82"/>
    <w:rsid w:val="763A35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unhideWhenUsed/>
    <w:qFormat/>
    <w:uiPriority w:val="99"/>
    <w:pPr>
      <w:spacing w:after="120"/>
    </w:pPr>
  </w:style>
  <w:style w:type="paragraph" w:styleId="3">
    <w:name w:val="footer"/>
    <w:basedOn w:val="1"/>
    <w:semiHidden/>
    <w:unhideWhenUsed/>
    <w:qFormat/>
    <w:uiPriority w:val="99"/>
    <w:pPr>
      <w:tabs>
        <w:tab w:val="center" w:pos="4153"/>
        <w:tab w:val="right" w:pos="8306"/>
      </w:tabs>
      <w:snapToGrid w:val="0"/>
      <w:jc w:val="left"/>
    </w:pPr>
    <w:rPr>
      <w:sz w:val="18"/>
      <w:szCs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1254</Words>
  <Characters>1265</Characters>
  <Lines>0</Lines>
  <Paragraphs>0</Paragraphs>
  <TotalTime>27</TotalTime>
  <ScaleCrop>false</ScaleCrop>
  <LinksUpToDate>false</LinksUpToDate>
  <CharactersWithSpaces>1273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2024-03-04T07:08:00Z</dcterms:created>
  <dc:creator>万万没想到</dc:creator>
  <cp:lastModifiedBy> 回甘</cp:lastModifiedBy>
  <cp:lastPrinted>2024-03-05T07:22:00Z</cp:lastPrinted>
  <dcterms:modified xsi:type="dcterms:W3CDTF">2026-10-20T06:36:22Z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B2333E2286284E29AA29303DBA628F05_11</vt:lpwstr>
  </property>
  <property fmtid="{D5CDD505-2E9C-101B-9397-08002B2CF9AE}" pid="4" name="KSOTemplateDocerSaveRecord">
    <vt:lpwstr>eyJoZGlkIjoiNjk0NjExOTgxYmI3MGZmM2NhYjYzNGIyYTljMjY1NjgiLCJ1c2VySWQiOiIzMjE1NzkzNzIifQ==</vt:lpwstr>
  </property>
</Properties>
</file>