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9C241" w14:textId="77777777" w:rsidR="00BF18FB" w:rsidRPr="00991D96" w:rsidRDefault="00BF18FB" w:rsidP="00AD7DC2">
      <w:pPr>
        <w:overflowPunct w:val="0"/>
        <w:autoSpaceDE w:val="0"/>
        <w:autoSpaceDN w:val="0"/>
        <w:spacing w:line="0" w:lineRule="atLeast"/>
        <w:jc w:val="center"/>
        <w:rPr>
          <w:rFonts w:ascii="Times New Roman" w:eastAsia="方正小标宋_GBK" w:hAnsi="Times New Roman"/>
          <w:b/>
          <w:color w:val="000000"/>
          <w:sz w:val="44"/>
        </w:rPr>
      </w:pPr>
      <w:r w:rsidRPr="00991D96">
        <w:rPr>
          <w:rFonts w:ascii="Times New Roman" w:eastAsia="方正小标宋_GBK" w:hAnsi="Times New Roman"/>
          <w:b/>
          <w:color w:val="000000"/>
          <w:sz w:val="44"/>
        </w:rPr>
        <w:t>米易县财政局</w:t>
      </w:r>
    </w:p>
    <w:p w14:paraId="5FBDF0DB" w14:textId="77777777" w:rsidR="00BF18FB" w:rsidRPr="00991D96" w:rsidRDefault="00BF18FB" w:rsidP="00AD7DC2">
      <w:pPr>
        <w:overflowPunct w:val="0"/>
        <w:autoSpaceDE w:val="0"/>
        <w:autoSpaceDN w:val="0"/>
        <w:spacing w:line="0" w:lineRule="atLeast"/>
        <w:jc w:val="center"/>
        <w:rPr>
          <w:rFonts w:ascii="Times New Roman" w:eastAsia="方正小标宋_GBK" w:hAnsi="Times New Roman"/>
          <w:b/>
          <w:color w:val="000000"/>
          <w:sz w:val="44"/>
        </w:rPr>
      </w:pPr>
      <w:r w:rsidRPr="00991D96">
        <w:rPr>
          <w:rFonts w:ascii="Times New Roman" w:eastAsia="方正小标宋_GBK" w:hAnsi="Times New Roman" w:cs="Times New Roman"/>
          <w:b/>
          <w:color w:val="000000"/>
          <w:sz w:val="44"/>
        </w:rPr>
        <w:t>2025</w:t>
      </w:r>
      <w:r w:rsidRPr="00991D96">
        <w:rPr>
          <w:rFonts w:ascii="Times New Roman" w:eastAsia="方正小标宋_GBK" w:hAnsi="Times New Roman"/>
          <w:b/>
          <w:color w:val="000000"/>
          <w:sz w:val="44"/>
        </w:rPr>
        <w:t>年预算绩效管理工作开展情况</w:t>
      </w:r>
    </w:p>
    <w:p w14:paraId="14CDF913" w14:textId="77777777" w:rsidR="00BF18FB" w:rsidRPr="00991D96" w:rsidRDefault="00BF18FB" w:rsidP="00AD7DC2">
      <w:pPr>
        <w:overflowPunct w:val="0"/>
        <w:autoSpaceDE w:val="0"/>
        <w:autoSpaceDN w:val="0"/>
        <w:spacing w:line="0" w:lineRule="atLeast"/>
        <w:jc w:val="center"/>
        <w:rPr>
          <w:rFonts w:ascii="Times New Roman" w:eastAsia="方正小标宋_GBK" w:hAnsi="Times New Roman" w:cs="Times New Roman"/>
          <w:b/>
          <w:color w:val="000000"/>
          <w:sz w:val="44"/>
        </w:rPr>
      </w:pPr>
    </w:p>
    <w:p w14:paraId="3CD90D84" w14:textId="3FCB6176" w:rsidR="00BF18FB" w:rsidRPr="00991D96" w:rsidRDefault="00BF18FB" w:rsidP="00AD7DC2">
      <w:pPr>
        <w:overflowPunct w:val="0"/>
        <w:autoSpaceDE w:val="0"/>
        <w:autoSpaceDN w:val="0"/>
        <w:spacing w:line="600" w:lineRule="exact"/>
        <w:ind w:firstLineChars="200" w:firstLine="640"/>
        <w:rPr>
          <w:rFonts w:ascii="Times New Roman" w:eastAsia="方正仿宋_GBK" w:hAnsi="Times New Roman"/>
          <w:color w:val="000000"/>
          <w:sz w:val="32"/>
        </w:rPr>
      </w:pPr>
      <w:r w:rsidRPr="00991D96">
        <w:rPr>
          <w:rFonts w:ascii="Times New Roman" w:eastAsia="方正仿宋_GBK" w:hAnsi="Times New Roman"/>
          <w:color w:val="000000"/>
          <w:sz w:val="32"/>
        </w:rPr>
        <w:t>米易县深入贯彻落实上级深入实施预算绩效管理的各项决策部署，将绩效理念融入预算管理全过程，以绩效为导向，优化财政资源配置和部门支出结构，以预算资金管理为主线，加强项目的源头管控，实施项目全生命周期绩效管理，完善贯穿预算管理事前、事中、事后闭环的全过程预算绩效管理链条，以</w:t>
      </w:r>
      <w:r w:rsidR="00991D96" w:rsidRPr="00991D96">
        <w:rPr>
          <w:rFonts w:ascii="Times New Roman" w:eastAsia="方正仿宋_GBK" w:hAnsi="Times New Roman" w:hint="eastAsia"/>
          <w:color w:val="000000"/>
          <w:sz w:val="32"/>
        </w:rPr>
        <w:t>“</w:t>
      </w:r>
      <w:r w:rsidRPr="00991D96">
        <w:rPr>
          <w:rFonts w:ascii="Times New Roman" w:eastAsia="方正仿宋_GBK" w:hAnsi="Times New Roman"/>
          <w:color w:val="000000"/>
          <w:sz w:val="32"/>
        </w:rPr>
        <w:t>绩效</w:t>
      </w:r>
      <w:r w:rsidR="00991D96" w:rsidRPr="00991D96">
        <w:rPr>
          <w:rFonts w:ascii="Times New Roman" w:eastAsia="方正仿宋_GBK" w:hAnsi="Times New Roman" w:hint="eastAsia"/>
          <w:color w:val="000000"/>
          <w:sz w:val="32"/>
        </w:rPr>
        <w:t>”</w:t>
      </w:r>
      <w:r w:rsidRPr="00991D96">
        <w:rPr>
          <w:rFonts w:ascii="Times New Roman" w:eastAsia="方正仿宋_GBK" w:hAnsi="Times New Roman"/>
          <w:color w:val="000000"/>
          <w:sz w:val="32"/>
        </w:rPr>
        <w:t>为抓手，将事前评估、事中监控、事后评价全方位嵌入重点政府投资项目全生命周期管理，推动重点政府投资项目聚力提效。</w:t>
      </w:r>
    </w:p>
    <w:p w14:paraId="6DE862F5" w14:textId="3FC293DC" w:rsidR="00BF18FB" w:rsidRPr="00991D96" w:rsidRDefault="00991D96" w:rsidP="00AD7DC2">
      <w:pPr>
        <w:overflowPunct w:val="0"/>
        <w:autoSpaceDE w:val="0"/>
        <w:autoSpaceDN w:val="0"/>
        <w:spacing w:line="600" w:lineRule="exact"/>
        <w:ind w:firstLineChars="200" w:firstLine="640"/>
        <w:jc w:val="left"/>
        <w:rPr>
          <w:rFonts w:ascii="Times New Roman" w:eastAsia="方正黑体_GBK" w:hAnsi="Times New Roman"/>
          <w:color w:val="000000"/>
          <w:sz w:val="32"/>
        </w:rPr>
      </w:pPr>
      <w:r w:rsidRPr="00991D96">
        <w:rPr>
          <w:rFonts w:ascii="Times New Roman" w:eastAsia="方正黑体_GBK" w:hAnsi="Times New Roman" w:cs="Times New Roman" w:hint="eastAsia"/>
          <w:color w:val="000000"/>
          <w:sz w:val="32"/>
        </w:rPr>
        <w:t>一、</w:t>
      </w:r>
      <w:r w:rsidR="00BF18FB" w:rsidRPr="00991D96">
        <w:rPr>
          <w:rFonts w:ascii="Times New Roman" w:eastAsia="方正黑体_GBK" w:hAnsi="Times New Roman" w:cs="Times New Roman" w:hint="eastAsia"/>
          <w:color w:val="000000"/>
          <w:sz w:val="32"/>
        </w:rPr>
        <w:t>2025</w:t>
      </w:r>
      <w:r w:rsidR="00BF18FB" w:rsidRPr="00991D96">
        <w:rPr>
          <w:rFonts w:ascii="Times New Roman" w:eastAsia="方正黑体_GBK" w:hAnsi="Times New Roman" w:hint="eastAsia"/>
          <w:color w:val="000000"/>
          <w:sz w:val="32"/>
        </w:rPr>
        <w:t>年工作开展情况</w:t>
      </w:r>
    </w:p>
    <w:p w14:paraId="07294153" w14:textId="5884024B" w:rsidR="00BF18FB" w:rsidRPr="00991D96" w:rsidRDefault="00991D96" w:rsidP="00AD7DC2">
      <w:pPr>
        <w:overflowPunct w:val="0"/>
        <w:autoSpaceDE w:val="0"/>
        <w:autoSpaceDN w:val="0"/>
        <w:spacing w:line="600" w:lineRule="exact"/>
        <w:ind w:firstLineChars="200" w:firstLine="643"/>
        <w:jc w:val="left"/>
        <w:rPr>
          <w:rFonts w:ascii="Times New Roman" w:eastAsia="方正楷体_GBK" w:hAnsi="Times New Roman"/>
          <w:b/>
          <w:color w:val="000000"/>
          <w:sz w:val="32"/>
        </w:rPr>
      </w:pPr>
      <w:r w:rsidRPr="00991D96">
        <w:rPr>
          <w:rFonts w:ascii="Times New Roman" w:eastAsia="方正楷体_GBK" w:hAnsi="Times New Roman" w:hint="eastAsia"/>
          <w:b/>
          <w:color w:val="000000"/>
          <w:sz w:val="32"/>
        </w:rPr>
        <w:t>（一）</w:t>
      </w:r>
      <w:r w:rsidR="00BF18FB" w:rsidRPr="00991D96">
        <w:rPr>
          <w:rFonts w:ascii="Times New Roman" w:eastAsia="方正楷体_GBK" w:hAnsi="Times New Roman"/>
          <w:b/>
          <w:color w:val="000000"/>
          <w:sz w:val="32"/>
        </w:rPr>
        <w:t>预算绩效管理工作情况</w:t>
      </w:r>
    </w:p>
    <w:p w14:paraId="39D3217C" w14:textId="77777777" w:rsidR="00991D96" w:rsidRDefault="00BF18FB" w:rsidP="00AD7DC2">
      <w:pPr>
        <w:overflowPunct w:val="0"/>
        <w:autoSpaceDE w:val="0"/>
        <w:autoSpaceDN w:val="0"/>
        <w:spacing w:line="600" w:lineRule="exact"/>
        <w:ind w:firstLineChars="200" w:firstLine="643"/>
        <w:rPr>
          <w:rFonts w:ascii="Times New Roman" w:eastAsia="方正仿宋_GBK" w:hAnsi="Times New Roman"/>
          <w:color w:val="000000"/>
          <w:sz w:val="32"/>
        </w:rPr>
      </w:pPr>
      <w:r w:rsidRPr="00991D96">
        <w:rPr>
          <w:rFonts w:ascii="Times New Roman" w:eastAsia="方正仿宋_GBK" w:hAnsi="Times New Roman"/>
          <w:b/>
          <w:bCs/>
          <w:color w:val="000000"/>
          <w:sz w:val="32"/>
        </w:rPr>
        <w:t>一是加强事前绩效评估。</w:t>
      </w:r>
      <w:r w:rsidRPr="00991D96">
        <w:rPr>
          <w:rFonts w:ascii="Times New Roman" w:eastAsia="方正仿宋_GBK" w:hAnsi="Times New Roman"/>
          <w:color w:val="000000"/>
          <w:sz w:val="32"/>
        </w:rPr>
        <w:t>强化财政资源配置源头控制，将预算绩效管理关口前移，组织预算部门全面开展事前绩效评估工作，县财政局</w:t>
      </w:r>
      <w:r w:rsidRPr="00991D96">
        <w:rPr>
          <w:rFonts w:ascii="Times New Roman" w:eastAsia="方正仿宋_GBK" w:hAnsi="Times New Roman" w:cs="Times New Roman"/>
          <w:color w:val="000000"/>
          <w:sz w:val="32"/>
        </w:rPr>
        <w:t>2025</w:t>
      </w:r>
      <w:r w:rsidRPr="00991D96">
        <w:rPr>
          <w:rFonts w:ascii="Times New Roman" w:eastAsia="方正仿宋_GBK" w:hAnsi="Times New Roman"/>
          <w:color w:val="000000"/>
          <w:sz w:val="32"/>
        </w:rPr>
        <w:t>年，对年初预算项目</w:t>
      </w:r>
      <w:r w:rsidRPr="00991D96">
        <w:rPr>
          <w:rFonts w:ascii="Times New Roman" w:eastAsia="方正仿宋_GBK" w:hAnsi="Times New Roman" w:cs="Times New Roman"/>
          <w:color w:val="000000"/>
          <w:sz w:val="32"/>
        </w:rPr>
        <w:t>299</w:t>
      </w:r>
      <w:r w:rsidRPr="00991D96">
        <w:rPr>
          <w:rFonts w:ascii="Times New Roman" w:eastAsia="方正仿宋_GBK" w:hAnsi="Times New Roman"/>
          <w:color w:val="000000"/>
          <w:sz w:val="32"/>
        </w:rPr>
        <w:t>个全面开展事前绩效评估，涉及资金</w:t>
      </w:r>
      <w:r w:rsidRPr="00991D96">
        <w:rPr>
          <w:rFonts w:ascii="Times New Roman" w:eastAsia="方正仿宋_GBK" w:hAnsi="Times New Roman" w:cs="Times New Roman"/>
          <w:color w:val="000000"/>
          <w:sz w:val="32"/>
        </w:rPr>
        <w:t>4</w:t>
      </w:r>
      <w:r w:rsidRPr="00991D96">
        <w:rPr>
          <w:rFonts w:ascii="Times New Roman" w:eastAsia="方正仿宋_GBK" w:hAnsi="Times New Roman"/>
          <w:color w:val="000000"/>
          <w:sz w:val="32"/>
        </w:rPr>
        <w:t>.</w:t>
      </w:r>
      <w:r w:rsidRPr="00991D96">
        <w:rPr>
          <w:rFonts w:ascii="Times New Roman" w:eastAsia="方正仿宋_GBK" w:hAnsi="Times New Roman" w:cs="Times New Roman"/>
          <w:color w:val="000000"/>
          <w:sz w:val="32"/>
        </w:rPr>
        <w:t>23</w:t>
      </w:r>
      <w:r w:rsidRPr="00991D96">
        <w:rPr>
          <w:rFonts w:ascii="Times New Roman" w:eastAsia="方正仿宋_GBK" w:hAnsi="Times New Roman"/>
          <w:color w:val="000000"/>
          <w:sz w:val="32"/>
        </w:rPr>
        <w:t>亿元，选取</w:t>
      </w:r>
      <w:r w:rsidRPr="00991D96">
        <w:rPr>
          <w:rFonts w:ascii="Times New Roman" w:eastAsia="方正仿宋_GBK" w:hAnsi="Times New Roman" w:cs="Times New Roman"/>
          <w:color w:val="000000"/>
          <w:sz w:val="32"/>
        </w:rPr>
        <w:t>5</w:t>
      </w:r>
      <w:r w:rsidRPr="00991D96">
        <w:rPr>
          <w:rFonts w:ascii="Times New Roman" w:eastAsia="方正仿宋_GBK" w:hAnsi="Times New Roman"/>
          <w:color w:val="000000"/>
          <w:sz w:val="32"/>
        </w:rPr>
        <w:t>个重点项目进行重点评估。</w:t>
      </w:r>
    </w:p>
    <w:p w14:paraId="019A5CF9" w14:textId="77777777" w:rsidR="00991D96" w:rsidRDefault="00BF18FB" w:rsidP="00AD7DC2">
      <w:pPr>
        <w:overflowPunct w:val="0"/>
        <w:autoSpaceDE w:val="0"/>
        <w:autoSpaceDN w:val="0"/>
        <w:spacing w:line="600" w:lineRule="exact"/>
        <w:ind w:firstLineChars="200" w:firstLine="643"/>
        <w:rPr>
          <w:rFonts w:ascii="Times New Roman" w:eastAsia="方正仿宋_GBK" w:hAnsi="Times New Roman"/>
          <w:color w:val="000000"/>
          <w:sz w:val="32"/>
        </w:rPr>
      </w:pPr>
      <w:r w:rsidRPr="00991D96">
        <w:rPr>
          <w:rFonts w:ascii="Times New Roman" w:eastAsia="方正仿宋_GBK" w:hAnsi="Times New Roman"/>
          <w:b/>
          <w:bCs/>
          <w:color w:val="000000"/>
          <w:sz w:val="32"/>
        </w:rPr>
        <w:t>二是深化绩效目标管理。</w:t>
      </w:r>
      <w:r w:rsidRPr="00991D96">
        <w:rPr>
          <w:rFonts w:ascii="Times New Roman" w:eastAsia="方正仿宋_GBK" w:hAnsi="Times New Roman"/>
          <w:color w:val="000000"/>
          <w:sz w:val="32"/>
        </w:rPr>
        <w:t>按照</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谁申请资金，谁设置目标</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原则，各部门（单位）申报预算时同步申报绩效目标，对绩效目标进行全方面审查和监督，县财政局批复部门预算的同时，同步批复绩效目标。</w:t>
      </w:r>
      <w:r w:rsidRPr="00991D96">
        <w:rPr>
          <w:rFonts w:ascii="Times New Roman" w:eastAsia="方正仿宋_GBK" w:hAnsi="Times New Roman" w:cs="Times New Roman"/>
          <w:color w:val="000000"/>
          <w:sz w:val="32"/>
        </w:rPr>
        <w:t>2025</w:t>
      </w:r>
      <w:r w:rsidRPr="00991D96">
        <w:rPr>
          <w:rFonts w:ascii="Times New Roman" w:eastAsia="方正仿宋_GBK" w:hAnsi="Times New Roman"/>
          <w:color w:val="000000"/>
          <w:sz w:val="32"/>
        </w:rPr>
        <w:t>年，年初预算集中会审项目（政策）支出绩效目标</w:t>
      </w:r>
      <w:r w:rsidRPr="00991D96">
        <w:rPr>
          <w:rFonts w:ascii="Times New Roman" w:eastAsia="方正仿宋_GBK" w:hAnsi="Times New Roman" w:cs="Times New Roman"/>
          <w:color w:val="000000"/>
          <w:sz w:val="32"/>
        </w:rPr>
        <w:t>299</w:t>
      </w:r>
      <w:r w:rsidRPr="00991D96">
        <w:rPr>
          <w:rFonts w:ascii="Times New Roman" w:eastAsia="方正仿宋_GBK" w:hAnsi="Times New Roman"/>
          <w:color w:val="000000"/>
          <w:sz w:val="32"/>
        </w:rPr>
        <w:t>个，不断提升全县绩效目标编报质量。</w:t>
      </w:r>
    </w:p>
    <w:p w14:paraId="7103D9D4" w14:textId="77777777" w:rsidR="00991D96" w:rsidRDefault="00BF18FB" w:rsidP="00AD7DC2">
      <w:pPr>
        <w:overflowPunct w:val="0"/>
        <w:autoSpaceDE w:val="0"/>
        <w:autoSpaceDN w:val="0"/>
        <w:spacing w:line="600" w:lineRule="exact"/>
        <w:ind w:firstLineChars="200" w:firstLine="643"/>
        <w:rPr>
          <w:rFonts w:ascii="Times New Roman" w:eastAsia="方正仿宋_GBK" w:hAnsi="Times New Roman"/>
          <w:color w:val="000000"/>
          <w:sz w:val="32"/>
        </w:rPr>
      </w:pPr>
      <w:r w:rsidRPr="00991D96">
        <w:rPr>
          <w:rFonts w:ascii="Times New Roman" w:eastAsia="方正仿宋_GBK" w:hAnsi="Times New Roman"/>
          <w:b/>
          <w:bCs/>
          <w:color w:val="000000"/>
          <w:sz w:val="32"/>
        </w:rPr>
        <w:lastRenderedPageBreak/>
        <w:t>三是加强事中跟踪监控。</w:t>
      </w:r>
      <w:r w:rsidRPr="00991D96">
        <w:rPr>
          <w:rFonts w:ascii="Times New Roman" w:eastAsia="方正仿宋_GBK" w:hAnsi="Times New Roman"/>
          <w:color w:val="000000"/>
          <w:sz w:val="32"/>
        </w:rPr>
        <w:t>依托预算管理一体化、直达资金监控等系统，强化预算绩效监控模块应用。</w:t>
      </w:r>
      <w:r w:rsidRPr="00991D96">
        <w:rPr>
          <w:rFonts w:ascii="Times New Roman" w:eastAsia="方正仿宋_GBK" w:hAnsi="Times New Roman" w:cs="Times New Roman"/>
          <w:color w:val="000000"/>
          <w:sz w:val="32"/>
        </w:rPr>
        <w:t>2025</w:t>
      </w:r>
      <w:r w:rsidRPr="00991D96">
        <w:rPr>
          <w:rFonts w:ascii="Times New Roman" w:eastAsia="方正仿宋_GBK" w:hAnsi="Times New Roman"/>
          <w:color w:val="000000"/>
          <w:sz w:val="32"/>
        </w:rPr>
        <w:t>年，对全县所有部门（单位）开展运行监控，选取</w:t>
      </w:r>
      <w:r w:rsidRPr="00991D96">
        <w:rPr>
          <w:rFonts w:ascii="Times New Roman" w:eastAsia="方正仿宋_GBK" w:hAnsi="Times New Roman" w:cs="Times New Roman"/>
          <w:color w:val="000000"/>
          <w:sz w:val="32"/>
        </w:rPr>
        <w:t>2</w:t>
      </w:r>
      <w:r w:rsidRPr="00991D96">
        <w:rPr>
          <w:rFonts w:ascii="Times New Roman" w:eastAsia="方正仿宋_GBK" w:hAnsi="Times New Roman"/>
          <w:color w:val="000000"/>
          <w:sz w:val="32"/>
        </w:rPr>
        <w:t>个部门和</w:t>
      </w:r>
      <w:r w:rsidRPr="00991D96">
        <w:rPr>
          <w:rFonts w:ascii="Times New Roman" w:eastAsia="方正仿宋_GBK" w:hAnsi="Times New Roman" w:cs="Times New Roman"/>
          <w:color w:val="000000"/>
          <w:sz w:val="32"/>
        </w:rPr>
        <w:t>3</w:t>
      </w:r>
      <w:r w:rsidRPr="00991D96">
        <w:rPr>
          <w:rFonts w:ascii="Times New Roman" w:eastAsia="方正仿宋_GBK" w:hAnsi="Times New Roman"/>
          <w:color w:val="000000"/>
          <w:sz w:val="32"/>
        </w:rPr>
        <w:t>个项目进行重点监控。采取</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绩效监控</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预算执行</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双监控的模式，深入分析预算执行进度、绩效目标实现程度等关键环节，对监控中发现的预算执行进度慢、绩效目标执行偏离度大等问题，及时处置，及时纠偏。</w:t>
      </w:r>
    </w:p>
    <w:p w14:paraId="156A5ACA" w14:textId="77777777" w:rsidR="00991D96" w:rsidRDefault="00BF18FB" w:rsidP="00AD7DC2">
      <w:pPr>
        <w:overflowPunct w:val="0"/>
        <w:autoSpaceDE w:val="0"/>
        <w:autoSpaceDN w:val="0"/>
        <w:spacing w:line="600" w:lineRule="exact"/>
        <w:ind w:firstLineChars="200" w:firstLine="643"/>
        <w:rPr>
          <w:rFonts w:ascii="Times New Roman" w:eastAsia="方正仿宋_GBK" w:hAnsi="Times New Roman"/>
          <w:color w:val="000000"/>
          <w:sz w:val="32"/>
        </w:rPr>
      </w:pPr>
      <w:r w:rsidRPr="00991D96">
        <w:rPr>
          <w:rFonts w:ascii="Times New Roman" w:eastAsia="方正仿宋_GBK" w:hAnsi="Times New Roman"/>
          <w:b/>
          <w:bCs/>
          <w:color w:val="000000"/>
          <w:sz w:val="32"/>
        </w:rPr>
        <w:t>四是强化事后绩效评价。</w:t>
      </w:r>
      <w:r w:rsidRPr="00991D96">
        <w:rPr>
          <w:rFonts w:ascii="Times New Roman" w:eastAsia="方正仿宋_GBK" w:hAnsi="Times New Roman" w:cs="Times New Roman"/>
          <w:color w:val="000000"/>
          <w:sz w:val="32"/>
        </w:rPr>
        <w:t>2025</w:t>
      </w:r>
      <w:r w:rsidRPr="00991D96">
        <w:rPr>
          <w:rFonts w:ascii="Times New Roman" w:eastAsia="方正仿宋_GBK" w:hAnsi="Times New Roman"/>
          <w:color w:val="000000"/>
          <w:sz w:val="32"/>
        </w:rPr>
        <w:t>年，在全面自评的基础上，选取</w:t>
      </w:r>
      <w:r w:rsidRPr="00991D96">
        <w:rPr>
          <w:rFonts w:ascii="Times New Roman" w:eastAsia="方正仿宋_GBK" w:hAnsi="Times New Roman" w:cs="Times New Roman"/>
          <w:color w:val="000000"/>
          <w:sz w:val="32"/>
        </w:rPr>
        <w:t>8</w:t>
      </w:r>
      <w:r w:rsidRPr="00991D96">
        <w:rPr>
          <w:rFonts w:ascii="Times New Roman" w:eastAsia="方正仿宋_GBK" w:hAnsi="Times New Roman"/>
          <w:color w:val="000000"/>
          <w:sz w:val="32"/>
        </w:rPr>
        <w:t>个部门（单位）开展重点整体支出绩效评价；对</w:t>
      </w:r>
      <w:r w:rsidRPr="00991D96">
        <w:rPr>
          <w:rFonts w:ascii="Times New Roman" w:eastAsia="方正仿宋_GBK" w:hAnsi="Times New Roman" w:cs="Times New Roman"/>
          <w:color w:val="000000"/>
          <w:sz w:val="32"/>
        </w:rPr>
        <w:t>25</w:t>
      </w:r>
      <w:r w:rsidRPr="00991D96">
        <w:rPr>
          <w:rFonts w:ascii="Times New Roman" w:eastAsia="方正仿宋_GBK" w:hAnsi="Times New Roman"/>
          <w:color w:val="000000"/>
          <w:sz w:val="32"/>
        </w:rPr>
        <w:t>个社会关注度高且切实惠及民生的政策（项目），重点开展重点绩效评价，涉及资金</w:t>
      </w:r>
      <w:r w:rsidRPr="00991D96">
        <w:rPr>
          <w:rFonts w:ascii="Times New Roman" w:eastAsia="方正仿宋_GBK" w:hAnsi="Times New Roman" w:cs="Times New Roman"/>
          <w:color w:val="000000"/>
          <w:sz w:val="32"/>
        </w:rPr>
        <w:t>1</w:t>
      </w:r>
      <w:r w:rsidRPr="00991D96">
        <w:rPr>
          <w:rFonts w:ascii="Times New Roman" w:eastAsia="方正仿宋_GBK" w:hAnsi="Times New Roman"/>
          <w:color w:val="000000"/>
          <w:sz w:val="32"/>
        </w:rPr>
        <w:t>.</w:t>
      </w:r>
      <w:r w:rsidRPr="00991D96">
        <w:rPr>
          <w:rFonts w:ascii="Times New Roman" w:eastAsia="方正仿宋_GBK" w:hAnsi="Times New Roman" w:cs="Times New Roman"/>
          <w:color w:val="000000"/>
          <w:sz w:val="32"/>
        </w:rPr>
        <w:t>66</w:t>
      </w:r>
      <w:r w:rsidRPr="00991D96">
        <w:rPr>
          <w:rFonts w:ascii="Times New Roman" w:eastAsia="方正仿宋_GBK" w:hAnsi="Times New Roman"/>
          <w:color w:val="000000"/>
          <w:sz w:val="32"/>
        </w:rPr>
        <w:t>亿元。对重点项目绩效评价发现的问题，相关部门制定整改措施，并按要求向县财政局报送整改落实情况，强化绩效评价结果应用。</w:t>
      </w:r>
    </w:p>
    <w:p w14:paraId="54BBCB6B" w14:textId="3BC87CD9" w:rsidR="00BF18FB" w:rsidRPr="00991D96" w:rsidRDefault="00BF18FB" w:rsidP="00AD7DC2">
      <w:pPr>
        <w:overflowPunct w:val="0"/>
        <w:autoSpaceDE w:val="0"/>
        <w:autoSpaceDN w:val="0"/>
        <w:spacing w:line="600" w:lineRule="exact"/>
        <w:ind w:firstLineChars="200" w:firstLine="643"/>
        <w:rPr>
          <w:rFonts w:ascii="Times New Roman" w:eastAsia="方正仿宋_GBK" w:hAnsi="Times New Roman"/>
          <w:color w:val="000000"/>
          <w:sz w:val="32"/>
        </w:rPr>
      </w:pPr>
      <w:r w:rsidRPr="00991D96">
        <w:rPr>
          <w:rFonts w:ascii="Times New Roman" w:eastAsia="方正仿宋_GBK" w:hAnsi="Times New Roman"/>
          <w:b/>
          <w:bCs/>
          <w:color w:val="000000"/>
          <w:sz w:val="32"/>
        </w:rPr>
        <w:t>五是加大预算绩效信息公开力度。</w:t>
      </w:r>
      <w:r w:rsidRPr="00991D96">
        <w:rPr>
          <w:rFonts w:ascii="Times New Roman" w:eastAsia="方正仿宋_GBK" w:hAnsi="Times New Roman"/>
          <w:color w:val="000000"/>
          <w:sz w:val="32"/>
        </w:rPr>
        <w:t>预算部门</w:t>
      </w:r>
      <w:r w:rsidR="00991D96">
        <w:rPr>
          <w:rFonts w:ascii="Times New Roman" w:eastAsia="方正仿宋_GBK" w:hAnsi="Times New Roman" w:hint="eastAsia"/>
          <w:color w:val="000000"/>
          <w:sz w:val="32"/>
        </w:rPr>
        <w:t>（</w:t>
      </w:r>
      <w:r w:rsidRPr="00991D96">
        <w:rPr>
          <w:rFonts w:ascii="Times New Roman" w:eastAsia="方正仿宋_GBK" w:hAnsi="Times New Roman"/>
          <w:color w:val="000000"/>
          <w:sz w:val="32"/>
        </w:rPr>
        <w:t>单位</w:t>
      </w:r>
      <w:r w:rsidR="00991D96">
        <w:rPr>
          <w:rFonts w:ascii="Times New Roman" w:eastAsia="方正仿宋_GBK" w:hAnsi="Times New Roman" w:hint="eastAsia"/>
          <w:color w:val="000000"/>
          <w:sz w:val="32"/>
        </w:rPr>
        <w:t>）</w:t>
      </w:r>
      <w:r w:rsidRPr="00991D96">
        <w:rPr>
          <w:rFonts w:ascii="Times New Roman" w:eastAsia="方正仿宋_GBK" w:hAnsi="Times New Roman"/>
          <w:color w:val="000000"/>
          <w:sz w:val="32"/>
        </w:rPr>
        <w:t>按要求全面公开纳入预决算信息公开范围项目的绩效目标和绩效自评价结果信息。县财政局将预算绩效管理情况进行公开，不断提升预算绩效信息透明度。现将</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米易县</w:t>
      </w:r>
      <w:r w:rsidRPr="00991D96">
        <w:rPr>
          <w:rFonts w:ascii="Times New Roman" w:eastAsia="方正仿宋_GBK" w:hAnsi="Times New Roman" w:cs="Times New Roman"/>
          <w:color w:val="000000"/>
          <w:sz w:val="32"/>
        </w:rPr>
        <w:t>2024</w:t>
      </w:r>
      <w:r w:rsidRPr="00991D96">
        <w:rPr>
          <w:rFonts w:ascii="Times New Roman" w:eastAsia="方正仿宋_GBK" w:hAnsi="Times New Roman"/>
          <w:color w:val="000000"/>
          <w:sz w:val="32"/>
        </w:rPr>
        <w:t>农业保险保费补贴资金重点项目绩效评价报告</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和</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米易县城乡环卫绿化专项经费项目支出绩效评价报告</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对外公开。</w:t>
      </w:r>
    </w:p>
    <w:p w14:paraId="43779F8A" w14:textId="77777777" w:rsidR="00BF18FB" w:rsidRPr="00991D96" w:rsidRDefault="00BF18FB" w:rsidP="00AD7DC2">
      <w:pPr>
        <w:overflowPunct w:val="0"/>
        <w:autoSpaceDE w:val="0"/>
        <w:autoSpaceDN w:val="0"/>
        <w:spacing w:line="600" w:lineRule="exact"/>
        <w:ind w:firstLineChars="200" w:firstLine="643"/>
        <w:jc w:val="left"/>
        <w:rPr>
          <w:rFonts w:ascii="Times New Roman" w:eastAsia="方正楷体_GBK" w:hAnsi="Times New Roman"/>
          <w:b/>
          <w:color w:val="000000"/>
          <w:sz w:val="32"/>
        </w:rPr>
      </w:pPr>
      <w:r w:rsidRPr="00991D96">
        <w:rPr>
          <w:rFonts w:ascii="Times New Roman" w:eastAsia="方正楷体_GBK" w:hAnsi="Times New Roman"/>
          <w:b/>
          <w:color w:val="000000"/>
          <w:sz w:val="32"/>
        </w:rPr>
        <w:t>（二）部分重点政府投资项目绩效管理情况</w:t>
      </w:r>
    </w:p>
    <w:p w14:paraId="5F30388A" w14:textId="77777777" w:rsidR="00BF18FB" w:rsidRPr="00991D96" w:rsidRDefault="00BF18FB" w:rsidP="00AD7DC2">
      <w:pPr>
        <w:overflowPunct w:val="0"/>
        <w:autoSpaceDE w:val="0"/>
        <w:autoSpaceDN w:val="0"/>
        <w:spacing w:line="600" w:lineRule="exact"/>
        <w:ind w:firstLineChars="200" w:firstLine="640"/>
        <w:rPr>
          <w:rFonts w:ascii="Times New Roman" w:eastAsia="方正仿宋_GBK" w:hAnsi="Times New Roman"/>
          <w:color w:val="000000"/>
          <w:sz w:val="32"/>
        </w:rPr>
      </w:pPr>
      <w:r w:rsidRPr="00991D96">
        <w:rPr>
          <w:rFonts w:ascii="Times New Roman" w:eastAsia="方正仿宋_GBK" w:hAnsi="Times New Roman"/>
          <w:color w:val="000000"/>
          <w:sz w:val="32"/>
        </w:rPr>
        <w:t>为加快推动</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三管三必须</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（即</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管资金、管项目、管政策必须管绩效和监督</w:t>
      </w:r>
      <w:r w:rsidRPr="00991D96">
        <w:rPr>
          <w:rFonts w:ascii="Times New Roman" w:eastAsia="方正仿宋_GBK" w:hAnsi="Times New Roman"/>
          <w:color w:val="000000"/>
          <w:sz w:val="32"/>
        </w:rPr>
        <w:t>”</w:t>
      </w:r>
      <w:r w:rsidRPr="00991D96">
        <w:rPr>
          <w:rFonts w:ascii="Times New Roman" w:eastAsia="方正仿宋_GBK" w:hAnsi="Times New Roman"/>
          <w:color w:val="000000"/>
          <w:sz w:val="32"/>
        </w:rPr>
        <w:t>）落地落实，推动重点政府投资项目聚力提效。</w:t>
      </w:r>
      <w:r w:rsidRPr="00991D96">
        <w:rPr>
          <w:rFonts w:ascii="Times New Roman" w:eastAsia="方正仿宋_GBK" w:hAnsi="Times New Roman" w:cs="Times New Roman"/>
          <w:color w:val="000000"/>
          <w:sz w:val="32"/>
        </w:rPr>
        <w:lastRenderedPageBreak/>
        <w:t>2025</w:t>
      </w:r>
      <w:r w:rsidRPr="00991D96">
        <w:rPr>
          <w:rFonts w:ascii="Times New Roman" w:eastAsia="方正仿宋_GBK" w:hAnsi="Times New Roman"/>
          <w:color w:val="000000"/>
          <w:sz w:val="32"/>
        </w:rPr>
        <w:t>年，对米易县湾丘彝族乡热水小学校食堂建设项目、米易县火车东站入城道路建设项目、米易县西环路至</w:t>
      </w:r>
      <w:r w:rsidRPr="00991D96">
        <w:rPr>
          <w:rFonts w:ascii="Times New Roman" w:eastAsia="方正仿宋_GBK" w:hAnsi="Times New Roman" w:cs="Times New Roman"/>
          <w:color w:val="000000"/>
          <w:sz w:val="32"/>
        </w:rPr>
        <w:t>G227</w:t>
      </w:r>
      <w:r w:rsidRPr="00991D96">
        <w:rPr>
          <w:rFonts w:ascii="Times New Roman" w:eastAsia="方正仿宋_GBK" w:hAnsi="Times New Roman"/>
          <w:color w:val="000000"/>
          <w:sz w:val="32"/>
        </w:rPr>
        <w:t>道路建设工程等</w:t>
      </w:r>
      <w:r w:rsidRPr="00991D96">
        <w:rPr>
          <w:rFonts w:ascii="Times New Roman" w:eastAsia="方正仿宋_GBK" w:hAnsi="Times New Roman" w:cs="Times New Roman"/>
          <w:color w:val="000000"/>
          <w:sz w:val="32"/>
        </w:rPr>
        <w:t>3</w:t>
      </w:r>
      <w:r w:rsidRPr="00991D96">
        <w:rPr>
          <w:rFonts w:ascii="Times New Roman" w:eastAsia="方正仿宋_GBK" w:hAnsi="Times New Roman"/>
          <w:color w:val="000000"/>
          <w:sz w:val="32"/>
        </w:rPr>
        <w:t>个重点政府投资项目进行重点监控，涉及资金约</w:t>
      </w:r>
      <w:r w:rsidRPr="00991D96">
        <w:rPr>
          <w:rFonts w:ascii="Times New Roman" w:eastAsia="方正仿宋_GBK" w:hAnsi="Times New Roman" w:cs="Times New Roman"/>
          <w:color w:val="000000"/>
          <w:sz w:val="32"/>
        </w:rPr>
        <w:t>3</w:t>
      </w:r>
      <w:r w:rsidRPr="00991D96">
        <w:rPr>
          <w:rFonts w:ascii="Times New Roman" w:eastAsia="方正仿宋_GBK" w:hAnsi="Times New Roman"/>
          <w:color w:val="000000"/>
          <w:sz w:val="32"/>
        </w:rPr>
        <w:t>.</w:t>
      </w:r>
      <w:r w:rsidRPr="00991D96">
        <w:rPr>
          <w:rFonts w:ascii="Times New Roman" w:eastAsia="方正仿宋_GBK" w:hAnsi="Times New Roman" w:cs="Times New Roman"/>
          <w:color w:val="000000"/>
          <w:sz w:val="32"/>
        </w:rPr>
        <w:t>21</w:t>
      </w:r>
      <w:r w:rsidRPr="00991D96">
        <w:rPr>
          <w:rFonts w:ascii="Times New Roman" w:eastAsia="方正仿宋_GBK" w:hAnsi="Times New Roman"/>
          <w:color w:val="000000"/>
          <w:sz w:val="32"/>
        </w:rPr>
        <w:t>亿元；对米易县城市老旧燃气设施安全提升改造项目、米易县第一小学校校舍维修及原青少年活动中心改造项目、米易县</w:t>
      </w:r>
      <w:r w:rsidRPr="00991D96">
        <w:rPr>
          <w:rFonts w:ascii="Times New Roman" w:eastAsia="方正仿宋_GBK" w:hAnsi="Times New Roman" w:cs="Times New Roman"/>
          <w:color w:val="000000"/>
          <w:sz w:val="32"/>
        </w:rPr>
        <w:t>2024</w:t>
      </w:r>
      <w:r w:rsidRPr="00991D96">
        <w:rPr>
          <w:rFonts w:ascii="Times New Roman" w:eastAsia="方正仿宋_GBK" w:hAnsi="Times New Roman"/>
          <w:color w:val="000000"/>
          <w:sz w:val="32"/>
        </w:rPr>
        <w:t>年老旧小区改造项目、</w:t>
      </w:r>
      <w:r w:rsidRPr="00991D96">
        <w:rPr>
          <w:rFonts w:ascii="Times New Roman" w:eastAsia="方正仿宋_GBK" w:hAnsi="Times New Roman" w:cs="Times New Roman"/>
          <w:color w:val="000000"/>
          <w:sz w:val="32"/>
        </w:rPr>
        <w:t>2024</w:t>
      </w:r>
      <w:r w:rsidRPr="00991D96">
        <w:rPr>
          <w:rFonts w:ascii="Times New Roman" w:eastAsia="方正仿宋_GBK" w:hAnsi="Times New Roman"/>
          <w:color w:val="000000"/>
          <w:sz w:val="32"/>
        </w:rPr>
        <w:t>年米易县人民医院综合服务能力提升项目等</w:t>
      </w:r>
      <w:r w:rsidRPr="00991D96">
        <w:rPr>
          <w:rFonts w:ascii="Times New Roman" w:eastAsia="方正仿宋_GBK" w:hAnsi="Times New Roman" w:cs="Times New Roman"/>
          <w:color w:val="000000"/>
          <w:sz w:val="32"/>
        </w:rPr>
        <w:t>4</w:t>
      </w:r>
      <w:r w:rsidRPr="00991D96">
        <w:rPr>
          <w:rFonts w:ascii="Times New Roman" w:eastAsia="方正仿宋_GBK" w:hAnsi="Times New Roman"/>
          <w:color w:val="000000"/>
          <w:sz w:val="32"/>
        </w:rPr>
        <w:t>个重点政府投资项目开展事后绩效评价，涉及资金约</w:t>
      </w:r>
      <w:r w:rsidRPr="00991D96">
        <w:rPr>
          <w:rFonts w:ascii="Times New Roman" w:eastAsia="方正仿宋_GBK" w:hAnsi="Times New Roman" w:cs="Times New Roman"/>
          <w:color w:val="000000"/>
          <w:sz w:val="32"/>
        </w:rPr>
        <w:t>4</w:t>
      </w:r>
      <w:r w:rsidRPr="00991D96">
        <w:rPr>
          <w:rFonts w:ascii="Times New Roman" w:eastAsia="方正仿宋_GBK" w:hAnsi="Times New Roman"/>
          <w:color w:val="000000"/>
          <w:sz w:val="32"/>
        </w:rPr>
        <w:t>千万元，其中</w:t>
      </w:r>
      <w:r w:rsidRPr="00991D96">
        <w:rPr>
          <w:rFonts w:ascii="Times New Roman" w:eastAsia="方正仿宋_GBK" w:hAnsi="Times New Roman" w:cs="Times New Roman"/>
          <w:color w:val="000000"/>
          <w:sz w:val="32"/>
        </w:rPr>
        <w:t>2024</w:t>
      </w:r>
      <w:r w:rsidRPr="00991D96">
        <w:rPr>
          <w:rFonts w:ascii="Times New Roman" w:eastAsia="方正仿宋_GBK" w:hAnsi="Times New Roman"/>
          <w:color w:val="000000"/>
          <w:sz w:val="32"/>
        </w:rPr>
        <w:t>年米易县城市老旧燃气设施安全提升改造项目绩效评价邀请了部分人大代表和政协委员参与，形成了预算绩效管理齐抓共管的新局面。</w:t>
      </w:r>
    </w:p>
    <w:p w14:paraId="57F5E3F1" w14:textId="77777777" w:rsidR="00BF18FB" w:rsidRPr="00991D96" w:rsidRDefault="00BF18FB" w:rsidP="00AD7DC2">
      <w:pPr>
        <w:overflowPunct w:val="0"/>
        <w:autoSpaceDE w:val="0"/>
        <w:autoSpaceDN w:val="0"/>
        <w:spacing w:line="600" w:lineRule="exact"/>
        <w:ind w:firstLineChars="200" w:firstLine="640"/>
        <w:jc w:val="left"/>
        <w:rPr>
          <w:rFonts w:ascii="Times New Roman" w:eastAsia="方正仿宋_GBK" w:hAnsi="Times New Roman"/>
          <w:color w:val="000000"/>
          <w:sz w:val="32"/>
        </w:rPr>
      </w:pPr>
    </w:p>
    <w:p w14:paraId="0F367E47" w14:textId="77777777" w:rsidR="00BF18FB" w:rsidRPr="00991D96" w:rsidRDefault="00BF18FB" w:rsidP="00AD7DC2">
      <w:pPr>
        <w:overflowPunct w:val="0"/>
        <w:autoSpaceDE w:val="0"/>
        <w:autoSpaceDN w:val="0"/>
        <w:spacing w:line="600" w:lineRule="exact"/>
        <w:ind w:firstLineChars="200" w:firstLine="640"/>
        <w:jc w:val="left"/>
        <w:rPr>
          <w:rFonts w:ascii="Times New Roman" w:eastAsia="方正仿宋_GBK" w:hAnsi="Times New Roman"/>
          <w:color w:val="000000"/>
          <w:sz w:val="32"/>
        </w:rPr>
      </w:pPr>
    </w:p>
    <w:p w14:paraId="38972895" w14:textId="77777777" w:rsidR="00BF18FB" w:rsidRPr="00991D96" w:rsidRDefault="00BF18FB" w:rsidP="00AD7DC2">
      <w:pPr>
        <w:overflowPunct w:val="0"/>
        <w:autoSpaceDE w:val="0"/>
        <w:autoSpaceDN w:val="0"/>
        <w:rPr>
          <w:rFonts w:ascii="Times New Roman" w:hAnsi="Times New Roman"/>
        </w:rPr>
      </w:pPr>
    </w:p>
    <w:p w14:paraId="22F93E64" w14:textId="5A480BF1" w:rsidR="007A465B" w:rsidRPr="00991D96" w:rsidRDefault="007A465B" w:rsidP="00AD7DC2">
      <w:pPr>
        <w:overflowPunct w:val="0"/>
        <w:autoSpaceDE w:val="0"/>
        <w:autoSpaceDN w:val="0"/>
        <w:rPr>
          <w:rFonts w:ascii="Times New Roman" w:hAnsi="Times New Roman"/>
        </w:rPr>
      </w:pPr>
    </w:p>
    <w:sectPr w:rsidR="007A465B" w:rsidRPr="00991D96" w:rsidSect="00991D96">
      <w:footerReference w:type="default" r:id="rId8"/>
      <w:pgSz w:w="11906" w:h="16838"/>
      <w:pgMar w:top="2098" w:right="1474" w:bottom="1984" w:left="1587" w:header="907" w:footer="1644"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4ABC" w14:textId="77777777" w:rsidR="001E0B9F" w:rsidRDefault="001E0B9F">
      <w:r>
        <w:separator/>
      </w:r>
    </w:p>
  </w:endnote>
  <w:endnote w:type="continuationSeparator" w:id="0">
    <w:p w14:paraId="6A801A23" w14:textId="77777777" w:rsidR="001E0B9F" w:rsidRDefault="001E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宋体 (中文正文)">
    <w:altName w:val="宋体"/>
    <w:panose1 w:val="00000000000000000000"/>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C97B" w14:textId="64621075" w:rsidR="007A465B" w:rsidRPr="00991D96" w:rsidRDefault="00A62ABF" w:rsidP="00991D96">
    <w:pPr>
      <w:pStyle w:val="a7"/>
      <w:jc w:val="right"/>
      <w:rPr>
        <w:rFonts w:ascii="Times New Roman" w:eastAsia="宋体 (中文正文)" w:hAnsi="Times New Roman"/>
        <w:sz w:val="28"/>
      </w:rPr>
    </w:pPr>
    <w:r w:rsidRPr="00991D96">
      <w:rPr>
        <w:rFonts w:ascii="Times New Roman" w:eastAsia="宋体 (中文正文)" w:hAnsi="Times New Roman"/>
        <w:sz w:val="28"/>
      </w:rPr>
      <w:t xml:space="preserve">— </w:t>
    </w:r>
    <w:r w:rsidRPr="00991D96">
      <w:rPr>
        <w:rFonts w:ascii="Times New Roman" w:eastAsia="宋体 (中文正文)" w:hAnsi="Times New Roman"/>
        <w:sz w:val="28"/>
      </w:rPr>
      <w:fldChar w:fldCharType="begin"/>
    </w:r>
    <w:r w:rsidRPr="00991D96">
      <w:rPr>
        <w:rFonts w:ascii="Times New Roman" w:eastAsia="宋体 (中文正文)" w:hAnsi="Times New Roman"/>
        <w:sz w:val="28"/>
      </w:rPr>
      <w:instrText xml:space="preserve"> PAGE  \* MERGEFORMAT </w:instrText>
    </w:r>
    <w:r w:rsidRPr="00991D96">
      <w:rPr>
        <w:rFonts w:ascii="Times New Roman" w:eastAsia="宋体 (中文正文)" w:hAnsi="Times New Roman"/>
        <w:sz w:val="28"/>
      </w:rPr>
      <w:fldChar w:fldCharType="separate"/>
    </w:r>
    <w:r w:rsidRPr="00991D96">
      <w:rPr>
        <w:rFonts w:ascii="Times New Roman" w:eastAsia="宋体 (中文正文)" w:hAnsi="Times New Roman"/>
        <w:noProof/>
        <w:sz w:val="28"/>
      </w:rPr>
      <w:t>- 3 -</w:t>
    </w:r>
    <w:r w:rsidRPr="00991D96">
      <w:rPr>
        <w:rFonts w:ascii="Times New Roman" w:eastAsia="宋体 (中文正文)" w:hAnsi="Times New Roman"/>
        <w:sz w:val="28"/>
      </w:rPr>
      <w:fldChar w:fldCharType="end"/>
    </w:r>
    <w:r w:rsidRPr="00991D96">
      <w:rPr>
        <w:rFonts w:ascii="Times New Roman" w:eastAsia="宋体 (中文正文)" w:hAnsi="Times New Roman"/>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B98AC" w14:textId="77777777" w:rsidR="001E0B9F" w:rsidRDefault="001E0B9F">
      <w:r>
        <w:separator/>
      </w:r>
    </w:p>
  </w:footnote>
  <w:footnote w:type="continuationSeparator" w:id="0">
    <w:p w14:paraId="4C77FA07" w14:textId="77777777" w:rsidR="001E0B9F" w:rsidRDefault="001E0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200023"/>
    <w:multiLevelType w:val="singleLevel"/>
    <w:tmpl w:val="AB200023"/>
    <w:lvl w:ilvl="0">
      <w:start w:val="1"/>
      <w:numFmt w:val="chineseCounting"/>
      <w:suff w:val="nothing"/>
      <w:lvlText w:val="%1、"/>
      <w:lvlJc w:val="left"/>
      <w:rPr>
        <w:rFonts w:hint="eastAsia"/>
      </w:rPr>
    </w:lvl>
  </w:abstractNum>
  <w:abstractNum w:abstractNumId="1" w15:restartNumberingAfterBreak="0">
    <w:nsid w:val="1A52C6C2"/>
    <w:multiLevelType w:val="singleLevel"/>
    <w:tmpl w:val="1A52C6C2"/>
    <w:lvl w:ilvl="0">
      <w:start w:val="1"/>
      <w:numFmt w:val="chineseCounting"/>
      <w:suff w:val="nothing"/>
      <w:lvlText w:val="（%1）"/>
      <w:lvlJc w:val="left"/>
      <w:rPr>
        <w:rFonts w:hint="eastAsia"/>
      </w:rPr>
    </w:lvl>
  </w:abstractNum>
  <w:num w:numId="1" w16cid:durableId="578714732">
    <w:abstractNumId w:val="0"/>
  </w:num>
  <w:num w:numId="2" w16cid:durableId="1394352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DhmOTE0NTI2ZjA5MTEwNWE5M2MxNjkzZjQyMzI5NmUifQ=="/>
  </w:docVars>
  <w:rsids>
    <w:rsidRoot w:val="00F909C1"/>
    <w:rsid w:val="00040E14"/>
    <w:rsid w:val="000728DC"/>
    <w:rsid w:val="000873E4"/>
    <w:rsid w:val="000C5BFD"/>
    <w:rsid w:val="000E2873"/>
    <w:rsid w:val="001215E3"/>
    <w:rsid w:val="00166184"/>
    <w:rsid w:val="001B538A"/>
    <w:rsid w:val="001C2A43"/>
    <w:rsid w:val="001C6326"/>
    <w:rsid w:val="001E0B9F"/>
    <w:rsid w:val="00263E91"/>
    <w:rsid w:val="002C5784"/>
    <w:rsid w:val="002C68A2"/>
    <w:rsid w:val="002F71D9"/>
    <w:rsid w:val="003F0D6F"/>
    <w:rsid w:val="00423BED"/>
    <w:rsid w:val="0042634B"/>
    <w:rsid w:val="004730F8"/>
    <w:rsid w:val="004766C0"/>
    <w:rsid w:val="004A6A87"/>
    <w:rsid w:val="004F01B5"/>
    <w:rsid w:val="004F2553"/>
    <w:rsid w:val="005D5573"/>
    <w:rsid w:val="00605D3D"/>
    <w:rsid w:val="006250E7"/>
    <w:rsid w:val="00641FD9"/>
    <w:rsid w:val="00697872"/>
    <w:rsid w:val="006D4115"/>
    <w:rsid w:val="006E77B2"/>
    <w:rsid w:val="0071021B"/>
    <w:rsid w:val="0074143C"/>
    <w:rsid w:val="007A465B"/>
    <w:rsid w:val="007B2695"/>
    <w:rsid w:val="007D0668"/>
    <w:rsid w:val="00842C64"/>
    <w:rsid w:val="00870CF2"/>
    <w:rsid w:val="008C0A9B"/>
    <w:rsid w:val="008D3A8D"/>
    <w:rsid w:val="008E5CB3"/>
    <w:rsid w:val="008F564D"/>
    <w:rsid w:val="008F6B91"/>
    <w:rsid w:val="009230E0"/>
    <w:rsid w:val="00943AB5"/>
    <w:rsid w:val="00991D96"/>
    <w:rsid w:val="00A5667A"/>
    <w:rsid w:val="00A62ABF"/>
    <w:rsid w:val="00AD7DC2"/>
    <w:rsid w:val="00B92B71"/>
    <w:rsid w:val="00BE4177"/>
    <w:rsid w:val="00BE7D6A"/>
    <w:rsid w:val="00BF18FB"/>
    <w:rsid w:val="00CC767B"/>
    <w:rsid w:val="00CC7F30"/>
    <w:rsid w:val="00DE46DA"/>
    <w:rsid w:val="00E6774E"/>
    <w:rsid w:val="00E920C9"/>
    <w:rsid w:val="00F60B27"/>
    <w:rsid w:val="00F909C1"/>
    <w:rsid w:val="00F95423"/>
    <w:rsid w:val="00FF1883"/>
    <w:rsid w:val="018C1643"/>
    <w:rsid w:val="01F10DCE"/>
    <w:rsid w:val="02D90F12"/>
    <w:rsid w:val="03B23379"/>
    <w:rsid w:val="05492201"/>
    <w:rsid w:val="05EA06E6"/>
    <w:rsid w:val="061854DC"/>
    <w:rsid w:val="063525CA"/>
    <w:rsid w:val="07941252"/>
    <w:rsid w:val="07AD0272"/>
    <w:rsid w:val="0A9949B6"/>
    <w:rsid w:val="0C496481"/>
    <w:rsid w:val="0CE71468"/>
    <w:rsid w:val="0CFD1647"/>
    <w:rsid w:val="0DEF2F72"/>
    <w:rsid w:val="0E29764E"/>
    <w:rsid w:val="0EC25395"/>
    <w:rsid w:val="0F441F3D"/>
    <w:rsid w:val="0FB96FE3"/>
    <w:rsid w:val="0FDB4F94"/>
    <w:rsid w:val="10B4797A"/>
    <w:rsid w:val="11687EC6"/>
    <w:rsid w:val="11F62DB6"/>
    <w:rsid w:val="12874400"/>
    <w:rsid w:val="130D6053"/>
    <w:rsid w:val="134464D4"/>
    <w:rsid w:val="14223F38"/>
    <w:rsid w:val="154D47C3"/>
    <w:rsid w:val="158C0BE4"/>
    <w:rsid w:val="15AC65A9"/>
    <w:rsid w:val="163851F0"/>
    <w:rsid w:val="180E04DD"/>
    <w:rsid w:val="19AA2CBD"/>
    <w:rsid w:val="1C4663CE"/>
    <w:rsid w:val="1C8451E7"/>
    <w:rsid w:val="1CCD7F91"/>
    <w:rsid w:val="1DE0470B"/>
    <w:rsid w:val="1E3638C9"/>
    <w:rsid w:val="1E894EFE"/>
    <w:rsid w:val="21935C7E"/>
    <w:rsid w:val="21995E9F"/>
    <w:rsid w:val="22877591"/>
    <w:rsid w:val="23095E0B"/>
    <w:rsid w:val="2348272F"/>
    <w:rsid w:val="238C2B30"/>
    <w:rsid w:val="244119C2"/>
    <w:rsid w:val="253A4423"/>
    <w:rsid w:val="268A2C8F"/>
    <w:rsid w:val="275F6D2E"/>
    <w:rsid w:val="277A40BF"/>
    <w:rsid w:val="281C5679"/>
    <w:rsid w:val="299859E8"/>
    <w:rsid w:val="2BDF5274"/>
    <w:rsid w:val="2EE4400A"/>
    <w:rsid w:val="2F2E569D"/>
    <w:rsid w:val="307C609E"/>
    <w:rsid w:val="31B859B9"/>
    <w:rsid w:val="320F4447"/>
    <w:rsid w:val="32B921D7"/>
    <w:rsid w:val="3319567B"/>
    <w:rsid w:val="39497BD2"/>
    <w:rsid w:val="39B2605C"/>
    <w:rsid w:val="3A362570"/>
    <w:rsid w:val="3A3F1610"/>
    <w:rsid w:val="3A7F0361"/>
    <w:rsid w:val="3AFE46F2"/>
    <w:rsid w:val="3C0E3279"/>
    <w:rsid w:val="3CB857D9"/>
    <w:rsid w:val="3CE835DE"/>
    <w:rsid w:val="3FD22704"/>
    <w:rsid w:val="41B54513"/>
    <w:rsid w:val="4424733B"/>
    <w:rsid w:val="44746735"/>
    <w:rsid w:val="46DD6DFD"/>
    <w:rsid w:val="475F6B28"/>
    <w:rsid w:val="47D14552"/>
    <w:rsid w:val="48064CD8"/>
    <w:rsid w:val="48114073"/>
    <w:rsid w:val="4814409C"/>
    <w:rsid w:val="4861471D"/>
    <w:rsid w:val="494E0559"/>
    <w:rsid w:val="4A6431D8"/>
    <w:rsid w:val="4A666E7D"/>
    <w:rsid w:val="4BF9205F"/>
    <w:rsid w:val="4C6161E2"/>
    <w:rsid w:val="4EA52BD9"/>
    <w:rsid w:val="4F3B18F6"/>
    <w:rsid w:val="4F5B55BF"/>
    <w:rsid w:val="50D21250"/>
    <w:rsid w:val="51B20F46"/>
    <w:rsid w:val="53DD3680"/>
    <w:rsid w:val="541F2B52"/>
    <w:rsid w:val="544C42FC"/>
    <w:rsid w:val="57B07777"/>
    <w:rsid w:val="57F06042"/>
    <w:rsid w:val="5850799D"/>
    <w:rsid w:val="587414E5"/>
    <w:rsid w:val="587E2D83"/>
    <w:rsid w:val="594C2B5B"/>
    <w:rsid w:val="5B2856C3"/>
    <w:rsid w:val="5BB4249E"/>
    <w:rsid w:val="5C3F7F1B"/>
    <w:rsid w:val="5CD145DA"/>
    <w:rsid w:val="5E8C0439"/>
    <w:rsid w:val="5EB47229"/>
    <w:rsid w:val="5F2763A0"/>
    <w:rsid w:val="5FD35F15"/>
    <w:rsid w:val="60A800F7"/>
    <w:rsid w:val="60AF76D8"/>
    <w:rsid w:val="63FE3A57"/>
    <w:rsid w:val="67C55D93"/>
    <w:rsid w:val="696C7C9B"/>
    <w:rsid w:val="69A578CA"/>
    <w:rsid w:val="6A1C0DC2"/>
    <w:rsid w:val="6A9835D1"/>
    <w:rsid w:val="6B2A7F6E"/>
    <w:rsid w:val="6BAC1EE8"/>
    <w:rsid w:val="6C1F621C"/>
    <w:rsid w:val="6C642428"/>
    <w:rsid w:val="6C800310"/>
    <w:rsid w:val="6CFE50F0"/>
    <w:rsid w:val="6F1D71A0"/>
    <w:rsid w:val="704B4502"/>
    <w:rsid w:val="70941E94"/>
    <w:rsid w:val="732855E3"/>
    <w:rsid w:val="744B7C3A"/>
    <w:rsid w:val="783A3528"/>
    <w:rsid w:val="78CE2FC6"/>
    <w:rsid w:val="78E273BC"/>
    <w:rsid w:val="792151BF"/>
    <w:rsid w:val="7BA37BAF"/>
    <w:rsid w:val="7C1736C9"/>
    <w:rsid w:val="7DFD7083"/>
    <w:rsid w:val="7F225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E78DB"/>
  <w15:docId w15:val="{B37D5F6B-B1FA-40CF-A7AF-85D4A4D0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等线" w:eastAsia="等线" w:hAnsi="等线"/>
    </w:rPr>
  </w:style>
  <w:style w:type="paragraph" w:styleId="a4">
    <w:name w:val="Salutation"/>
    <w:basedOn w:val="a"/>
    <w:next w:val="a"/>
    <w:qFormat/>
  </w:style>
  <w:style w:type="paragraph" w:styleId="a5">
    <w:name w:val="Body Text"/>
    <w:basedOn w:val="a"/>
    <w:next w:val="2"/>
    <w:qFormat/>
    <w:rPr>
      <w:rFonts w:eastAsia="宋体"/>
    </w:rPr>
  </w:style>
  <w:style w:type="paragraph" w:styleId="2">
    <w:name w:val="Body Text First Indent 2"/>
    <w:basedOn w:val="a6"/>
    <w:next w:val="a"/>
    <w:qFormat/>
    <w:pPr>
      <w:ind w:firstLineChars="200" w:firstLine="420"/>
    </w:pPr>
  </w:style>
  <w:style w:type="paragraph" w:styleId="a6">
    <w:name w:val="Body Text Indent"/>
    <w:basedOn w:val="a"/>
    <w:next w:val="a3"/>
    <w:qFormat/>
    <w:pPr>
      <w:spacing w:after="120"/>
      <w:ind w:leftChars="200" w:left="420"/>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next w:val="2"/>
    <w:uiPriority w:val="99"/>
    <w:unhideWhenUsed/>
    <w:qFormat/>
    <w:pPr>
      <w:snapToGrid w:val="0"/>
      <w:jc w:val="left"/>
    </w:pPr>
    <w:rPr>
      <w:sz w:val="18"/>
    </w:rPr>
  </w:style>
  <w:style w:type="paragraph" w:styleId="ac">
    <w:name w:val="Normal (Web)"/>
    <w:basedOn w:val="a"/>
    <w:uiPriority w:val="99"/>
    <w:unhideWhenUsed/>
    <w:qFormat/>
    <w:pPr>
      <w:widowControl/>
      <w:spacing w:before="100" w:beforeAutospacing="1" w:after="100" w:afterAutospacing="1"/>
    </w:pPr>
    <w:rPr>
      <w:rFonts w:ascii="宋体" w:hAnsi="宋体" w:cs="宋体"/>
      <w:sz w:val="24"/>
      <w:szCs w:val="24"/>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d">
    <w:name w:val="List Paragraph"/>
    <w:basedOn w:val="a"/>
    <w:uiPriority w:val="34"/>
    <w:qFormat/>
    <w:pPr>
      <w:ind w:firstLineChars="200" w:firstLine="420"/>
    </w:pPr>
  </w:style>
  <w:style w:type="character" w:customStyle="1" w:styleId="NormalCharacter">
    <w:name w:val="NormalCharact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198</Words>
  <Characters>1130</Characters>
  <Application>Microsoft Office Word</Application>
  <DocSecurity>0</DocSecurity>
  <Lines>9</Lines>
  <Paragraphs>2</Paragraphs>
  <ScaleCrop>false</ScaleCrop>
  <Company>微软中国</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南俊坤</dc:creator>
  <cp:lastModifiedBy>门 木</cp:lastModifiedBy>
  <cp:revision>73</cp:revision>
  <cp:lastPrinted>2024-11-05T08:33:00Z</cp:lastPrinted>
  <dcterms:created xsi:type="dcterms:W3CDTF">2024-05-14T23:51:00Z</dcterms:created>
  <dcterms:modified xsi:type="dcterms:W3CDTF">2026-09-14T16:20:00Z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DA19F0962FA44FE0AD6E653531C2C9DF_12</vt:lpwstr>
  </property>
  <property fmtid="{D5CDD505-2E9C-101B-9397-08002B2CF9AE}" pid="4" name="KSOTemplateDocerSaveRecord">
    <vt:lpwstr>eyJoZGlkIjoiNjg0MTA3OGIzYmZiMWI2NmQ5ZjAwYmY4MmRkNmVlYjAifQ==</vt:lpwstr>
  </property>
</Properties>
</file>