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32"/>
          <w:szCs w:val="44"/>
          <w:lang w:eastAsia="zh-CN" w:bidi="ar-SA"/>
        </w:rPr>
        <w:t>攀枝花市</w:t>
      </w:r>
      <w:r>
        <w:rPr>
          <w:rFonts w:hint="eastAsia" w:ascii="方正小标宋简体" w:eastAsia="方正小标宋简体" w:cs="方正小标宋简体"/>
          <w:sz w:val="32"/>
          <w:szCs w:val="44"/>
          <w:lang w:val="en-US" w:eastAsia="zh-CN" w:bidi="ar-SA"/>
        </w:rPr>
        <w:t>米易县2025</w:t>
      </w:r>
      <w:r>
        <w:rPr>
          <w:rFonts w:hint="eastAsia" w:ascii="方正小标宋简体" w:eastAsia="方正小标宋简体" w:cs="方正小标宋简体"/>
          <w:sz w:val="32"/>
          <w:szCs w:val="44"/>
          <w:lang w:bidi="ar-SA"/>
        </w:rPr>
        <w:t>年度</w:t>
      </w:r>
    </w:p>
    <w:p w14:paraId="6EE3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44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44"/>
          <w:highlight w:val="none"/>
          <w:lang w:val="en-US" w:eastAsia="zh-CN"/>
        </w:rPr>
        <w:t>“</w:t>
      </w:r>
      <w:r>
        <w:rPr>
          <w:rFonts w:hint="eastAsia" w:eastAsia="方正小标宋简体" w:cs="Times New Roman"/>
          <w:color w:val="auto"/>
          <w:kern w:val="2"/>
          <w:sz w:val="32"/>
          <w:szCs w:val="44"/>
          <w:highlight w:val="none"/>
          <w:lang w:val="en-US" w:eastAsia="zh-CN"/>
        </w:rPr>
        <w:t>绿色惠民殡葬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44"/>
          <w:highlight w:val="none"/>
          <w:lang w:val="en-US" w:eastAsia="zh-CN"/>
        </w:rPr>
        <w:t>”项目</w:t>
      </w:r>
      <w:r>
        <w:rPr>
          <w:rFonts w:hint="eastAsia" w:ascii="方正小标宋简体" w:eastAsia="方正小标宋简体" w:cs="方正小标宋简体"/>
          <w:sz w:val="32"/>
          <w:szCs w:val="44"/>
          <w:lang w:bidi="ar-SA"/>
        </w:rPr>
        <w:t>经费使用情况公示</w:t>
      </w:r>
    </w:p>
    <w:p w14:paraId="1D679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  <w:lang w:bidi="ar-SA"/>
        </w:rPr>
      </w:pPr>
    </w:p>
    <w:p w14:paraId="4B7E2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一、项目信息</w:t>
      </w:r>
    </w:p>
    <w:p w14:paraId="6E3A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bidi="ar-SA"/>
        </w:rPr>
        <w:t>项目名称：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 w:bidi="ar-SA"/>
        </w:rPr>
        <w:t>“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绿色惠民殡葬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 w:bidi="ar-SA"/>
        </w:rPr>
        <w:t>”项目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。</w:t>
      </w:r>
    </w:p>
    <w:p w14:paraId="4A3EE48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contextualSpacing/>
        <w:jc w:val="both"/>
        <w:textAlignment w:val="auto"/>
        <w:rPr>
          <w:rFonts w:hint="default" w:ascii="仿宋_GB2312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 w:bidi="ar-SA"/>
        </w:rPr>
        <w:t>项目主要内容和绩效目标：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根据《攀枝花市民政局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攀枝花市财政局关于印发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攀枝花市惠民殡葬政策实施办法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〉的通知》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（攀民政〔2019〕97号）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米易县民政局 米易县财政局关于印发〈米易县惠民殡葬实施办法〉的通知》（米民政〔2020〕80号）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文件要求，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为保障群众基本殡葬需求，减轻群众殡葬负担，提升基本殡葬公共服务水平，实现殡葬服务均等化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</w:t>
      </w:r>
    </w:p>
    <w:p w14:paraId="22EF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bidi="ar-SA"/>
        </w:rPr>
        <w:t>项目周期：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截至2025年12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月</w:t>
      </w:r>
    </w:p>
    <w:p w14:paraId="1C24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bidi="ar-SA"/>
        </w:rPr>
        <w:t>资金额度：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24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万元（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省级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福彩公益金）</w:t>
      </w:r>
    </w:p>
    <w:p w14:paraId="541C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bidi="ar-SA"/>
        </w:rPr>
        <w:t>项目负责人：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胡丹</w:t>
      </w:r>
    </w:p>
    <w:p w14:paraId="70B4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联系方式：13982392620</w:t>
      </w:r>
    </w:p>
    <w:p w14:paraId="0150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bidi="ar-SA"/>
        </w:rPr>
        <w:t>项目完成情况：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已完成</w:t>
      </w:r>
    </w:p>
    <w:p w14:paraId="209298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bidi="ar-SA"/>
        </w:rPr>
        <w:t>接受督查情况：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 w:bidi="ar-SA"/>
        </w:rPr>
        <w:t>“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绿色惠民殡葬四项减免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 w:bidi="ar-SA"/>
        </w:rPr>
        <w:t>”项目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实施规范，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绿色惠民殡葬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支出已按目标完成，按时支付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B2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二、项目效果</w:t>
      </w:r>
    </w:p>
    <w:p w14:paraId="23E4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 w:bidi="ar-SA"/>
        </w:rPr>
        <w:t>（一）文字描述</w:t>
      </w:r>
    </w:p>
    <w:p w14:paraId="099061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下达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福彩公益金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绿色惠民殡葬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四项减免项目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绿色惠民殡葬四项减免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192人，19.8821万元，</w:t>
      </w:r>
    </w:p>
    <w:p w14:paraId="4A457E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 w:bidi="ar-SA"/>
        </w:rPr>
        <w:t>图片展示</w:t>
      </w:r>
    </w:p>
    <w:p w14:paraId="75220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41875" cy="1864360"/>
            <wp:effectExtent l="0" t="0" r="15875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187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E8C1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eastAsia="zh-CN" w:bidi="ar-SA"/>
        </w:rPr>
        <w:t>三、</w:t>
      </w: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项目和资金管理办法</w:t>
      </w:r>
    </w:p>
    <w:p w14:paraId="6AF4A3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绿色惠民殡葬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支出是通过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县政府批准同意后，经县财政局逐月拨付相关费用，由民政局财务人员逐笔核实后才予以支付。</w:t>
      </w:r>
    </w:p>
    <w:p w14:paraId="6DE15BB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80717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89D501">
      <w:pPr>
        <w:pStyle w:val="2"/>
        <w:jc w:val="righ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米易县民政局</w:t>
      </w:r>
    </w:p>
    <w:p w14:paraId="150B4654">
      <w:pPr>
        <w:jc w:val="right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2026年6月5日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F60B6"/>
    <w:multiLevelType w:val="singleLevel"/>
    <w:tmpl w:val="11BF60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WUwMzE2MmUzOTkyZGZlNTA5NWFmM2NjMzkyNTkifQ=="/>
  </w:docVars>
  <w:rsids>
    <w:rsidRoot w:val="2FAD6902"/>
    <w:rsid w:val="02C17C33"/>
    <w:rsid w:val="032A1207"/>
    <w:rsid w:val="03E07A24"/>
    <w:rsid w:val="116D2640"/>
    <w:rsid w:val="123A5FB7"/>
    <w:rsid w:val="1A491723"/>
    <w:rsid w:val="1A904AFB"/>
    <w:rsid w:val="211F1734"/>
    <w:rsid w:val="23ED122E"/>
    <w:rsid w:val="2A654C2A"/>
    <w:rsid w:val="2FAD6902"/>
    <w:rsid w:val="3AAA4B5E"/>
    <w:rsid w:val="442347E8"/>
    <w:rsid w:val="46CA0ADA"/>
    <w:rsid w:val="48F80295"/>
    <w:rsid w:val="4CB155B0"/>
    <w:rsid w:val="50095F5C"/>
    <w:rsid w:val="50BA3C5B"/>
    <w:rsid w:val="54A6634B"/>
    <w:rsid w:val="5B241187"/>
    <w:rsid w:val="6EA77C40"/>
    <w:rsid w:val="6FFD4164"/>
    <w:rsid w:val="70184FA5"/>
    <w:rsid w:val="7BED45B9"/>
    <w:rsid w:val="7C144336"/>
    <w:rsid w:val="7C6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861aef96-1803-41cf-971f-80b8d909d70d</errorID>
      <errorWord>&lt;</errorWord>
      <group>L1_Format</group>
      <groupName>格式问题</groupName>
      <ability>L2_HalfPunc_CN</ability>
      <abilityName>全半角检查</abilityName>
      <candidateList>
        <item>〈</item>
      </candidateList>
      <explain>文本全半角错误。</explain>
      <paraID>4A3EE481</paraID>
      <start>34</start>
      <end>35</end>
      <status>modified</status>
      <modifiedWord>〈</modifiedWord>
      <trackRevisions>false</trackRevisions>
    </reviewItem>
    <reviewItem>
      <errorID>4cd92e67-e111-4139-b1f8-c16f75239b1a</errorID>
      <errorWord>&gt;的通知》</errorWord>
      <group>L1_Punc</group>
      <groupName>标点问题</groupName>
      <ability>L2_Punc_CN</ability>
      <abilityName>标点符号检查</abilityName>
      <candidateList>
        <item>〉的通知》</item>
      </candidateList>
      <explain/>
      <paraID>4A3EE481</paraID>
      <start>49</start>
      <end>54</end>
      <status>modified</status>
      <modifiedWord>〉的通知》</modifiedWord>
      <trackRevisions>false</trackRevisions>
    </reviewItem>
    <reviewItem>
      <errorID>7525cf04-275f-48bc-b530-6c48a02da072</errorID>
      <errorWord>&lt;</errorWord>
      <group>L1_Format</group>
      <groupName>格式问题</groupName>
      <ability>L2_HalfPunc_CN</ability>
      <abilityName>全半角检查</abilityName>
      <candidateList>
        <item>〈</item>
      </candidateList>
      <explain>文本全半角错误。</explain>
      <paraID>4A3EE481</paraID>
      <start>86</start>
      <end>87</end>
      <status>modified</status>
      <modifiedWord>〈</modifiedWord>
      <trackRevisions>false</trackRevisions>
    </reviewItem>
    <reviewItem>
      <errorID>0c6c9c94-3be4-49d0-b0ab-81ed43a5e349</errorID>
      <errorWord>&gt;的通知》</errorWord>
      <group>L1_Punc</group>
      <groupName>标点问题</groupName>
      <ability>L2_Punc_CN</ability>
      <abilityName>标点符号检查</abilityName>
      <candidateList>
        <item>〉的通知》</item>
      </candidateList>
      <explain/>
      <paraID>4A3EE481</paraID>
      <start>98</start>
      <end>103</end>
      <status>modified</status>
      <modifiedWord>〉的通知》</modifiedWord>
      <trackRevisions>false</trackRevisions>
    </reviewItem>
    <reviewItem>
      <errorID>6bdf45c0-82d9-4ec0-9041-6c3eda5173b7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22EF3863</paraID>
      <start>12</start>
      <end>21</end>
      <status>modified</status>
      <modifiedWord>截至2025年12</modifiedWord>
      <trackRevisions>false</trackRevisions>
    </reviewItem>
    <reviewItem>
      <errorID>26ea6b91-8122-4e35-a9a3-bf828a550fe5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990613F</paraID>
      <start>41</start>
      <end>42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03c8f4-fcdb-4ca4-ad05-e36686abc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511</Characters>
  <Lines>0</Lines>
  <Paragraphs>0</Paragraphs>
  <TotalTime>5</TotalTime>
  <ScaleCrop>false</ScaleCrop>
  <LinksUpToDate>false</LinksUpToDate>
  <CharactersWithSpaces>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2024-05-17T02:02:00Z</dcterms:created>
  <dc:creator>啦啦啦</dc:creator>
  <cp:lastModifiedBy>清静</cp:lastModifiedBy>
  <dcterms:modified xsi:type="dcterms:W3CDTF">2026-06-05T09:34:22Z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ABEB1F769DCC44E1BD42889DA9A1D944_13</vt:lpwstr>
  </property>
  <property fmtid="{D5CDD505-2E9C-101B-9397-08002B2CF9AE}" pid="4" name="KSOTemplateDocerSaveRecord">
    <vt:lpwstr>eyJoZGlkIjoiOWM0NTQxOTk1NjZkNjQ1YTI2OGFiODBhMmY5OGFlMDEiLCJ1c2VySWQiOiI0NDMyNDgyMDEifQ==</vt:lpwstr>
  </property>
</Properties>
</file>