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835EE6" w:rsidRDefault="00D42E76">
      <w:pPr>
        <w:spacing w:before="312"/>
        <w:ind w:leftChars="-50" w:left="-120" w:rightChars="-172" w:right="-413" w:firstLineChars="0" w:firstLine="0"/>
        <w:jc w:val="center"/>
        <w:rPr>
          <w:rFonts w:ascii="宋体" w:eastAsia="宋体" w:hAnsi="宋体" w:cs="Times New Roman"/>
          <w:b/>
          <w:sz w:val="18"/>
          <w:szCs w:val="18"/>
        </w:rPr>
      </w:pPr>
      <w:bookmarkStart w:id="0" w:name="_GoBack"/>
      <w:bookmarkEnd w:id="0"/>
      <w:r>
        <w:rPr>
          <w:rFonts w:ascii="宋体" w:eastAsia="宋体" w:hAnsi="宋体" w:cs="Times New Roman" w:hint="eastAsia"/>
          <w:b/>
          <w:sz w:val="18"/>
          <w:szCs w:val="18"/>
        </w:rPr>
        <w:t xml:space="preserve"> </w:t>
      </w:r>
    </w:p>
    <w:p w:rsidR="00835EE6" w:rsidRDefault="00D42E76">
      <w:pPr>
        <w:spacing w:before="312"/>
        <w:ind w:leftChars="-50" w:left="-120" w:rightChars="-172" w:right="-413" w:firstLineChars="0" w:firstLine="0"/>
        <w:jc w:val="center"/>
        <w:rPr>
          <w:rFonts w:ascii="宋体" w:eastAsia="宋体" w:hAnsi="宋体" w:cs="Times New Roman"/>
          <w:b/>
          <w:sz w:val="48"/>
          <w:szCs w:val="48"/>
        </w:rPr>
      </w:pPr>
      <w:r>
        <w:rPr>
          <w:rFonts w:ascii="宋体" w:eastAsia="宋体" w:hAnsi="宋体" w:cs="Times New Roman" w:hint="eastAsia"/>
          <w:b/>
          <w:sz w:val="48"/>
          <w:szCs w:val="48"/>
        </w:rPr>
        <w:t>米易县户外广告经营权出让项目</w:t>
      </w:r>
    </w:p>
    <w:p w:rsidR="00835EE6" w:rsidRDefault="00835EE6">
      <w:pPr>
        <w:spacing w:before="312"/>
        <w:ind w:leftChars="-50" w:left="-120" w:rightChars="-172" w:right="-413" w:firstLineChars="0" w:firstLine="0"/>
        <w:jc w:val="center"/>
        <w:rPr>
          <w:rFonts w:ascii="宋体" w:eastAsia="宋体" w:hAnsi="宋体" w:cs="Times New Roman"/>
          <w:b/>
          <w:spacing w:val="30"/>
          <w:sz w:val="48"/>
          <w:szCs w:val="48"/>
        </w:rPr>
      </w:pPr>
    </w:p>
    <w:p w:rsidR="00835EE6" w:rsidRDefault="00835EE6">
      <w:pPr>
        <w:spacing w:before="240"/>
        <w:ind w:firstLineChars="0" w:firstLine="0"/>
        <w:jc w:val="center"/>
        <w:rPr>
          <w:rFonts w:ascii="宋体" w:eastAsia="宋体" w:hAnsi="宋体" w:cs="Times New Roman"/>
          <w:sz w:val="21"/>
          <w:szCs w:val="21"/>
        </w:rPr>
      </w:pPr>
    </w:p>
    <w:p w:rsidR="00835EE6" w:rsidRDefault="00835EE6">
      <w:pPr>
        <w:spacing w:before="240"/>
        <w:ind w:firstLineChars="0" w:firstLine="0"/>
        <w:jc w:val="center"/>
        <w:rPr>
          <w:rFonts w:ascii="宋体" w:eastAsia="宋体" w:hAnsi="宋体" w:cs="Times New Roman"/>
          <w:sz w:val="21"/>
          <w:szCs w:val="21"/>
        </w:rPr>
      </w:pPr>
    </w:p>
    <w:p w:rsidR="00835EE6" w:rsidRDefault="00835EE6">
      <w:pPr>
        <w:spacing w:before="240"/>
        <w:ind w:firstLineChars="0" w:firstLine="0"/>
        <w:jc w:val="center"/>
        <w:rPr>
          <w:rFonts w:ascii="宋体" w:eastAsia="宋体" w:hAnsi="宋体" w:cs="Times New Roman"/>
          <w:sz w:val="21"/>
          <w:szCs w:val="21"/>
        </w:rPr>
      </w:pPr>
    </w:p>
    <w:p w:rsidR="00835EE6" w:rsidRDefault="00835EE6">
      <w:pPr>
        <w:spacing w:before="240"/>
        <w:ind w:firstLineChars="0" w:firstLine="0"/>
        <w:jc w:val="center"/>
        <w:rPr>
          <w:rFonts w:ascii="宋体" w:eastAsia="宋体" w:hAnsi="宋体" w:cs="Times New Roman"/>
          <w:sz w:val="21"/>
          <w:szCs w:val="21"/>
        </w:rPr>
      </w:pPr>
    </w:p>
    <w:p w:rsidR="00835EE6" w:rsidRDefault="00835EE6">
      <w:pPr>
        <w:spacing w:before="240"/>
        <w:ind w:firstLineChars="0" w:firstLine="0"/>
        <w:jc w:val="center"/>
        <w:rPr>
          <w:rFonts w:ascii="宋体" w:eastAsia="宋体" w:hAnsi="宋体" w:cs="Times New Roman"/>
          <w:sz w:val="21"/>
          <w:szCs w:val="21"/>
        </w:rPr>
      </w:pPr>
    </w:p>
    <w:p w:rsidR="00835EE6" w:rsidRDefault="00D42E76">
      <w:pPr>
        <w:spacing w:before="312"/>
        <w:ind w:firstLineChars="0" w:firstLine="0"/>
        <w:jc w:val="center"/>
        <w:rPr>
          <w:rFonts w:ascii="宋体" w:eastAsia="宋体" w:hAnsi="宋体" w:cs="Times New Roman"/>
          <w:b/>
          <w:sz w:val="72"/>
          <w:szCs w:val="72"/>
        </w:rPr>
      </w:pPr>
      <w:r>
        <w:rPr>
          <w:rFonts w:ascii="宋体" w:eastAsia="宋体" w:hAnsi="宋体" w:cs="Times New Roman" w:hint="eastAsia"/>
          <w:b/>
          <w:sz w:val="72"/>
          <w:szCs w:val="72"/>
        </w:rPr>
        <w:t>实施方案</w:t>
      </w:r>
    </w:p>
    <w:p w:rsidR="00835EE6" w:rsidRDefault="00D42E76">
      <w:pPr>
        <w:spacing w:before="240"/>
        <w:ind w:firstLineChars="0" w:firstLine="0"/>
        <w:jc w:val="center"/>
        <w:rPr>
          <w:rFonts w:ascii="宋体" w:eastAsia="宋体" w:hAnsi="宋体" w:cs="Times New Roman"/>
          <w:sz w:val="44"/>
          <w:szCs w:val="44"/>
        </w:rPr>
      </w:pPr>
      <w:r>
        <w:rPr>
          <w:rFonts w:ascii="宋体" w:eastAsia="宋体" w:hAnsi="宋体" w:cs="Times New Roman" w:hint="eastAsia"/>
          <w:sz w:val="44"/>
          <w:szCs w:val="44"/>
        </w:rPr>
        <w:t>（送审稿）</w:t>
      </w:r>
    </w:p>
    <w:p w:rsidR="00835EE6" w:rsidRDefault="00835EE6">
      <w:pPr>
        <w:spacing w:before="240"/>
        <w:ind w:firstLineChars="0" w:firstLine="0"/>
        <w:jc w:val="center"/>
        <w:rPr>
          <w:rFonts w:ascii="宋体" w:eastAsia="宋体" w:hAnsi="宋体" w:cs="Times New Roman"/>
          <w:szCs w:val="28"/>
        </w:rPr>
      </w:pPr>
    </w:p>
    <w:p w:rsidR="00835EE6" w:rsidRDefault="00835EE6">
      <w:pPr>
        <w:spacing w:before="240"/>
        <w:ind w:firstLineChars="0" w:firstLine="0"/>
        <w:jc w:val="center"/>
        <w:rPr>
          <w:rFonts w:ascii="宋体" w:eastAsia="宋体" w:hAnsi="宋体" w:cs="Times New Roman"/>
          <w:szCs w:val="28"/>
        </w:rPr>
      </w:pPr>
    </w:p>
    <w:p w:rsidR="00835EE6" w:rsidRDefault="00835EE6">
      <w:pPr>
        <w:spacing w:before="240"/>
        <w:ind w:firstLineChars="0" w:firstLine="0"/>
        <w:jc w:val="center"/>
        <w:rPr>
          <w:rFonts w:ascii="宋体" w:eastAsia="宋体" w:hAnsi="宋体" w:cs="Times New Roman"/>
          <w:szCs w:val="28"/>
        </w:rPr>
      </w:pPr>
    </w:p>
    <w:p w:rsidR="00835EE6" w:rsidRDefault="00835EE6">
      <w:pPr>
        <w:spacing w:before="240"/>
        <w:ind w:firstLineChars="0" w:firstLine="0"/>
        <w:jc w:val="center"/>
        <w:rPr>
          <w:rFonts w:ascii="宋体" w:eastAsia="宋体" w:hAnsi="宋体" w:cs="Times New Roman"/>
          <w:szCs w:val="28"/>
        </w:rPr>
      </w:pPr>
    </w:p>
    <w:p w:rsidR="00835EE6" w:rsidRDefault="00D42E76">
      <w:pPr>
        <w:spacing w:before="312"/>
        <w:ind w:firstLineChars="0" w:firstLine="0"/>
        <w:jc w:val="center"/>
        <w:rPr>
          <w:rFonts w:ascii="宋体" w:eastAsia="宋体" w:hAnsi="宋体" w:cs="Times New Roman"/>
          <w:b/>
          <w:sz w:val="32"/>
          <w:szCs w:val="32"/>
        </w:rPr>
      </w:pPr>
      <w:bookmarkStart w:id="1" w:name="OLE_LINK22"/>
      <w:bookmarkStart w:id="2" w:name="OLE_LINK17"/>
      <w:r>
        <w:rPr>
          <w:rFonts w:ascii="宋体" w:eastAsia="宋体" w:hAnsi="宋体" w:cs="Times New Roman" w:hint="eastAsia"/>
          <w:b/>
          <w:sz w:val="32"/>
          <w:szCs w:val="32"/>
        </w:rPr>
        <w:t>四川省通谊投资咨询有限公司</w:t>
      </w:r>
      <w:bookmarkEnd w:id="1"/>
      <w:bookmarkEnd w:id="2"/>
    </w:p>
    <w:p w:rsidR="00835EE6" w:rsidRDefault="00D42E76">
      <w:pPr>
        <w:spacing w:before="312"/>
        <w:ind w:firstLineChars="0" w:firstLine="0"/>
        <w:jc w:val="center"/>
        <w:rPr>
          <w:rFonts w:ascii="宋体" w:eastAsia="宋体" w:hAnsi="宋体" w:cs="Times New Roman"/>
          <w:b/>
          <w:sz w:val="32"/>
          <w:szCs w:val="32"/>
        </w:rPr>
      </w:pPr>
      <w:r>
        <w:rPr>
          <w:rFonts w:ascii="宋体" w:eastAsia="宋体" w:hAnsi="宋体" w:cs="Times New Roman" w:hint="eastAsia"/>
          <w:b/>
          <w:sz w:val="32"/>
          <w:szCs w:val="32"/>
        </w:rPr>
        <w:t>二</w:t>
      </w:r>
      <w:r>
        <w:rPr>
          <w:rFonts w:ascii="宋体" w:eastAsia="宋体" w:hAnsi="宋体" w:cs="Times New Roman"/>
          <w:b/>
          <w:sz w:val="32"/>
          <w:szCs w:val="32"/>
        </w:rPr>
        <w:t>〇</w:t>
      </w:r>
      <w:r>
        <w:rPr>
          <w:rFonts w:ascii="宋体" w:eastAsia="宋体" w:hAnsi="宋体" w:cs="Times New Roman" w:hint="eastAsia"/>
          <w:b/>
          <w:sz w:val="32"/>
          <w:szCs w:val="32"/>
        </w:rPr>
        <w:t>二五</w:t>
      </w:r>
      <w:r>
        <w:rPr>
          <w:rFonts w:ascii="宋体" w:eastAsia="宋体" w:hAnsi="宋体" w:cs="Times New Roman"/>
          <w:b/>
          <w:sz w:val="32"/>
          <w:szCs w:val="32"/>
        </w:rPr>
        <w:t>年</w:t>
      </w:r>
      <w:r>
        <w:rPr>
          <w:rFonts w:ascii="宋体" w:eastAsia="宋体" w:hAnsi="宋体" w:cs="Times New Roman" w:hint="eastAsia"/>
          <w:b/>
          <w:sz w:val="32"/>
          <w:szCs w:val="32"/>
        </w:rPr>
        <w:t>九</w:t>
      </w:r>
      <w:r>
        <w:rPr>
          <w:rFonts w:ascii="宋体" w:eastAsia="宋体" w:hAnsi="宋体" w:cs="Times New Roman"/>
          <w:b/>
          <w:sz w:val="32"/>
          <w:szCs w:val="32"/>
        </w:rPr>
        <w:t>月</w:t>
      </w:r>
    </w:p>
    <w:p w:rsidR="00835EE6" w:rsidRDefault="00835EE6">
      <w:pPr>
        <w:spacing w:before="312"/>
        <w:ind w:firstLineChars="0" w:firstLine="0"/>
        <w:jc w:val="center"/>
        <w:rPr>
          <w:rFonts w:ascii="宋体" w:eastAsia="宋体" w:hAnsi="宋体"/>
          <w:sz w:val="32"/>
          <w:szCs w:val="32"/>
        </w:rPr>
        <w:sectPr w:rsidR="00835EE6">
          <w:headerReference w:type="even" r:id="rId9"/>
          <w:headerReference w:type="default" r:id="rId10"/>
          <w:footerReference w:type="even" r:id="rId11"/>
          <w:footerReference w:type="default" r:id="rId12"/>
          <w:headerReference w:type="first" r:id="rId13"/>
          <w:footerReference w:type="first" r:id="rId14"/>
          <w:pgSz w:w="11906" w:h="16838"/>
          <w:pgMar w:top="1803" w:right="1440" w:bottom="1803" w:left="1440" w:header="851" w:footer="992" w:gutter="0"/>
          <w:pgNumType w:start="1"/>
          <w:cols w:space="425"/>
          <w:docGrid w:type="lines" w:linePitch="312"/>
        </w:sectPr>
      </w:pPr>
    </w:p>
    <w:p w:rsidR="00835EE6" w:rsidRDefault="00D42E76">
      <w:pPr>
        <w:spacing w:before="312"/>
        <w:ind w:firstLineChars="0" w:firstLine="0"/>
        <w:jc w:val="center"/>
        <w:rPr>
          <w:noProof/>
        </w:rPr>
      </w:pPr>
      <w:r>
        <w:rPr>
          <w:rFonts w:ascii="宋体" w:eastAsia="宋体" w:hAnsi="宋体" w:hint="eastAsia"/>
          <w:b/>
          <w:sz w:val="32"/>
          <w:szCs w:val="32"/>
        </w:rPr>
        <w:lastRenderedPageBreak/>
        <w:t>目    录</w:t>
      </w:r>
      <w:r>
        <w:rPr>
          <w:rFonts w:ascii="宋体" w:eastAsia="宋体" w:hAnsi="宋体"/>
          <w:szCs w:val="28"/>
        </w:rPr>
        <w:fldChar w:fldCharType="begin"/>
      </w:r>
      <w:r>
        <w:rPr>
          <w:rFonts w:ascii="宋体" w:eastAsia="宋体" w:hAnsi="宋体"/>
          <w:szCs w:val="28"/>
        </w:rPr>
        <w:instrText xml:space="preserve"> TOC \o "1-3" \h \z \u </w:instrText>
      </w:r>
      <w:r>
        <w:rPr>
          <w:rFonts w:ascii="宋体" w:eastAsia="宋体" w:hAnsi="宋体"/>
          <w:szCs w:val="28"/>
        </w:rPr>
        <w:fldChar w:fldCharType="separate"/>
      </w:r>
    </w:p>
    <w:p w:rsidR="00835EE6" w:rsidRDefault="00A87DA0">
      <w:pPr>
        <w:pStyle w:val="11"/>
        <w:rPr>
          <w:b w:val="0"/>
          <w:noProof/>
          <w:kern w:val="2"/>
          <w:sz w:val="21"/>
        </w:rPr>
      </w:pPr>
      <w:hyperlink w:anchor="_Toc211096951" w:history="1">
        <w:r w:rsidR="00D42E76">
          <w:rPr>
            <w:rStyle w:val="af8"/>
            <w:noProof/>
          </w:rPr>
          <w:t>第一章</w:t>
        </w:r>
        <w:r w:rsidR="00D42E76">
          <w:rPr>
            <w:rStyle w:val="af8"/>
            <w:noProof/>
          </w:rPr>
          <w:t xml:space="preserve"> </w:t>
        </w:r>
        <w:r w:rsidR="00D42E76">
          <w:rPr>
            <w:rStyle w:val="af8"/>
            <w:noProof/>
          </w:rPr>
          <w:t>概</w:t>
        </w:r>
        <w:r w:rsidR="00D42E76">
          <w:rPr>
            <w:rStyle w:val="af8"/>
            <w:noProof/>
          </w:rPr>
          <w:t xml:space="preserve">  </w:t>
        </w:r>
        <w:r w:rsidR="00D42E76">
          <w:rPr>
            <w:rStyle w:val="af8"/>
            <w:noProof/>
          </w:rPr>
          <w:t>述</w:t>
        </w:r>
        <w:r w:rsidR="00D42E76">
          <w:rPr>
            <w:noProof/>
          </w:rPr>
          <w:tab/>
        </w:r>
        <w:r w:rsidR="00D42E76">
          <w:rPr>
            <w:noProof/>
          </w:rPr>
          <w:fldChar w:fldCharType="begin"/>
        </w:r>
        <w:r w:rsidR="00D42E76">
          <w:rPr>
            <w:noProof/>
          </w:rPr>
          <w:instrText xml:space="preserve"> PAGEREF _Toc211096951 \h </w:instrText>
        </w:r>
        <w:r w:rsidR="00D42E76">
          <w:rPr>
            <w:noProof/>
          </w:rPr>
        </w:r>
        <w:r w:rsidR="00D42E76">
          <w:rPr>
            <w:noProof/>
          </w:rPr>
          <w:fldChar w:fldCharType="separate"/>
        </w:r>
        <w:r w:rsidR="00EC3C61">
          <w:rPr>
            <w:noProof/>
          </w:rPr>
          <w:t>1</w:t>
        </w:r>
        <w:r w:rsidR="00D42E76">
          <w:rPr>
            <w:noProof/>
          </w:rPr>
          <w:fldChar w:fldCharType="end"/>
        </w:r>
      </w:hyperlink>
    </w:p>
    <w:p w:rsidR="00835EE6" w:rsidRDefault="00A87DA0">
      <w:pPr>
        <w:pStyle w:val="21"/>
        <w:ind w:firstLine="440"/>
        <w:rPr>
          <w:noProof/>
          <w:kern w:val="2"/>
          <w:sz w:val="21"/>
        </w:rPr>
      </w:pPr>
      <w:hyperlink w:anchor="_Toc211096952" w:history="1">
        <w:r w:rsidR="00D42E76">
          <w:rPr>
            <w:rStyle w:val="af8"/>
            <w:noProof/>
          </w:rPr>
          <w:t xml:space="preserve">1.1 </w:t>
        </w:r>
        <w:r w:rsidR="00D42E76">
          <w:rPr>
            <w:rStyle w:val="af8"/>
            <w:noProof/>
          </w:rPr>
          <w:t>项目概况</w:t>
        </w:r>
        <w:r w:rsidR="00D42E76">
          <w:rPr>
            <w:noProof/>
          </w:rPr>
          <w:tab/>
        </w:r>
        <w:r w:rsidR="00D42E76">
          <w:rPr>
            <w:noProof/>
          </w:rPr>
          <w:fldChar w:fldCharType="begin"/>
        </w:r>
        <w:r w:rsidR="00D42E76">
          <w:rPr>
            <w:noProof/>
          </w:rPr>
          <w:instrText xml:space="preserve"> PAGEREF _Toc211096952 \h </w:instrText>
        </w:r>
        <w:r w:rsidR="00D42E76">
          <w:rPr>
            <w:noProof/>
          </w:rPr>
        </w:r>
        <w:r w:rsidR="00D42E76">
          <w:rPr>
            <w:noProof/>
          </w:rPr>
          <w:fldChar w:fldCharType="separate"/>
        </w:r>
        <w:r w:rsidR="00EC3C61">
          <w:rPr>
            <w:noProof/>
          </w:rPr>
          <w:t>1</w:t>
        </w:r>
        <w:r w:rsidR="00D42E76">
          <w:rPr>
            <w:noProof/>
          </w:rPr>
          <w:fldChar w:fldCharType="end"/>
        </w:r>
      </w:hyperlink>
    </w:p>
    <w:p w:rsidR="00835EE6" w:rsidRDefault="00A87DA0">
      <w:pPr>
        <w:pStyle w:val="31"/>
        <w:ind w:firstLine="440"/>
        <w:rPr>
          <w:noProof/>
          <w:kern w:val="2"/>
          <w:sz w:val="21"/>
        </w:rPr>
      </w:pPr>
      <w:hyperlink w:anchor="_Toc211096953" w:history="1">
        <w:r w:rsidR="00D42E76">
          <w:rPr>
            <w:rStyle w:val="af8"/>
            <w:noProof/>
          </w:rPr>
          <w:t xml:space="preserve">1.1.1 </w:t>
        </w:r>
        <w:r w:rsidR="00D42E76">
          <w:rPr>
            <w:rStyle w:val="af8"/>
            <w:noProof/>
          </w:rPr>
          <w:t>项目名称</w:t>
        </w:r>
        <w:r w:rsidR="00D42E76">
          <w:rPr>
            <w:noProof/>
          </w:rPr>
          <w:tab/>
        </w:r>
        <w:r w:rsidR="00D42E76">
          <w:rPr>
            <w:noProof/>
          </w:rPr>
          <w:fldChar w:fldCharType="begin"/>
        </w:r>
        <w:r w:rsidR="00D42E76">
          <w:rPr>
            <w:noProof/>
          </w:rPr>
          <w:instrText xml:space="preserve"> PAGEREF _Toc211096953 \h </w:instrText>
        </w:r>
        <w:r w:rsidR="00D42E76">
          <w:rPr>
            <w:noProof/>
          </w:rPr>
        </w:r>
        <w:r w:rsidR="00D42E76">
          <w:rPr>
            <w:noProof/>
          </w:rPr>
          <w:fldChar w:fldCharType="separate"/>
        </w:r>
        <w:r w:rsidR="00EC3C61">
          <w:rPr>
            <w:noProof/>
          </w:rPr>
          <w:t>1</w:t>
        </w:r>
        <w:r w:rsidR="00D42E76">
          <w:rPr>
            <w:noProof/>
          </w:rPr>
          <w:fldChar w:fldCharType="end"/>
        </w:r>
      </w:hyperlink>
    </w:p>
    <w:p w:rsidR="00835EE6" w:rsidRDefault="00A87DA0">
      <w:pPr>
        <w:pStyle w:val="31"/>
        <w:ind w:firstLine="440"/>
        <w:rPr>
          <w:noProof/>
          <w:kern w:val="2"/>
          <w:sz w:val="21"/>
        </w:rPr>
      </w:pPr>
      <w:hyperlink w:anchor="_Toc211096954" w:history="1">
        <w:r w:rsidR="00D42E76">
          <w:rPr>
            <w:rStyle w:val="af8"/>
            <w:noProof/>
          </w:rPr>
          <w:t xml:space="preserve">1.1.2 </w:t>
        </w:r>
        <w:r w:rsidR="00D42E76">
          <w:rPr>
            <w:rStyle w:val="af8"/>
            <w:noProof/>
          </w:rPr>
          <w:t>项目目标和任务</w:t>
        </w:r>
        <w:r w:rsidR="00D42E76">
          <w:rPr>
            <w:noProof/>
          </w:rPr>
          <w:tab/>
        </w:r>
        <w:r w:rsidR="00D42E76">
          <w:rPr>
            <w:noProof/>
          </w:rPr>
          <w:fldChar w:fldCharType="begin"/>
        </w:r>
        <w:r w:rsidR="00D42E76">
          <w:rPr>
            <w:noProof/>
          </w:rPr>
          <w:instrText xml:space="preserve"> PAGEREF _Toc211096954 \h </w:instrText>
        </w:r>
        <w:r w:rsidR="00D42E76">
          <w:rPr>
            <w:noProof/>
          </w:rPr>
        </w:r>
        <w:r w:rsidR="00D42E76">
          <w:rPr>
            <w:noProof/>
          </w:rPr>
          <w:fldChar w:fldCharType="separate"/>
        </w:r>
        <w:r w:rsidR="00EC3C61">
          <w:rPr>
            <w:noProof/>
          </w:rPr>
          <w:t>1</w:t>
        </w:r>
        <w:r w:rsidR="00D42E76">
          <w:rPr>
            <w:noProof/>
          </w:rPr>
          <w:fldChar w:fldCharType="end"/>
        </w:r>
      </w:hyperlink>
    </w:p>
    <w:p w:rsidR="00835EE6" w:rsidRDefault="00A87DA0">
      <w:pPr>
        <w:pStyle w:val="31"/>
        <w:ind w:firstLine="440"/>
        <w:rPr>
          <w:noProof/>
          <w:kern w:val="2"/>
          <w:sz w:val="21"/>
        </w:rPr>
      </w:pPr>
      <w:hyperlink w:anchor="_Toc211096955" w:history="1">
        <w:r w:rsidR="00D42E76">
          <w:rPr>
            <w:rStyle w:val="af8"/>
            <w:noProof/>
          </w:rPr>
          <w:t xml:space="preserve">1.1.3 </w:t>
        </w:r>
        <w:r w:rsidR="00D42E76">
          <w:rPr>
            <w:rStyle w:val="af8"/>
            <w:noProof/>
          </w:rPr>
          <w:t>项目功能和定位</w:t>
        </w:r>
        <w:r w:rsidR="00D42E76">
          <w:rPr>
            <w:noProof/>
          </w:rPr>
          <w:tab/>
        </w:r>
        <w:r w:rsidR="00D42E76">
          <w:rPr>
            <w:noProof/>
          </w:rPr>
          <w:fldChar w:fldCharType="begin"/>
        </w:r>
        <w:r w:rsidR="00D42E76">
          <w:rPr>
            <w:noProof/>
          </w:rPr>
          <w:instrText xml:space="preserve"> PAGEREF _Toc211096955 \h </w:instrText>
        </w:r>
        <w:r w:rsidR="00D42E76">
          <w:rPr>
            <w:noProof/>
          </w:rPr>
        </w:r>
        <w:r w:rsidR="00D42E76">
          <w:rPr>
            <w:noProof/>
          </w:rPr>
          <w:fldChar w:fldCharType="separate"/>
        </w:r>
        <w:r w:rsidR="00EC3C61">
          <w:rPr>
            <w:noProof/>
          </w:rPr>
          <w:t>1</w:t>
        </w:r>
        <w:r w:rsidR="00D42E76">
          <w:rPr>
            <w:noProof/>
          </w:rPr>
          <w:fldChar w:fldCharType="end"/>
        </w:r>
      </w:hyperlink>
    </w:p>
    <w:p w:rsidR="00835EE6" w:rsidRDefault="00A87DA0">
      <w:pPr>
        <w:pStyle w:val="31"/>
        <w:ind w:firstLine="440"/>
        <w:rPr>
          <w:noProof/>
          <w:kern w:val="2"/>
          <w:sz w:val="21"/>
        </w:rPr>
      </w:pPr>
      <w:hyperlink w:anchor="_Toc211096956" w:history="1">
        <w:r w:rsidR="00D42E76">
          <w:rPr>
            <w:rStyle w:val="af8"/>
            <w:noProof/>
          </w:rPr>
          <w:t xml:space="preserve">1.1.4 </w:t>
        </w:r>
        <w:r w:rsidR="00D42E76">
          <w:rPr>
            <w:rStyle w:val="af8"/>
            <w:noProof/>
          </w:rPr>
          <w:t>项目地点</w:t>
        </w:r>
        <w:r w:rsidR="00D42E76">
          <w:rPr>
            <w:noProof/>
          </w:rPr>
          <w:tab/>
        </w:r>
        <w:r w:rsidR="00D42E76">
          <w:rPr>
            <w:noProof/>
          </w:rPr>
          <w:fldChar w:fldCharType="begin"/>
        </w:r>
        <w:r w:rsidR="00D42E76">
          <w:rPr>
            <w:noProof/>
          </w:rPr>
          <w:instrText xml:space="preserve"> PAGEREF _Toc211096956 \h </w:instrText>
        </w:r>
        <w:r w:rsidR="00D42E76">
          <w:rPr>
            <w:noProof/>
          </w:rPr>
        </w:r>
        <w:r w:rsidR="00D42E76">
          <w:rPr>
            <w:noProof/>
          </w:rPr>
          <w:fldChar w:fldCharType="separate"/>
        </w:r>
        <w:r w:rsidR="00EC3C61">
          <w:rPr>
            <w:noProof/>
          </w:rPr>
          <w:t>1</w:t>
        </w:r>
        <w:r w:rsidR="00D42E76">
          <w:rPr>
            <w:noProof/>
          </w:rPr>
          <w:fldChar w:fldCharType="end"/>
        </w:r>
      </w:hyperlink>
    </w:p>
    <w:p w:rsidR="00835EE6" w:rsidRDefault="00A87DA0">
      <w:pPr>
        <w:pStyle w:val="31"/>
        <w:ind w:firstLine="440"/>
        <w:rPr>
          <w:noProof/>
          <w:kern w:val="2"/>
          <w:sz w:val="21"/>
        </w:rPr>
      </w:pPr>
      <w:hyperlink w:anchor="_Toc211096957" w:history="1">
        <w:r w:rsidR="00D42E76">
          <w:rPr>
            <w:rStyle w:val="af8"/>
            <w:noProof/>
          </w:rPr>
          <w:t xml:space="preserve">1.1.5 </w:t>
        </w:r>
        <w:r w:rsidR="00D42E76">
          <w:rPr>
            <w:rStyle w:val="af8"/>
            <w:noProof/>
          </w:rPr>
          <w:t>项目内容与规模</w:t>
        </w:r>
        <w:r w:rsidR="00D42E76">
          <w:rPr>
            <w:noProof/>
          </w:rPr>
          <w:tab/>
        </w:r>
        <w:r w:rsidR="00D42E76">
          <w:rPr>
            <w:noProof/>
          </w:rPr>
          <w:fldChar w:fldCharType="begin"/>
        </w:r>
        <w:r w:rsidR="00D42E76">
          <w:rPr>
            <w:noProof/>
          </w:rPr>
          <w:instrText xml:space="preserve"> PAGEREF _Toc211096957 \h </w:instrText>
        </w:r>
        <w:r w:rsidR="00D42E76">
          <w:rPr>
            <w:noProof/>
          </w:rPr>
        </w:r>
        <w:r w:rsidR="00D42E76">
          <w:rPr>
            <w:noProof/>
          </w:rPr>
          <w:fldChar w:fldCharType="separate"/>
        </w:r>
        <w:r w:rsidR="00EC3C61">
          <w:rPr>
            <w:noProof/>
          </w:rPr>
          <w:t>1</w:t>
        </w:r>
        <w:r w:rsidR="00D42E76">
          <w:rPr>
            <w:noProof/>
          </w:rPr>
          <w:fldChar w:fldCharType="end"/>
        </w:r>
      </w:hyperlink>
    </w:p>
    <w:p w:rsidR="00835EE6" w:rsidRDefault="00A87DA0">
      <w:pPr>
        <w:pStyle w:val="31"/>
        <w:ind w:firstLine="440"/>
        <w:rPr>
          <w:noProof/>
          <w:kern w:val="2"/>
          <w:sz w:val="21"/>
        </w:rPr>
      </w:pPr>
      <w:hyperlink w:anchor="_Toc211096958" w:history="1">
        <w:r w:rsidR="00D42E76">
          <w:rPr>
            <w:rStyle w:val="af8"/>
            <w:noProof/>
          </w:rPr>
          <w:t xml:space="preserve">1.1.6 </w:t>
        </w:r>
        <w:r w:rsidR="00D42E76">
          <w:rPr>
            <w:rStyle w:val="af8"/>
            <w:noProof/>
          </w:rPr>
          <w:t>建设工期</w:t>
        </w:r>
        <w:r w:rsidR="00D42E76">
          <w:rPr>
            <w:noProof/>
          </w:rPr>
          <w:tab/>
        </w:r>
        <w:r w:rsidR="00D42E76">
          <w:rPr>
            <w:noProof/>
          </w:rPr>
          <w:fldChar w:fldCharType="begin"/>
        </w:r>
        <w:r w:rsidR="00D42E76">
          <w:rPr>
            <w:noProof/>
          </w:rPr>
          <w:instrText xml:space="preserve"> PAGEREF _Toc211096958 \h </w:instrText>
        </w:r>
        <w:r w:rsidR="00D42E76">
          <w:rPr>
            <w:noProof/>
          </w:rPr>
        </w:r>
        <w:r w:rsidR="00D42E76">
          <w:rPr>
            <w:noProof/>
          </w:rPr>
          <w:fldChar w:fldCharType="separate"/>
        </w:r>
        <w:r w:rsidR="00EC3C61">
          <w:rPr>
            <w:noProof/>
          </w:rPr>
          <w:t>1</w:t>
        </w:r>
        <w:r w:rsidR="00D42E76">
          <w:rPr>
            <w:noProof/>
          </w:rPr>
          <w:fldChar w:fldCharType="end"/>
        </w:r>
      </w:hyperlink>
    </w:p>
    <w:p w:rsidR="00835EE6" w:rsidRDefault="00A87DA0">
      <w:pPr>
        <w:pStyle w:val="31"/>
        <w:ind w:firstLine="440"/>
        <w:rPr>
          <w:noProof/>
          <w:kern w:val="2"/>
          <w:sz w:val="21"/>
        </w:rPr>
      </w:pPr>
      <w:hyperlink w:anchor="_Toc211096959" w:history="1">
        <w:r w:rsidR="00D42E76">
          <w:rPr>
            <w:rStyle w:val="af8"/>
            <w:noProof/>
          </w:rPr>
          <w:t xml:space="preserve">1.1.7 </w:t>
        </w:r>
        <w:r w:rsidR="00D42E76">
          <w:rPr>
            <w:rStyle w:val="af8"/>
            <w:noProof/>
          </w:rPr>
          <w:t>资产价值</w:t>
        </w:r>
        <w:r w:rsidR="00D42E76">
          <w:rPr>
            <w:noProof/>
          </w:rPr>
          <w:tab/>
        </w:r>
        <w:r w:rsidR="00D42E76">
          <w:rPr>
            <w:noProof/>
          </w:rPr>
          <w:fldChar w:fldCharType="begin"/>
        </w:r>
        <w:r w:rsidR="00D42E76">
          <w:rPr>
            <w:noProof/>
          </w:rPr>
          <w:instrText xml:space="preserve"> PAGEREF _Toc211096959 \h </w:instrText>
        </w:r>
        <w:r w:rsidR="00D42E76">
          <w:rPr>
            <w:noProof/>
          </w:rPr>
        </w:r>
        <w:r w:rsidR="00D42E76">
          <w:rPr>
            <w:noProof/>
          </w:rPr>
          <w:fldChar w:fldCharType="separate"/>
        </w:r>
        <w:r w:rsidR="00EC3C61">
          <w:rPr>
            <w:noProof/>
          </w:rPr>
          <w:t>1</w:t>
        </w:r>
        <w:r w:rsidR="00D42E76">
          <w:rPr>
            <w:noProof/>
          </w:rPr>
          <w:fldChar w:fldCharType="end"/>
        </w:r>
      </w:hyperlink>
    </w:p>
    <w:p w:rsidR="00835EE6" w:rsidRDefault="00A87DA0">
      <w:pPr>
        <w:pStyle w:val="31"/>
        <w:ind w:firstLine="440"/>
        <w:rPr>
          <w:noProof/>
          <w:kern w:val="2"/>
          <w:sz w:val="21"/>
        </w:rPr>
      </w:pPr>
      <w:hyperlink w:anchor="_Toc211096960" w:history="1">
        <w:r w:rsidR="00D42E76">
          <w:rPr>
            <w:rStyle w:val="af8"/>
            <w:noProof/>
          </w:rPr>
          <w:t xml:space="preserve">1.1.8 </w:t>
        </w:r>
        <w:r w:rsidR="00D42E76">
          <w:rPr>
            <w:rStyle w:val="af8"/>
            <w:noProof/>
          </w:rPr>
          <w:t>资产权属和权力</w:t>
        </w:r>
        <w:r w:rsidR="00D42E76">
          <w:rPr>
            <w:noProof/>
          </w:rPr>
          <w:tab/>
        </w:r>
        <w:r w:rsidR="00D42E76">
          <w:rPr>
            <w:noProof/>
          </w:rPr>
          <w:fldChar w:fldCharType="begin"/>
        </w:r>
        <w:r w:rsidR="00D42E76">
          <w:rPr>
            <w:noProof/>
          </w:rPr>
          <w:instrText xml:space="preserve"> PAGEREF _Toc211096960 \h </w:instrText>
        </w:r>
        <w:r w:rsidR="00D42E76">
          <w:rPr>
            <w:noProof/>
          </w:rPr>
        </w:r>
        <w:r w:rsidR="00D42E76">
          <w:rPr>
            <w:noProof/>
          </w:rPr>
          <w:fldChar w:fldCharType="separate"/>
        </w:r>
        <w:r w:rsidR="00EC3C61">
          <w:rPr>
            <w:noProof/>
          </w:rPr>
          <w:t>2</w:t>
        </w:r>
        <w:r w:rsidR="00D42E76">
          <w:rPr>
            <w:noProof/>
          </w:rPr>
          <w:fldChar w:fldCharType="end"/>
        </w:r>
      </w:hyperlink>
    </w:p>
    <w:p w:rsidR="00835EE6" w:rsidRDefault="00A87DA0">
      <w:pPr>
        <w:pStyle w:val="31"/>
        <w:ind w:firstLine="440"/>
        <w:rPr>
          <w:noProof/>
          <w:kern w:val="2"/>
          <w:sz w:val="21"/>
        </w:rPr>
      </w:pPr>
      <w:hyperlink w:anchor="_Toc211096961" w:history="1">
        <w:r w:rsidR="00D42E76">
          <w:rPr>
            <w:rStyle w:val="af8"/>
            <w:noProof/>
          </w:rPr>
          <w:t xml:space="preserve">1.1.9 </w:t>
        </w:r>
        <w:r w:rsidR="00D42E76">
          <w:rPr>
            <w:rStyle w:val="af8"/>
            <w:noProof/>
          </w:rPr>
          <w:t>存量债务情况</w:t>
        </w:r>
        <w:r w:rsidR="00D42E76">
          <w:rPr>
            <w:noProof/>
          </w:rPr>
          <w:tab/>
        </w:r>
        <w:r w:rsidR="00D42E76">
          <w:rPr>
            <w:noProof/>
          </w:rPr>
          <w:fldChar w:fldCharType="begin"/>
        </w:r>
        <w:r w:rsidR="00D42E76">
          <w:rPr>
            <w:noProof/>
          </w:rPr>
          <w:instrText xml:space="preserve"> PAGEREF _Toc211096961 \h </w:instrText>
        </w:r>
        <w:r w:rsidR="00D42E76">
          <w:rPr>
            <w:noProof/>
          </w:rPr>
        </w:r>
        <w:r w:rsidR="00D42E76">
          <w:rPr>
            <w:noProof/>
          </w:rPr>
          <w:fldChar w:fldCharType="separate"/>
        </w:r>
        <w:r w:rsidR="00EC3C61">
          <w:rPr>
            <w:noProof/>
          </w:rPr>
          <w:t>2</w:t>
        </w:r>
        <w:r w:rsidR="00D42E76">
          <w:rPr>
            <w:noProof/>
          </w:rPr>
          <w:fldChar w:fldCharType="end"/>
        </w:r>
      </w:hyperlink>
    </w:p>
    <w:p w:rsidR="00835EE6" w:rsidRDefault="00A87DA0">
      <w:pPr>
        <w:pStyle w:val="31"/>
        <w:ind w:firstLine="440"/>
        <w:rPr>
          <w:noProof/>
          <w:kern w:val="2"/>
          <w:sz w:val="21"/>
        </w:rPr>
      </w:pPr>
      <w:hyperlink w:anchor="_Toc211096962" w:history="1">
        <w:r w:rsidR="00D42E76">
          <w:rPr>
            <w:rStyle w:val="af8"/>
            <w:noProof/>
          </w:rPr>
          <w:t xml:space="preserve">1.1.10 </w:t>
        </w:r>
        <w:r w:rsidR="00D42E76">
          <w:rPr>
            <w:rStyle w:val="af8"/>
            <w:noProof/>
          </w:rPr>
          <w:t>投资规模和资金来源</w:t>
        </w:r>
        <w:r w:rsidR="00D42E76">
          <w:rPr>
            <w:noProof/>
          </w:rPr>
          <w:tab/>
        </w:r>
        <w:r w:rsidR="00D42E76">
          <w:rPr>
            <w:noProof/>
          </w:rPr>
          <w:fldChar w:fldCharType="begin"/>
        </w:r>
        <w:r w:rsidR="00D42E76">
          <w:rPr>
            <w:noProof/>
          </w:rPr>
          <w:instrText xml:space="preserve"> PAGEREF _Toc211096962 \h </w:instrText>
        </w:r>
        <w:r w:rsidR="00D42E76">
          <w:rPr>
            <w:noProof/>
          </w:rPr>
        </w:r>
        <w:r w:rsidR="00D42E76">
          <w:rPr>
            <w:noProof/>
          </w:rPr>
          <w:fldChar w:fldCharType="separate"/>
        </w:r>
        <w:r w:rsidR="00EC3C61">
          <w:rPr>
            <w:noProof/>
          </w:rPr>
          <w:t>2</w:t>
        </w:r>
        <w:r w:rsidR="00D42E76">
          <w:rPr>
            <w:noProof/>
          </w:rPr>
          <w:fldChar w:fldCharType="end"/>
        </w:r>
      </w:hyperlink>
    </w:p>
    <w:p w:rsidR="00835EE6" w:rsidRDefault="00A87DA0">
      <w:pPr>
        <w:pStyle w:val="31"/>
        <w:ind w:firstLine="440"/>
        <w:rPr>
          <w:noProof/>
          <w:kern w:val="2"/>
          <w:sz w:val="21"/>
        </w:rPr>
      </w:pPr>
      <w:hyperlink w:anchor="_Toc211096963" w:history="1">
        <w:r w:rsidR="00D42E76">
          <w:rPr>
            <w:rStyle w:val="af8"/>
            <w:noProof/>
          </w:rPr>
          <w:t xml:space="preserve">1.1.11 </w:t>
        </w:r>
        <w:r w:rsidR="00D42E76">
          <w:rPr>
            <w:rStyle w:val="af8"/>
            <w:noProof/>
          </w:rPr>
          <w:t>主要经济技术指标</w:t>
        </w:r>
        <w:r w:rsidR="00D42E76">
          <w:rPr>
            <w:noProof/>
          </w:rPr>
          <w:tab/>
        </w:r>
        <w:r w:rsidR="00D42E76">
          <w:rPr>
            <w:noProof/>
          </w:rPr>
          <w:fldChar w:fldCharType="begin"/>
        </w:r>
        <w:r w:rsidR="00D42E76">
          <w:rPr>
            <w:noProof/>
          </w:rPr>
          <w:instrText xml:space="preserve"> PAGEREF _Toc211096963 \h </w:instrText>
        </w:r>
        <w:r w:rsidR="00D42E76">
          <w:rPr>
            <w:noProof/>
          </w:rPr>
        </w:r>
        <w:r w:rsidR="00D42E76">
          <w:rPr>
            <w:noProof/>
          </w:rPr>
          <w:fldChar w:fldCharType="separate"/>
        </w:r>
        <w:r w:rsidR="00EC3C61">
          <w:rPr>
            <w:noProof/>
          </w:rPr>
          <w:t>2</w:t>
        </w:r>
        <w:r w:rsidR="00D42E76">
          <w:rPr>
            <w:noProof/>
          </w:rPr>
          <w:fldChar w:fldCharType="end"/>
        </w:r>
      </w:hyperlink>
    </w:p>
    <w:p w:rsidR="00835EE6" w:rsidRDefault="00A87DA0">
      <w:pPr>
        <w:pStyle w:val="31"/>
        <w:ind w:firstLine="440"/>
        <w:rPr>
          <w:noProof/>
          <w:kern w:val="2"/>
          <w:sz w:val="21"/>
        </w:rPr>
      </w:pPr>
      <w:hyperlink w:anchor="_Toc211096964" w:history="1">
        <w:r w:rsidR="00D42E76">
          <w:rPr>
            <w:rStyle w:val="af8"/>
            <w:noProof/>
          </w:rPr>
          <w:t xml:space="preserve">1.1.12 </w:t>
        </w:r>
        <w:r w:rsidR="00D42E76">
          <w:rPr>
            <w:rStyle w:val="af8"/>
            <w:noProof/>
          </w:rPr>
          <w:t>前期工作进展</w:t>
        </w:r>
        <w:r w:rsidR="00D42E76">
          <w:rPr>
            <w:noProof/>
          </w:rPr>
          <w:tab/>
        </w:r>
        <w:r w:rsidR="00D42E76">
          <w:rPr>
            <w:noProof/>
          </w:rPr>
          <w:fldChar w:fldCharType="begin"/>
        </w:r>
        <w:r w:rsidR="00D42E76">
          <w:rPr>
            <w:noProof/>
          </w:rPr>
          <w:instrText xml:space="preserve"> PAGEREF _Toc211096964 \h </w:instrText>
        </w:r>
        <w:r w:rsidR="00D42E76">
          <w:rPr>
            <w:noProof/>
          </w:rPr>
        </w:r>
        <w:r w:rsidR="00D42E76">
          <w:rPr>
            <w:noProof/>
          </w:rPr>
          <w:fldChar w:fldCharType="separate"/>
        </w:r>
        <w:r w:rsidR="00EC3C61">
          <w:rPr>
            <w:noProof/>
          </w:rPr>
          <w:t>3</w:t>
        </w:r>
        <w:r w:rsidR="00D42E76">
          <w:rPr>
            <w:noProof/>
          </w:rPr>
          <w:fldChar w:fldCharType="end"/>
        </w:r>
      </w:hyperlink>
    </w:p>
    <w:p w:rsidR="00835EE6" w:rsidRDefault="00A87DA0">
      <w:pPr>
        <w:pStyle w:val="21"/>
        <w:ind w:firstLine="440"/>
        <w:rPr>
          <w:noProof/>
          <w:kern w:val="2"/>
          <w:sz w:val="21"/>
        </w:rPr>
      </w:pPr>
      <w:hyperlink w:anchor="_Toc211096965" w:history="1">
        <w:r w:rsidR="00D42E76">
          <w:rPr>
            <w:rStyle w:val="af8"/>
            <w:noProof/>
          </w:rPr>
          <w:t xml:space="preserve">1.2 </w:t>
        </w:r>
        <w:r w:rsidR="00D42E76">
          <w:rPr>
            <w:rStyle w:val="af8"/>
            <w:noProof/>
          </w:rPr>
          <w:t>编制依据</w:t>
        </w:r>
        <w:r w:rsidR="00D42E76">
          <w:rPr>
            <w:noProof/>
          </w:rPr>
          <w:tab/>
        </w:r>
        <w:r w:rsidR="00D42E76">
          <w:rPr>
            <w:noProof/>
          </w:rPr>
          <w:fldChar w:fldCharType="begin"/>
        </w:r>
        <w:r w:rsidR="00D42E76">
          <w:rPr>
            <w:noProof/>
          </w:rPr>
          <w:instrText xml:space="preserve"> PAGEREF _Toc211096965 \h </w:instrText>
        </w:r>
        <w:r w:rsidR="00D42E76">
          <w:rPr>
            <w:noProof/>
          </w:rPr>
        </w:r>
        <w:r w:rsidR="00D42E76">
          <w:rPr>
            <w:noProof/>
          </w:rPr>
          <w:fldChar w:fldCharType="separate"/>
        </w:r>
        <w:r w:rsidR="00EC3C61">
          <w:rPr>
            <w:noProof/>
          </w:rPr>
          <w:t>4</w:t>
        </w:r>
        <w:r w:rsidR="00D42E76">
          <w:rPr>
            <w:noProof/>
          </w:rPr>
          <w:fldChar w:fldCharType="end"/>
        </w:r>
      </w:hyperlink>
    </w:p>
    <w:p w:rsidR="00835EE6" w:rsidRDefault="00A87DA0">
      <w:pPr>
        <w:pStyle w:val="31"/>
        <w:ind w:firstLine="440"/>
        <w:rPr>
          <w:noProof/>
          <w:kern w:val="2"/>
          <w:sz w:val="21"/>
        </w:rPr>
      </w:pPr>
      <w:hyperlink w:anchor="_Toc211096966" w:history="1">
        <w:r w:rsidR="00D42E76">
          <w:rPr>
            <w:rStyle w:val="af8"/>
            <w:noProof/>
          </w:rPr>
          <w:t xml:space="preserve">1.2.1 </w:t>
        </w:r>
        <w:r w:rsidR="00D42E76">
          <w:rPr>
            <w:rStyle w:val="af8"/>
            <w:noProof/>
          </w:rPr>
          <w:t>主要编制依据</w:t>
        </w:r>
        <w:r w:rsidR="00D42E76">
          <w:rPr>
            <w:noProof/>
          </w:rPr>
          <w:tab/>
        </w:r>
        <w:r w:rsidR="00D42E76">
          <w:rPr>
            <w:noProof/>
          </w:rPr>
          <w:fldChar w:fldCharType="begin"/>
        </w:r>
        <w:r w:rsidR="00D42E76">
          <w:rPr>
            <w:noProof/>
          </w:rPr>
          <w:instrText xml:space="preserve"> PAGEREF _Toc211096966 \h </w:instrText>
        </w:r>
        <w:r w:rsidR="00D42E76">
          <w:rPr>
            <w:noProof/>
          </w:rPr>
        </w:r>
        <w:r w:rsidR="00D42E76">
          <w:rPr>
            <w:noProof/>
          </w:rPr>
          <w:fldChar w:fldCharType="separate"/>
        </w:r>
        <w:r w:rsidR="00EC3C61">
          <w:rPr>
            <w:noProof/>
          </w:rPr>
          <w:t>4</w:t>
        </w:r>
        <w:r w:rsidR="00D42E76">
          <w:rPr>
            <w:noProof/>
          </w:rPr>
          <w:fldChar w:fldCharType="end"/>
        </w:r>
      </w:hyperlink>
    </w:p>
    <w:p w:rsidR="00835EE6" w:rsidRDefault="00A87DA0">
      <w:pPr>
        <w:pStyle w:val="31"/>
        <w:ind w:firstLine="440"/>
        <w:rPr>
          <w:noProof/>
          <w:kern w:val="2"/>
          <w:sz w:val="21"/>
        </w:rPr>
      </w:pPr>
      <w:hyperlink w:anchor="_Toc211096967" w:history="1">
        <w:r w:rsidR="00D42E76">
          <w:rPr>
            <w:rStyle w:val="af8"/>
            <w:noProof/>
          </w:rPr>
          <w:t xml:space="preserve">1.2.2 </w:t>
        </w:r>
        <w:r w:rsidR="00D42E76">
          <w:rPr>
            <w:rStyle w:val="af8"/>
            <w:noProof/>
          </w:rPr>
          <w:t>参考依据</w:t>
        </w:r>
        <w:r w:rsidR="00D42E76">
          <w:rPr>
            <w:noProof/>
          </w:rPr>
          <w:tab/>
        </w:r>
        <w:r w:rsidR="00D42E76">
          <w:rPr>
            <w:noProof/>
          </w:rPr>
          <w:fldChar w:fldCharType="begin"/>
        </w:r>
        <w:r w:rsidR="00D42E76">
          <w:rPr>
            <w:noProof/>
          </w:rPr>
          <w:instrText xml:space="preserve"> PAGEREF _Toc211096967 \h </w:instrText>
        </w:r>
        <w:r w:rsidR="00D42E76">
          <w:rPr>
            <w:noProof/>
          </w:rPr>
        </w:r>
        <w:r w:rsidR="00D42E76">
          <w:rPr>
            <w:noProof/>
          </w:rPr>
          <w:fldChar w:fldCharType="separate"/>
        </w:r>
        <w:r w:rsidR="00EC3C61">
          <w:rPr>
            <w:noProof/>
          </w:rPr>
          <w:t>4</w:t>
        </w:r>
        <w:r w:rsidR="00D42E76">
          <w:rPr>
            <w:noProof/>
          </w:rPr>
          <w:fldChar w:fldCharType="end"/>
        </w:r>
      </w:hyperlink>
    </w:p>
    <w:p w:rsidR="00835EE6" w:rsidRDefault="00A87DA0">
      <w:pPr>
        <w:pStyle w:val="21"/>
        <w:ind w:firstLine="440"/>
        <w:rPr>
          <w:noProof/>
          <w:kern w:val="2"/>
          <w:sz w:val="21"/>
        </w:rPr>
      </w:pPr>
      <w:hyperlink w:anchor="_Toc211096968" w:history="1">
        <w:r w:rsidR="00D42E76">
          <w:rPr>
            <w:rStyle w:val="af8"/>
            <w:noProof/>
          </w:rPr>
          <w:t xml:space="preserve">1.3 </w:t>
        </w:r>
        <w:r w:rsidR="00D42E76">
          <w:rPr>
            <w:rStyle w:val="af8"/>
            <w:noProof/>
          </w:rPr>
          <w:t>项目实施机构</w:t>
        </w:r>
        <w:r w:rsidR="00D42E76">
          <w:rPr>
            <w:noProof/>
          </w:rPr>
          <w:tab/>
        </w:r>
        <w:r w:rsidR="00D42E76">
          <w:rPr>
            <w:noProof/>
          </w:rPr>
          <w:fldChar w:fldCharType="begin"/>
        </w:r>
        <w:r w:rsidR="00D42E76">
          <w:rPr>
            <w:noProof/>
          </w:rPr>
          <w:instrText xml:space="preserve"> PAGEREF _Toc211096968 \h </w:instrText>
        </w:r>
        <w:r w:rsidR="00D42E76">
          <w:rPr>
            <w:noProof/>
          </w:rPr>
        </w:r>
        <w:r w:rsidR="00D42E76">
          <w:rPr>
            <w:noProof/>
          </w:rPr>
          <w:fldChar w:fldCharType="separate"/>
        </w:r>
        <w:r w:rsidR="00EC3C61">
          <w:rPr>
            <w:noProof/>
          </w:rPr>
          <w:t>5</w:t>
        </w:r>
        <w:r w:rsidR="00D42E76">
          <w:rPr>
            <w:noProof/>
          </w:rPr>
          <w:fldChar w:fldCharType="end"/>
        </w:r>
      </w:hyperlink>
    </w:p>
    <w:p w:rsidR="00835EE6" w:rsidRDefault="00A87DA0">
      <w:pPr>
        <w:pStyle w:val="21"/>
        <w:ind w:firstLine="440"/>
        <w:rPr>
          <w:noProof/>
          <w:kern w:val="2"/>
          <w:sz w:val="21"/>
        </w:rPr>
      </w:pPr>
      <w:hyperlink w:anchor="_Toc211096969" w:history="1">
        <w:r w:rsidR="00D42E76">
          <w:rPr>
            <w:rStyle w:val="af8"/>
            <w:noProof/>
          </w:rPr>
          <w:t xml:space="preserve">1.4 </w:t>
        </w:r>
        <w:r w:rsidR="00D42E76">
          <w:rPr>
            <w:rStyle w:val="af8"/>
            <w:noProof/>
          </w:rPr>
          <w:t>经营权主要内容</w:t>
        </w:r>
        <w:r w:rsidR="00D42E76">
          <w:rPr>
            <w:noProof/>
          </w:rPr>
          <w:tab/>
        </w:r>
        <w:r w:rsidR="00D42E76">
          <w:rPr>
            <w:noProof/>
          </w:rPr>
          <w:fldChar w:fldCharType="begin"/>
        </w:r>
        <w:r w:rsidR="00D42E76">
          <w:rPr>
            <w:noProof/>
          </w:rPr>
          <w:instrText xml:space="preserve"> PAGEREF _Toc211096969 \h </w:instrText>
        </w:r>
        <w:r w:rsidR="00D42E76">
          <w:rPr>
            <w:noProof/>
          </w:rPr>
        </w:r>
        <w:r w:rsidR="00D42E76">
          <w:rPr>
            <w:noProof/>
          </w:rPr>
          <w:fldChar w:fldCharType="separate"/>
        </w:r>
        <w:r w:rsidR="00EC3C61">
          <w:rPr>
            <w:noProof/>
          </w:rPr>
          <w:t>5</w:t>
        </w:r>
        <w:r w:rsidR="00D42E76">
          <w:rPr>
            <w:noProof/>
          </w:rPr>
          <w:fldChar w:fldCharType="end"/>
        </w:r>
      </w:hyperlink>
    </w:p>
    <w:p w:rsidR="00835EE6" w:rsidRDefault="00A87DA0">
      <w:pPr>
        <w:pStyle w:val="31"/>
        <w:ind w:firstLine="440"/>
        <w:rPr>
          <w:noProof/>
          <w:kern w:val="2"/>
          <w:sz w:val="21"/>
        </w:rPr>
      </w:pPr>
      <w:hyperlink w:anchor="_Toc211096970" w:history="1">
        <w:r w:rsidR="00D42E76">
          <w:rPr>
            <w:rStyle w:val="af8"/>
            <w:noProof/>
          </w:rPr>
          <w:t xml:space="preserve">1.4.1 </w:t>
        </w:r>
        <w:r w:rsidR="00D42E76">
          <w:rPr>
            <w:rStyle w:val="af8"/>
            <w:noProof/>
          </w:rPr>
          <w:t>经营权内容及范围</w:t>
        </w:r>
        <w:r w:rsidR="00D42E76">
          <w:rPr>
            <w:noProof/>
          </w:rPr>
          <w:tab/>
        </w:r>
        <w:r w:rsidR="00D42E76">
          <w:rPr>
            <w:noProof/>
          </w:rPr>
          <w:fldChar w:fldCharType="begin"/>
        </w:r>
        <w:r w:rsidR="00D42E76">
          <w:rPr>
            <w:noProof/>
          </w:rPr>
          <w:instrText xml:space="preserve"> PAGEREF _Toc211096970 \h </w:instrText>
        </w:r>
        <w:r w:rsidR="00D42E76">
          <w:rPr>
            <w:noProof/>
          </w:rPr>
        </w:r>
        <w:r w:rsidR="00D42E76">
          <w:rPr>
            <w:noProof/>
          </w:rPr>
          <w:fldChar w:fldCharType="separate"/>
        </w:r>
        <w:r w:rsidR="00EC3C61">
          <w:rPr>
            <w:noProof/>
          </w:rPr>
          <w:t>5</w:t>
        </w:r>
        <w:r w:rsidR="00D42E76">
          <w:rPr>
            <w:noProof/>
          </w:rPr>
          <w:fldChar w:fldCharType="end"/>
        </w:r>
      </w:hyperlink>
    </w:p>
    <w:p w:rsidR="00835EE6" w:rsidRDefault="00A87DA0">
      <w:pPr>
        <w:pStyle w:val="31"/>
        <w:ind w:firstLine="440"/>
        <w:rPr>
          <w:noProof/>
          <w:kern w:val="2"/>
          <w:sz w:val="21"/>
        </w:rPr>
      </w:pPr>
      <w:hyperlink w:anchor="_Toc211096971" w:history="1">
        <w:r w:rsidR="00D42E76">
          <w:rPr>
            <w:rStyle w:val="af8"/>
            <w:noProof/>
          </w:rPr>
          <w:t xml:space="preserve">1.4.2 </w:t>
        </w:r>
        <w:r w:rsidR="00D42E76">
          <w:rPr>
            <w:rStyle w:val="af8"/>
            <w:noProof/>
          </w:rPr>
          <w:t>经营权实施方式</w:t>
        </w:r>
        <w:r w:rsidR="00D42E76">
          <w:rPr>
            <w:noProof/>
          </w:rPr>
          <w:tab/>
        </w:r>
        <w:r w:rsidR="00D42E76">
          <w:rPr>
            <w:noProof/>
          </w:rPr>
          <w:fldChar w:fldCharType="begin"/>
        </w:r>
        <w:r w:rsidR="00D42E76">
          <w:rPr>
            <w:noProof/>
          </w:rPr>
          <w:instrText xml:space="preserve"> PAGEREF _Toc211096971 \h </w:instrText>
        </w:r>
        <w:r w:rsidR="00D42E76">
          <w:rPr>
            <w:noProof/>
          </w:rPr>
        </w:r>
        <w:r w:rsidR="00D42E76">
          <w:rPr>
            <w:noProof/>
          </w:rPr>
          <w:fldChar w:fldCharType="separate"/>
        </w:r>
        <w:r w:rsidR="00EC3C61">
          <w:rPr>
            <w:noProof/>
          </w:rPr>
          <w:t>5</w:t>
        </w:r>
        <w:r w:rsidR="00D42E76">
          <w:rPr>
            <w:noProof/>
          </w:rPr>
          <w:fldChar w:fldCharType="end"/>
        </w:r>
      </w:hyperlink>
    </w:p>
    <w:p w:rsidR="00835EE6" w:rsidRDefault="00A87DA0">
      <w:pPr>
        <w:pStyle w:val="31"/>
        <w:ind w:firstLine="440"/>
        <w:rPr>
          <w:noProof/>
          <w:kern w:val="2"/>
          <w:sz w:val="21"/>
        </w:rPr>
      </w:pPr>
      <w:hyperlink w:anchor="_Toc211096972" w:history="1">
        <w:r w:rsidR="00D42E76">
          <w:rPr>
            <w:rStyle w:val="af8"/>
            <w:noProof/>
          </w:rPr>
          <w:t xml:space="preserve">1.4.3 </w:t>
        </w:r>
        <w:r w:rsidR="00D42E76">
          <w:rPr>
            <w:rStyle w:val="af8"/>
            <w:noProof/>
          </w:rPr>
          <w:t>经营权期限</w:t>
        </w:r>
        <w:r w:rsidR="00D42E76">
          <w:rPr>
            <w:noProof/>
          </w:rPr>
          <w:tab/>
        </w:r>
        <w:r w:rsidR="00D42E76">
          <w:rPr>
            <w:noProof/>
          </w:rPr>
          <w:fldChar w:fldCharType="begin"/>
        </w:r>
        <w:r w:rsidR="00D42E76">
          <w:rPr>
            <w:noProof/>
          </w:rPr>
          <w:instrText xml:space="preserve"> PAGEREF _Toc211096972 \h </w:instrText>
        </w:r>
        <w:r w:rsidR="00D42E76">
          <w:rPr>
            <w:noProof/>
          </w:rPr>
        </w:r>
        <w:r w:rsidR="00D42E76">
          <w:rPr>
            <w:noProof/>
          </w:rPr>
          <w:fldChar w:fldCharType="separate"/>
        </w:r>
        <w:r w:rsidR="00EC3C61">
          <w:rPr>
            <w:noProof/>
          </w:rPr>
          <w:t>6</w:t>
        </w:r>
        <w:r w:rsidR="00D42E76">
          <w:rPr>
            <w:noProof/>
          </w:rPr>
          <w:fldChar w:fldCharType="end"/>
        </w:r>
      </w:hyperlink>
    </w:p>
    <w:p w:rsidR="00835EE6" w:rsidRDefault="00A87DA0">
      <w:pPr>
        <w:pStyle w:val="21"/>
        <w:ind w:firstLine="440"/>
        <w:rPr>
          <w:noProof/>
          <w:kern w:val="2"/>
          <w:sz w:val="21"/>
        </w:rPr>
      </w:pPr>
      <w:hyperlink w:anchor="_Toc211096973" w:history="1">
        <w:r w:rsidR="00D42E76">
          <w:rPr>
            <w:rStyle w:val="af8"/>
            <w:noProof/>
          </w:rPr>
          <w:t xml:space="preserve">1.5 </w:t>
        </w:r>
        <w:r w:rsidR="00D42E76">
          <w:rPr>
            <w:rStyle w:val="af8"/>
            <w:noProof/>
          </w:rPr>
          <w:t>政府承诺和保障</w:t>
        </w:r>
        <w:r w:rsidR="00D42E76">
          <w:rPr>
            <w:noProof/>
          </w:rPr>
          <w:tab/>
        </w:r>
        <w:r w:rsidR="00D42E76">
          <w:rPr>
            <w:noProof/>
          </w:rPr>
          <w:fldChar w:fldCharType="begin"/>
        </w:r>
        <w:r w:rsidR="00D42E76">
          <w:rPr>
            <w:noProof/>
          </w:rPr>
          <w:instrText xml:space="preserve"> PAGEREF _Toc211096973 \h </w:instrText>
        </w:r>
        <w:r w:rsidR="00D42E76">
          <w:rPr>
            <w:noProof/>
          </w:rPr>
        </w:r>
        <w:r w:rsidR="00D42E76">
          <w:rPr>
            <w:noProof/>
          </w:rPr>
          <w:fldChar w:fldCharType="separate"/>
        </w:r>
        <w:r w:rsidR="00EC3C61">
          <w:rPr>
            <w:noProof/>
          </w:rPr>
          <w:t>6</w:t>
        </w:r>
        <w:r w:rsidR="00D42E76">
          <w:rPr>
            <w:noProof/>
          </w:rPr>
          <w:fldChar w:fldCharType="end"/>
        </w:r>
      </w:hyperlink>
    </w:p>
    <w:p w:rsidR="00835EE6" w:rsidRDefault="00A87DA0">
      <w:pPr>
        <w:pStyle w:val="11"/>
        <w:rPr>
          <w:b w:val="0"/>
          <w:noProof/>
          <w:kern w:val="2"/>
          <w:sz w:val="21"/>
        </w:rPr>
      </w:pPr>
      <w:hyperlink w:anchor="_Toc211096974" w:history="1">
        <w:r w:rsidR="00D42E76">
          <w:rPr>
            <w:rStyle w:val="af8"/>
            <w:noProof/>
          </w:rPr>
          <w:t>第二章</w:t>
        </w:r>
        <w:r w:rsidR="00D42E76">
          <w:rPr>
            <w:rStyle w:val="af8"/>
            <w:noProof/>
          </w:rPr>
          <w:t xml:space="preserve"> </w:t>
        </w:r>
        <w:r w:rsidR="00D42E76">
          <w:rPr>
            <w:rStyle w:val="af8"/>
            <w:noProof/>
          </w:rPr>
          <w:t>项目可行性分析</w:t>
        </w:r>
        <w:r w:rsidR="00D42E76">
          <w:rPr>
            <w:noProof/>
          </w:rPr>
          <w:tab/>
        </w:r>
        <w:r w:rsidR="00D42E76">
          <w:rPr>
            <w:noProof/>
          </w:rPr>
          <w:fldChar w:fldCharType="begin"/>
        </w:r>
        <w:r w:rsidR="00D42E76">
          <w:rPr>
            <w:noProof/>
          </w:rPr>
          <w:instrText xml:space="preserve"> PAGEREF _Toc211096974 \h </w:instrText>
        </w:r>
        <w:r w:rsidR="00D42E76">
          <w:rPr>
            <w:noProof/>
          </w:rPr>
        </w:r>
        <w:r w:rsidR="00D42E76">
          <w:rPr>
            <w:noProof/>
          </w:rPr>
          <w:fldChar w:fldCharType="separate"/>
        </w:r>
        <w:r w:rsidR="00EC3C61">
          <w:rPr>
            <w:noProof/>
          </w:rPr>
          <w:t>7</w:t>
        </w:r>
        <w:r w:rsidR="00D42E76">
          <w:rPr>
            <w:noProof/>
          </w:rPr>
          <w:fldChar w:fldCharType="end"/>
        </w:r>
      </w:hyperlink>
    </w:p>
    <w:p w:rsidR="00835EE6" w:rsidRDefault="00A87DA0">
      <w:pPr>
        <w:pStyle w:val="21"/>
        <w:ind w:firstLine="440"/>
        <w:rPr>
          <w:noProof/>
          <w:kern w:val="2"/>
          <w:sz w:val="21"/>
        </w:rPr>
      </w:pPr>
      <w:hyperlink w:anchor="_Toc211096975" w:history="1">
        <w:r w:rsidR="00D42E76">
          <w:rPr>
            <w:rStyle w:val="af8"/>
            <w:noProof/>
          </w:rPr>
          <w:t xml:space="preserve">2.1 </w:t>
        </w:r>
        <w:r w:rsidR="00D42E76">
          <w:rPr>
            <w:rStyle w:val="af8"/>
            <w:noProof/>
          </w:rPr>
          <w:t>实施必要性</w:t>
        </w:r>
        <w:r w:rsidR="00D42E76">
          <w:rPr>
            <w:noProof/>
          </w:rPr>
          <w:tab/>
        </w:r>
        <w:r w:rsidR="00D42E76">
          <w:rPr>
            <w:noProof/>
          </w:rPr>
          <w:fldChar w:fldCharType="begin"/>
        </w:r>
        <w:r w:rsidR="00D42E76">
          <w:rPr>
            <w:noProof/>
          </w:rPr>
          <w:instrText xml:space="preserve"> PAGEREF _Toc211096975 \h </w:instrText>
        </w:r>
        <w:r w:rsidR="00D42E76">
          <w:rPr>
            <w:noProof/>
          </w:rPr>
        </w:r>
        <w:r w:rsidR="00D42E76">
          <w:rPr>
            <w:noProof/>
          </w:rPr>
          <w:fldChar w:fldCharType="separate"/>
        </w:r>
        <w:r w:rsidR="00EC3C61">
          <w:rPr>
            <w:noProof/>
          </w:rPr>
          <w:t>7</w:t>
        </w:r>
        <w:r w:rsidR="00D42E76">
          <w:rPr>
            <w:noProof/>
          </w:rPr>
          <w:fldChar w:fldCharType="end"/>
        </w:r>
      </w:hyperlink>
    </w:p>
    <w:p w:rsidR="00835EE6" w:rsidRDefault="00A87DA0">
      <w:pPr>
        <w:pStyle w:val="31"/>
        <w:ind w:firstLine="440"/>
        <w:rPr>
          <w:noProof/>
          <w:kern w:val="2"/>
          <w:sz w:val="21"/>
        </w:rPr>
      </w:pPr>
      <w:hyperlink w:anchor="_Toc211096976" w:history="1">
        <w:r w:rsidR="00D42E76">
          <w:rPr>
            <w:rStyle w:val="af8"/>
            <w:noProof/>
          </w:rPr>
          <w:t xml:space="preserve">2.1.1 </w:t>
        </w:r>
        <w:r w:rsidR="00D42E76">
          <w:rPr>
            <w:rStyle w:val="af8"/>
            <w:noProof/>
          </w:rPr>
          <w:t>实施背景及公共需求</w:t>
        </w:r>
        <w:r w:rsidR="00D42E76">
          <w:rPr>
            <w:noProof/>
          </w:rPr>
          <w:tab/>
        </w:r>
        <w:r w:rsidR="00D42E76">
          <w:rPr>
            <w:noProof/>
          </w:rPr>
          <w:fldChar w:fldCharType="begin"/>
        </w:r>
        <w:r w:rsidR="00D42E76">
          <w:rPr>
            <w:noProof/>
          </w:rPr>
          <w:instrText xml:space="preserve"> PAGEREF _Toc211096976 \h </w:instrText>
        </w:r>
        <w:r w:rsidR="00D42E76">
          <w:rPr>
            <w:noProof/>
          </w:rPr>
        </w:r>
        <w:r w:rsidR="00D42E76">
          <w:rPr>
            <w:noProof/>
          </w:rPr>
          <w:fldChar w:fldCharType="separate"/>
        </w:r>
        <w:r w:rsidR="00EC3C61">
          <w:rPr>
            <w:noProof/>
          </w:rPr>
          <w:t>7</w:t>
        </w:r>
        <w:r w:rsidR="00D42E76">
          <w:rPr>
            <w:noProof/>
          </w:rPr>
          <w:fldChar w:fldCharType="end"/>
        </w:r>
      </w:hyperlink>
    </w:p>
    <w:p w:rsidR="00835EE6" w:rsidRDefault="00A87DA0">
      <w:pPr>
        <w:pStyle w:val="31"/>
        <w:ind w:firstLine="440"/>
        <w:rPr>
          <w:noProof/>
          <w:kern w:val="2"/>
          <w:sz w:val="21"/>
        </w:rPr>
      </w:pPr>
      <w:hyperlink w:anchor="_Toc211096977" w:history="1">
        <w:r w:rsidR="00D42E76">
          <w:rPr>
            <w:rStyle w:val="af8"/>
            <w:noProof/>
          </w:rPr>
          <w:t xml:space="preserve">2.1.2 </w:t>
        </w:r>
        <w:r w:rsidR="00D42E76">
          <w:rPr>
            <w:rStyle w:val="af8"/>
            <w:noProof/>
          </w:rPr>
          <w:t>政策符合性</w:t>
        </w:r>
        <w:r w:rsidR="00D42E76">
          <w:rPr>
            <w:noProof/>
          </w:rPr>
          <w:tab/>
        </w:r>
        <w:r w:rsidR="00D42E76">
          <w:rPr>
            <w:noProof/>
          </w:rPr>
          <w:fldChar w:fldCharType="begin"/>
        </w:r>
        <w:r w:rsidR="00D42E76">
          <w:rPr>
            <w:noProof/>
          </w:rPr>
          <w:instrText xml:space="preserve"> PAGEREF _Toc211096977 \h </w:instrText>
        </w:r>
        <w:r w:rsidR="00D42E76">
          <w:rPr>
            <w:noProof/>
          </w:rPr>
        </w:r>
        <w:r w:rsidR="00D42E76">
          <w:rPr>
            <w:noProof/>
          </w:rPr>
          <w:fldChar w:fldCharType="separate"/>
        </w:r>
        <w:r w:rsidR="00EC3C61">
          <w:rPr>
            <w:noProof/>
          </w:rPr>
          <w:t>7</w:t>
        </w:r>
        <w:r w:rsidR="00D42E76">
          <w:rPr>
            <w:noProof/>
          </w:rPr>
          <w:fldChar w:fldCharType="end"/>
        </w:r>
      </w:hyperlink>
    </w:p>
    <w:p w:rsidR="00835EE6" w:rsidRDefault="00A87DA0">
      <w:pPr>
        <w:pStyle w:val="31"/>
        <w:ind w:firstLine="440"/>
        <w:rPr>
          <w:noProof/>
          <w:kern w:val="2"/>
          <w:sz w:val="21"/>
        </w:rPr>
      </w:pPr>
      <w:hyperlink w:anchor="_Toc211096978" w:history="1">
        <w:r w:rsidR="00D42E76">
          <w:rPr>
            <w:rStyle w:val="af8"/>
            <w:noProof/>
          </w:rPr>
          <w:t xml:space="preserve">2.1.3 </w:t>
        </w:r>
        <w:r w:rsidR="00D42E76">
          <w:rPr>
            <w:rStyle w:val="af8"/>
            <w:noProof/>
          </w:rPr>
          <w:t>项目实施的必要性</w:t>
        </w:r>
        <w:r w:rsidR="00D42E76">
          <w:rPr>
            <w:noProof/>
          </w:rPr>
          <w:tab/>
        </w:r>
        <w:r w:rsidR="00D42E76">
          <w:rPr>
            <w:noProof/>
          </w:rPr>
          <w:fldChar w:fldCharType="begin"/>
        </w:r>
        <w:r w:rsidR="00D42E76">
          <w:rPr>
            <w:noProof/>
          </w:rPr>
          <w:instrText xml:space="preserve"> PAGEREF _Toc211096978 \h </w:instrText>
        </w:r>
        <w:r w:rsidR="00D42E76">
          <w:rPr>
            <w:noProof/>
          </w:rPr>
        </w:r>
        <w:r w:rsidR="00D42E76">
          <w:rPr>
            <w:noProof/>
          </w:rPr>
          <w:fldChar w:fldCharType="separate"/>
        </w:r>
        <w:r w:rsidR="00EC3C61">
          <w:rPr>
            <w:noProof/>
          </w:rPr>
          <w:t>8</w:t>
        </w:r>
        <w:r w:rsidR="00D42E76">
          <w:rPr>
            <w:noProof/>
          </w:rPr>
          <w:fldChar w:fldCharType="end"/>
        </w:r>
      </w:hyperlink>
    </w:p>
    <w:p w:rsidR="00835EE6" w:rsidRDefault="00A87DA0">
      <w:pPr>
        <w:pStyle w:val="31"/>
        <w:ind w:firstLine="440"/>
        <w:rPr>
          <w:noProof/>
          <w:kern w:val="2"/>
          <w:sz w:val="21"/>
        </w:rPr>
      </w:pPr>
      <w:hyperlink w:anchor="_Toc211096979" w:history="1">
        <w:r w:rsidR="00D42E76">
          <w:rPr>
            <w:rStyle w:val="af8"/>
            <w:noProof/>
          </w:rPr>
          <w:t xml:space="preserve">2.1.4 </w:t>
        </w:r>
        <w:r w:rsidR="00D42E76">
          <w:rPr>
            <w:rStyle w:val="af8"/>
            <w:noProof/>
          </w:rPr>
          <w:t>项目实施的时机适当性</w:t>
        </w:r>
        <w:r w:rsidR="00D42E76">
          <w:rPr>
            <w:noProof/>
          </w:rPr>
          <w:tab/>
        </w:r>
        <w:r w:rsidR="00D42E76">
          <w:rPr>
            <w:noProof/>
          </w:rPr>
          <w:fldChar w:fldCharType="begin"/>
        </w:r>
        <w:r w:rsidR="00D42E76">
          <w:rPr>
            <w:noProof/>
          </w:rPr>
          <w:instrText xml:space="preserve"> PAGEREF _Toc211096979 \h </w:instrText>
        </w:r>
        <w:r w:rsidR="00D42E76">
          <w:rPr>
            <w:noProof/>
          </w:rPr>
        </w:r>
        <w:r w:rsidR="00D42E76">
          <w:rPr>
            <w:noProof/>
          </w:rPr>
          <w:fldChar w:fldCharType="separate"/>
        </w:r>
        <w:r w:rsidR="00EC3C61">
          <w:rPr>
            <w:noProof/>
          </w:rPr>
          <w:t>10</w:t>
        </w:r>
        <w:r w:rsidR="00D42E76">
          <w:rPr>
            <w:noProof/>
          </w:rPr>
          <w:fldChar w:fldCharType="end"/>
        </w:r>
      </w:hyperlink>
    </w:p>
    <w:p w:rsidR="00835EE6" w:rsidRDefault="00A87DA0">
      <w:pPr>
        <w:pStyle w:val="21"/>
        <w:ind w:firstLine="440"/>
        <w:rPr>
          <w:noProof/>
          <w:kern w:val="2"/>
          <w:sz w:val="21"/>
        </w:rPr>
      </w:pPr>
      <w:hyperlink w:anchor="_Toc211096980" w:history="1">
        <w:r w:rsidR="00D42E76">
          <w:rPr>
            <w:rStyle w:val="af8"/>
            <w:noProof/>
          </w:rPr>
          <w:t xml:space="preserve">2.2 </w:t>
        </w:r>
        <w:r w:rsidR="00D42E76">
          <w:rPr>
            <w:rStyle w:val="af8"/>
            <w:noProof/>
          </w:rPr>
          <w:t>建设方案</w:t>
        </w:r>
        <w:r w:rsidR="00D42E76">
          <w:rPr>
            <w:noProof/>
          </w:rPr>
          <w:tab/>
        </w:r>
        <w:r w:rsidR="00D42E76">
          <w:rPr>
            <w:noProof/>
          </w:rPr>
          <w:fldChar w:fldCharType="begin"/>
        </w:r>
        <w:r w:rsidR="00D42E76">
          <w:rPr>
            <w:noProof/>
          </w:rPr>
          <w:instrText xml:space="preserve"> PAGEREF _Toc211096980 \h </w:instrText>
        </w:r>
        <w:r w:rsidR="00D42E76">
          <w:rPr>
            <w:noProof/>
          </w:rPr>
        </w:r>
        <w:r w:rsidR="00D42E76">
          <w:rPr>
            <w:noProof/>
          </w:rPr>
          <w:fldChar w:fldCharType="separate"/>
        </w:r>
        <w:r w:rsidR="00EC3C61">
          <w:rPr>
            <w:noProof/>
          </w:rPr>
          <w:t>11</w:t>
        </w:r>
        <w:r w:rsidR="00D42E76">
          <w:rPr>
            <w:noProof/>
          </w:rPr>
          <w:fldChar w:fldCharType="end"/>
        </w:r>
      </w:hyperlink>
    </w:p>
    <w:p w:rsidR="00835EE6" w:rsidRDefault="00A87DA0">
      <w:pPr>
        <w:pStyle w:val="31"/>
        <w:ind w:firstLine="440"/>
        <w:rPr>
          <w:noProof/>
          <w:kern w:val="2"/>
          <w:sz w:val="21"/>
        </w:rPr>
      </w:pPr>
      <w:hyperlink w:anchor="_Toc211096981" w:history="1">
        <w:r w:rsidR="00D42E76">
          <w:rPr>
            <w:rStyle w:val="af8"/>
            <w:noProof/>
          </w:rPr>
          <w:t xml:space="preserve">2.2.1 </w:t>
        </w:r>
        <w:r w:rsidR="00D42E76">
          <w:rPr>
            <w:rStyle w:val="af8"/>
            <w:noProof/>
          </w:rPr>
          <w:t>规划布局</w:t>
        </w:r>
        <w:r w:rsidR="00D42E76">
          <w:rPr>
            <w:noProof/>
          </w:rPr>
          <w:tab/>
        </w:r>
        <w:r w:rsidR="00D42E76">
          <w:rPr>
            <w:noProof/>
          </w:rPr>
          <w:fldChar w:fldCharType="begin"/>
        </w:r>
        <w:r w:rsidR="00D42E76">
          <w:rPr>
            <w:noProof/>
          </w:rPr>
          <w:instrText xml:space="preserve"> PAGEREF _Toc211096981 \h </w:instrText>
        </w:r>
        <w:r w:rsidR="00D42E76">
          <w:rPr>
            <w:noProof/>
          </w:rPr>
        </w:r>
        <w:r w:rsidR="00D42E76">
          <w:rPr>
            <w:noProof/>
          </w:rPr>
          <w:fldChar w:fldCharType="separate"/>
        </w:r>
        <w:r w:rsidR="00EC3C61">
          <w:rPr>
            <w:noProof/>
          </w:rPr>
          <w:t>11</w:t>
        </w:r>
        <w:r w:rsidR="00D42E76">
          <w:rPr>
            <w:noProof/>
          </w:rPr>
          <w:fldChar w:fldCharType="end"/>
        </w:r>
      </w:hyperlink>
    </w:p>
    <w:p w:rsidR="00835EE6" w:rsidRDefault="00A87DA0">
      <w:pPr>
        <w:pStyle w:val="31"/>
        <w:ind w:firstLine="440"/>
        <w:rPr>
          <w:noProof/>
          <w:kern w:val="2"/>
          <w:sz w:val="21"/>
        </w:rPr>
      </w:pPr>
      <w:hyperlink w:anchor="_Toc211096982" w:history="1">
        <w:r w:rsidR="00D42E76">
          <w:rPr>
            <w:rStyle w:val="af8"/>
            <w:noProof/>
          </w:rPr>
          <w:t xml:space="preserve">2.2.2 </w:t>
        </w:r>
        <w:r w:rsidR="00D42E76">
          <w:rPr>
            <w:rStyle w:val="af8"/>
            <w:noProof/>
          </w:rPr>
          <w:t>建设内容与规模</w:t>
        </w:r>
        <w:r w:rsidR="00D42E76">
          <w:rPr>
            <w:noProof/>
          </w:rPr>
          <w:tab/>
        </w:r>
        <w:r w:rsidR="00D42E76">
          <w:rPr>
            <w:noProof/>
          </w:rPr>
          <w:fldChar w:fldCharType="begin"/>
        </w:r>
        <w:r w:rsidR="00D42E76">
          <w:rPr>
            <w:noProof/>
          </w:rPr>
          <w:instrText xml:space="preserve"> PAGEREF _Toc211096982 \h </w:instrText>
        </w:r>
        <w:r w:rsidR="00D42E76">
          <w:rPr>
            <w:noProof/>
          </w:rPr>
        </w:r>
        <w:r w:rsidR="00D42E76">
          <w:rPr>
            <w:noProof/>
          </w:rPr>
          <w:fldChar w:fldCharType="separate"/>
        </w:r>
        <w:r w:rsidR="00EC3C61">
          <w:rPr>
            <w:noProof/>
          </w:rPr>
          <w:t>11</w:t>
        </w:r>
        <w:r w:rsidR="00D42E76">
          <w:rPr>
            <w:noProof/>
          </w:rPr>
          <w:fldChar w:fldCharType="end"/>
        </w:r>
      </w:hyperlink>
    </w:p>
    <w:p w:rsidR="00835EE6" w:rsidRDefault="00A87DA0">
      <w:pPr>
        <w:pStyle w:val="31"/>
        <w:ind w:firstLine="440"/>
        <w:rPr>
          <w:noProof/>
          <w:kern w:val="2"/>
          <w:sz w:val="21"/>
        </w:rPr>
      </w:pPr>
      <w:hyperlink w:anchor="_Toc211096983" w:history="1">
        <w:r w:rsidR="00D42E76">
          <w:rPr>
            <w:rStyle w:val="af8"/>
            <w:noProof/>
          </w:rPr>
          <w:t xml:space="preserve">2.2.3 </w:t>
        </w:r>
        <w:r w:rsidR="00D42E76">
          <w:rPr>
            <w:rStyle w:val="af8"/>
            <w:noProof/>
          </w:rPr>
          <w:t>项目投资及资金来源</w:t>
        </w:r>
        <w:r w:rsidR="00D42E76">
          <w:rPr>
            <w:noProof/>
          </w:rPr>
          <w:tab/>
        </w:r>
        <w:r w:rsidR="00D42E76">
          <w:rPr>
            <w:noProof/>
          </w:rPr>
          <w:fldChar w:fldCharType="begin"/>
        </w:r>
        <w:r w:rsidR="00D42E76">
          <w:rPr>
            <w:noProof/>
          </w:rPr>
          <w:instrText xml:space="preserve"> PAGEREF _Toc211096983 \h </w:instrText>
        </w:r>
        <w:r w:rsidR="00D42E76">
          <w:rPr>
            <w:noProof/>
          </w:rPr>
        </w:r>
        <w:r w:rsidR="00D42E76">
          <w:rPr>
            <w:noProof/>
          </w:rPr>
          <w:fldChar w:fldCharType="separate"/>
        </w:r>
        <w:r w:rsidR="00EC3C61">
          <w:rPr>
            <w:noProof/>
          </w:rPr>
          <w:t>12</w:t>
        </w:r>
        <w:r w:rsidR="00D42E76">
          <w:rPr>
            <w:noProof/>
          </w:rPr>
          <w:fldChar w:fldCharType="end"/>
        </w:r>
      </w:hyperlink>
    </w:p>
    <w:p w:rsidR="00835EE6" w:rsidRDefault="00A87DA0">
      <w:pPr>
        <w:pStyle w:val="31"/>
        <w:ind w:firstLine="440"/>
        <w:rPr>
          <w:noProof/>
          <w:kern w:val="2"/>
          <w:sz w:val="21"/>
        </w:rPr>
      </w:pPr>
      <w:hyperlink w:anchor="_Toc211096984" w:history="1">
        <w:r w:rsidR="00D42E76">
          <w:rPr>
            <w:rStyle w:val="af8"/>
            <w:noProof/>
          </w:rPr>
          <w:t xml:space="preserve">2.2.4 </w:t>
        </w:r>
        <w:r w:rsidR="00D42E76">
          <w:rPr>
            <w:rStyle w:val="af8"/>
            <w:noProof/>
          </w:rPr>
          <w:t>户外广告类型划分</w:t>
        </w:r>
        <w:r w:rsidR="00D42E76">
          <w:rPr>
            <w:noProof/>
          </w:rPr>
          <w:tab/>
        </w:r>
        <w:r w:rsidR="00D42E76">
          <w:rPr>
            <w:noProof/>
          </w:rPr>
          <w:fldChar w:fldCharType="begin"/>
        </w:r>
        <w:r w:rsidR="00D42E76">
          <w:rPr>
            <w:noProof/>
          </w:rPr>
          <w:instrText xml:space="preserve"> PAGEREF _Toc211096984 \h </w:instrText>
        </w:r>
        <w:r w:rsidR="00D42E76">
          <w:rPr>
            <w:noProof/>
          </w:rPr>
        </w:r>
        <w:r w:rsidR="00D42E76">
          <w:rPr>
            <w:noProof/>
          </w:rPr>
          <w:fldChar w:fldCharType="separate"/>
        </w:r>
        <w:r w:rsidR="00EC3C61">
          <w:rPr>
            <w:noProof/>
          </w:rPr>
          <w:t>14</w:t>
        </w:r>
        <w:r w:rsidR="00D42E76">
          <w:rPr>
            <w:noProof/>
          </w:rPr>
          <w:fldChar w:fldCharType="end"/>
        </w:r>
      </w:hyperlink>
    </w:p>
    <w:p w:rsidR="00835EE6" w:rsidRDefault="00A87DA0">
      <w:pPr>
        <w:pStyle w:val="31"/>
        <w:ind w:firstLine="440"/>
        <w:rPr>
          <w:noProof/>
          <w:kern w:val="2"/>
          <w:sz w:val="21"/>
        </w:rPr>
      </w:pPr>
      <w:hyperlink w:anchor="_Toc211096985" w:history="1">
        <w:r w:rsidR="00D42E76">
          <w:rPr>
            <w:rStyle w:val="af8"/>
            <w:noProof/>
          </w:rPr>
          <w:t xml:space="preserve">2.2.5 </w:t>
        </w:r>
        <w:r w:rsidR="00D42E76">
          <w:rPr>
            <w:rStyle w:val="af8"/>
            <w:noProof/>
          </w:rPr>
          <w:t>广告设施规划控制要求</w:t>
        </w:r>
        <w:r w:rsidR="00D42E76">
          <w:rPr>
            <w:noProof/>
          </w:rPr>
          <w:tab/>
        </w:r>
        <w:r w:rsidR="00D42E76">
          <w:rPr>
            <w:noProof/>
          </w:rPr>
          <w:fldChar w:fldCharType="begin"/>
        </w:r>
        <w:r w:rsidR="00D42E76">
          <w:rPr>
            <w:noProof/>
          </w:rPr>
          <w:instrText xml:space="preserve"> PAGEREF _Toc211096985 \h </w:instrText>
        </w:r>
        <w:r w:rsidR="00D42E76">
          <w:rPr>
            <w:noProof/>
          </w:rPr>
        </w:r>
        <w:r w:rsidR="00D42E76">
          <w:rPr>
            <w:noProof/>
          </w:rPr>
          <w:fldChar w:fldCharType="separate"/>
        </w:r>
        <w:r w:rsidR="00EC3C61">
          <w:rPr>
            <w:noProof/>
          </w:rPr>
          <w:t>15</w:t>
        </w:r>
        <w:r w:rsidR="00D42E76">
          <w:rPr>
            <w:noProof/>
          </w:rPr>
          <w:fldChar w:fldCharType="end"/>
        </w:r>
      </w:hyperlink>
    </w:p>
    <w:p w:rsidR="00835EE6" w:rsidRDefault="00A87DA0">
      <w:pPr>
        <w:pStyle w:val="31"/>
        <w:ind w:firstLine="440"/>
        <w:rPr>
          <w:noProof/>
          <w:kern w:val="2"/>
          <w:sz w:val="21"/>
        </w:rPr>
      </w:pPr>
      <w:hyperlink w:anchor="_Toc211096986" w:history="1">
        <w:r w:rsidR="00D42E76">
          <w:rPr>
            <w:rStyle w:val="af8"/>
            <w:noProof/>
          </w:rPr>
          <w:t xml:space="preserve">2.2.6 </w:t>
        </w:r>
        <w:r w:rsidR="00D42E76">
          <w:rPr>
            <w:rStyle w:val="af8"/>
            <w:noProof/>
          </w:rPr>
          <w:t>户外广告设置技术要求</w:t>
        </w:r>
        <w:r w:rsidR="00D42E76">
          <w:rPr>
            <w:noProof/>
          </w:rPr>
          <w:tab/>
        </w:r>
        <w:r w:rsidR="00D42E76">
          <w:rPr>
            <w:noProof/>
          </w:rPr>
          <w:fldChar w:fldCharType="begin"/>
        </w:r>
        <w:r w:rsidR="00D42E76">
          <w:rPr>
            <w:noProof/>
          </w:rPr>
          <w:instrText xml:space="preserve"> PAGEREF _Toc211096986 \h </w:instrText>
        </w:r>
        <w:r w:rsidR="00D42E76">
          <w:rPr>
            <w:noProof/>
          </w:rPr>
        </w:r>
        <w:r w:rsidR="00D42E76">
          <w:rPr>
            <w:noProof/>
          </w:rPr>
          <w:fldChar w:fldCharType="separate"/>
        </w:r>
        <w:r w:rsidR="00EC3C61">
          <w:rPr>
            <w:noProof/>
          </w:rPr>
          <w:t>16</w:t>
        </w:r>
        <w:r w:rsidR="00D42E76">
          <w:rPr>
            <w:noProof/>
          </w:rPr>
          <w:fldChar w:fldCharType="end"/>
        </w:r>
      </w:hyperlink>
    </w:p>
    <w:p w:rsidR="00835EE6" w:rsidRDefault="00A87DA0">
      <w:pPr>
        <w:pStyle w:val="21"/>
        <w:ind w:firstLine="440"/>
        <w:rPr>
          <w:noProof/>
          <w:kern w:val="2"/>
          <w:sz w:val="21"/>
        </w:rPr>
      </w:pPr>
      <w:hyperlink w:anchor="_Toc211096987" w:history="1">
        <w:r w:rsidR="00D42E76">
          <w:rPr>
            <w:rStyle w:val="af8"/>
            <w:noProof/>
          </w:rPr>
          <w:t xml:space="preserve">2.3 </w:t>
        </w:r>
        <w:r w:rsidR="00D42E76">
          <w:rPr>
            <w:rStyle w:val="af8"/>
            <w:noProof/>
          </w:rPr>
          <w:t>要素保障</w:t>
        </w:r>
        <w:r w:rsidR="00D42E76">
          <w:rPr>
            <w:noProof/>
          </w:rPr>
          <w:tab/>
        </w:r>
        <w:r w:rsidR="00D42E76">
          <w:rPr>
            <w:noProof/>
          </w:rPr>
          <w:fldChar w:fldCharType="begin"/>
        </w:r>
        <w:r w:rsidR="00D42E76">
          <w:rPr>
            <w:noProof/>
          </w:rPr>
          <w:instrText xml:space="preserve"> PAGEREF _Toc211096987 \h </w:instrText>
        </w:r>
        <w:r w:rsidR="00D42E76">
          <w:rPr>
            <w:noProof/>
          </w:rPr>
        </w:r>
        <w:r w:rsidR="00D42E76">
          <w:rPr>
            <w:noProof/>
          </w:rPr>
          <w:fldChar w:fldCharType="separate"/>
        </w:r>
        <w:r w:rsidR="00EC3C61">
          <w:rPr>
            <w:noProof/>
          </w:rPr>
          <w:t>18</w:t>
        </w:r>
        <w:r w:rsidR="00D42E76">
          <w:rPr>
            <w:noProof/>
          </w:rPr>
          <w:fldChar w:fldCharType="end"/>
        </w:r>
      </w:hyperlink>
    </w:p>
    <w:p w:rsidR="00835EE6" w:rsidRDefault="00A87DA0">
      <w:pPr>
        <w:pStyle w:val="21"/>
        <w:ind w:firstLine="440"/>
        <w:rPr>
          <w:noProof/>
          <w:kern w:val="2"/>
          <w:sz w:val="21"/>
        </w:rPr>
      </w:pPr>
      <w:hyperlink w:anchor="_Toc211096988" w:history="1">
        <w:r w:rsidR="00D42E76">
          <w:rPr>
            <w:rStyle w:val="af8"/>
            <w:noProof/>
          </w:rPr>
          <w:t xml:space="preserve">2.4 </w:t>
        </w:r>
        <w:r w:rsidR="00D42E76">
          <w:rPr>
            <w:rStyle w:val="af8"/>
            <w:noProof/>
          </w:rPr>
          <w:t>运营服务要求</w:t>
        </w:r>
        <w:r w:rsidR="00D42E76">
          <w:rPr>
            <w:noProof/>
          </w:rPr>
          <w:tab/>
        </w:r>
        <w:r w:rsidR="00D42E76">
          <w:rPr>
            <w:noProof/>
          </w:rPr>
          <w:fldChar w:fldCharType="begin"/>
        </w:r>
        <w:r w:rsidR="00D42E76">
          <w:rPr>
            <w:noProof/>
          </w:rPr>
          <w:instrText xml:space="preserve"> PAGEREF _Toc211096988 \h </w:instrText>
        </w:r>
        <w:r w:rsidR="00D42E76">
          <w:rPr>
            <w:noProof/>
          </w:rPr>
        </w:r>
        <w:r w:rsidR="00D42E76">
          <w:rPr>
            <w:noProof/>
          </w:rPr>
          <w:fldChar w:fldCharType="separate"/>
        </w:r>
        <w:r w:rsidR="00EC3C61">
          <w:rPr>
            <w:noProof/>
          </w:rPr>
          <w:t>18</w:t>
        </w:r>
        <w:r w:rsidR="00D42E76">
          <w:rPr>
            <w:noProof/>
          </w:rPr>
          <w:fldChar w:fldCharType="end"/>
        </w:r>
      </w:hyperlink>
    </w:p>
    <w:p w:rsidR="00835EE6" w:rsidRDefault="00A87DA0">
      <w:pPr>
        <w:pStyle w:val="31"/>
        <w:ind w:firstLine="440"/>
        <w:rPr>
          <w:noProof/>
          <w:kern w:val="2"/>
          <w:sz w:val="21"/>
        </w:rPr>
      </w:pPr>
      <w:hyperlink w:anchor="_Toc211096989" w:history="1">
        <w:r w:rsidR="00D42E76">
          <w:rPr>
            <w:rStyle w:val="af8"/>
            <w:noProof/>
          </w:rPr>
          <w:t xml:space="preserve">2.4.1 </w:t>
        </w:r>
        <w:r w:rsidR="00D42E76">
          <w:rPr>
            <w:rStyle w:val="af8"/>
            <w:noProof/>
          </w:rPr>
          <w:t>运营内容</w:t>
        </w:r>
        <w:r w:rsidR="00D42E76">
          <w:rPr>
            <w:noProof/>
          </w:rPr>
          <w:tab/>
        </w:r>
        <w:r w:rsidR="00D42E76">
          <w:rPr>
            <w:noProof/>
          </w:rPr>
          <w:fldChar w:fldCharType="begin"/>
        </w:r>
        <w:r w:rsidR="00D42E76">
          <w:rPr>
            <w:noProof/>
          </w:rPr>
          <w:instrText xml:space="preserve"> PAGEREF _Toc211096989 \h </w:instrText>
        </w:r>
        <w:r w:rsidR="00D42E76">
          <w:rPr>
            <w:noProof/>
          </w:rPr>
        </w:r>
        <w:r w:rsidR="00D42E76">
          <w:rPr>
            <w:noProof/>
          </w:rPr>
          <w:fldChar w:fldCharType="separate"/>
        </w:r>
        <w:r w:rsidR="00EC3C61">
          <w:rPr>
            <w:noProof/>
          </w:rPr>
          <w:t>18</w:t>
        </w:r>
        <w:r w:rsidR="00D42E76">
          <w:rPr>
            <w:noProof/>
          </w:rPr>
          <w:fldChar w:fldCharType="end"/>
        </w:r>
      </w:hyperlink>
    </w:p>
    <w:p w:rsidR="00835EE6" w:rsidRDefault="00A87DA0">
      <w:pPr>
        <w:pStyle w:val="31"/>
        <w:ind w:firstLine="440"/>
        <w:rPr>
          <w:noProof/>
          <w:kern w:val="2"/>
          <w:sz w:val="21"/>
        </w:rPr>
      </w:pPr>
      <w:hyperlink w:anchor="_Toc211096990" w:history="1">
        <w:r w:rsidR="00D42E76">
          <w:rPr>
            <w:rStyle w:val="af8"/>
            <w:noProof/>
          </w:rPr>
          <w:t xml:space="preserve">2.4.2 </w:t>
        </w:r>
        <w:r w:rsidR="00D42E76">
          <w:rPr>
            <w:rStyle w:val="af8"/>
            <w:noProof/>
          </w:rPr>
          <w:t>运营原则</w:t>
        </w:r>
        <w:r w:rsidR="00D42E76">
          <w:rPr>
            <w:noProof/>
          </w:rPr>
          <w:tab/>
        </w:r>
        <w:r w:rsidR="00D42E76">
          <w:rPr>
            <w:noProof/>
          </w:rPr>
          <w:fldChar w:fldCharType="begin"/>
        </w:r>
        <w:r w:rsidR="00D42E76">
          <w:rPr>
            <w:noProof/>
          </w:rPr>
          <w:instrText xml:space="preserve"> PAGEREF _Toc211096990 \h </w:instrText>
        </w:r>
        <w:r w:rsidR="00D42E76">
          <w:rPr>
            <w:noProof/>
          </w:rPr>
        </w:r>
        <w:r w:rsidR="00D42E76">
          <w:rPr>
            <w:noProof/>
          </w:rPr>
          <w:fldChar w:fldCharType="separate"/>
        </w:r>
        <w:r w:rsidR="00EC3C61">
          <w:rPr>
            <w:noProof/>
          </w:rPr>
          <w:t>19</w:t>
        </w:r>
        <w:r w:rsidR="00D42E76">
          <w:rPr>
            <w:noProof/>
          </w:rPr>
          <w:fldChar w:fldCharType="end"/>
        </w:r>
      </w:hyperlink>
    </w:p>
    <w:p w:rsidR="00835EE6" w:rsidRDefault="00A87DA0">
      <w:pPr>
        <w:pStyle w:val="31"/>
        <w:ind w:firstLine="440"/>
        <w:rPr>
          <w:noProof/>
          <w:kern w:val="2"/>
          <w:sz w:val="21"/>
        </w:rPr>
      </w:pPr>
      <w:hyperlink w:anchor="_Toc211096991" w:history="1">
        <w:r w:rsidR="00D42E76">
          <w:rPr>
            <w:rStyle w:val="af8"/>
            <w:noProof/>
          </w:rPr>
          <w:t xml:space="preserve">2.4.3 </w:t>
        </w:r>
        <w:r w:rsidR="00D42E76">
          <w:rPr>
            <w:rStyle w:val="af8"/>
            <w:noProof/>
          </w:rPr>
          <w:t>运营基本要求</w:t>
        </w:r>
        <w:r w:rsidR="00D42E76">
          <w:rPr>
            <w:noProof/>
          </w:rPr>
          <w:tab/>
        </w:r>
        <w:r w:rsidR="00D42E76">
          <w:rPr>
            <w:noProof/>
          </w:rPr>
          <w:fldChar w:fldCharType="begin"/>
        </w:r>
        <w:r w:rsidR="00D42E76">
          <w:rPr>
            <w:noProof/>
          </w:rPr>
          <w:instrText xml:space="preserve"> PAGEREF _Toc211096991 \h </w:instrText>
        </w:r>
        <w:r w:rsidR="00D42E76">
          <w:rPr>
            <w:noProof/>
          </w:rPr>
        </w:r>
        <w:r w:rsidR="00D42E76">
          <w:rPr>
            <w:noProof/>
          </w:rPr>
          <w:fldChar w:fldCharType="separate"/>
        </w:r>
        <w:r w:rsidR="00EC3C61">
          <w:rPr>
            <w:noProof/>
          </w:rPr>
          <w:t>19</w:t>
        </w:r>
        <w:r w:rsidR="00D42E76">
          <w:rPr>
            <w:noProof/>
          </w:rPr>
          <w:fldChar w:fldCharType="end"/>
        </w:r>
      </w:hyperlink>
    </w:p>
    <w:p w:rsidR="00835EE6" w:rsidRDefault="00A87DA0">
      <w:pPr>
        <w:pStyle w:val="31"/>
        <w:ind w:firstLine="440"/>
        <w:rPr>
          <w:noProof/>
          <w:kern w:val="2"/>
          <w:sz w:val="21"/>
        </w:rPr>
      </w:pPr>
      <w:hyperlink w:anchor="_Toc211096992" w:history="1">
        <w:r w:rsidR="00D42E76">
          <w:rPr>
            <w:rStyle w:val="af8"/>
            <w:noProof/>
          </w:rPr>
          <w:t xml:space="preserve">2.4.4 </w:t>
        </w:r>
        <w:r w:rsidR="00D42E76">
          <w:rPr>
            <w:rStyle w:val="af8"/>
            <w:noProof/>
          </w:rPr>
          <w:t>项目运营需落实的外部条件</w:t>
        </w:r>
        <w:r w:rsidR="00D42E76">
          <w:rPr>
            <w:noProof/>
          </w:rPr>
          <w:tab/>
        </w:r>
        <w:r w:rsidR="00D42E76">
          <w:rPr>
            <w:noProof/>
          </w:rPr>
          <w:fldChar w:fldCharType="begin"/>
        </w:r>
        <w:r w:rsidR="00D42E76">
          <w:rPr>
            <w:noProof/>
          </w:rPr>
          <w:instrText xml:space="preserve"> PAGEREF _Toc211096992 \h </w:instrText>
        </w:r>
        <w:r w:rsidR="00D42E76">
          <w:rPr>
            <w:noProof/>
          </w:rPr>
        </w:r>
        <w:r w:rsidR="00D42E76">
          <w:rPr>
            <w:noProof/>
          </w:rPr>
          <w:fldChar w:fldCharType="separate"/>
        </w:r>
        <w:r w:rsidR="00EC3C61">
          <w:rPr>
            <w:noProof/>
          </w:rPr>
          <w:t>20</w:t>
        </w:r>
        <w:r w:rsidR="00D42E76">
          <w:rPr>
            <w:noProof/>
          </w:rPr>
          <w:fldChar w:fldCharType="end"/>
        </w:r>
      </w:hyperlink>
    </w:p>
    <w:p w:rsidR="00835EE6" w:rsidRDefault="00A87DA0">
      <w:pPr>
        <w:pStyle w:val="31"/>
        <w:ind w:firstLine="440"/>
        <w:rPr>
          <w:noProof/>
          <w:kern w:val="2"/>
          <w:sz w:val="21"/>
        </w:rPr>
      </w:pPr>
      <w:hyperlink w:anchor="_Toc211096993" w:history="1">
        <w:r w:rsidR="00D42E76">
          <w:rPr>
            <w:rStyle w:val="af8"/>
            <w:noProof/>
          </w:rPr>
          <w:t xml:space="preserve">2.4.5 </w:t>
        </w:r>
        <w:r w:rsidR="00D42E76">
          <w:rPr>
            <w:rStyle w:val="af8"/>
            <w:noProof/>
          </w:rPr>
          <w:t>抢修抢险和应急处置</w:t>
        </w:r>
        <w:r w:rsidR="00D42E76">
          <w:rPr>
            <w:noProof/>
          </w:rPr>
          <w:tab/>
        </w:r>
        <w:r w:rsidR="00D42E76">
          <w:rPr>
            <w:noProof/>
          </w:rPr>
          <w:fldChar w:fldCharType="begin"/>
        </w:r>
        <w:r w:rsidR="00D42E76">
          <w:rPr>
            <w:noProof/>
          </w:rPr>
          <w:instrText xml:space="preserve"> PAGEREF _Toc211096993 \h </w:instrText>
        </w:r>
        <w:r w:rsidR="00D42E76">
          <w:rPr>
            <w:noProof/>
          </w:rPr>
        </w:r>
        <w:r w:rsidR="00D42E76">
          <w:rPr>
            <w:noProof/>
          </w:rPr>
          <w:fldChar w:fldCharType="separate"/>
        </w:r>
        <w:r w:rsidR="00EC3C61">
          <w:rPr>
            <w:noProof/>
          </w:rPr>
          <w:t>20</w:t>
        </w:r>
        <w:r w:rsidR="00D42E76">
          <w:rPr>
            <w:noProof/>
          </w:rPr>
          <w:fldChar w:fldCharType="end"/>
        </w:r>
      </w:hyperlink>
    </w:p>
    <w:p w:rsidR="00835EE6" w:rsidRDefault="00A87DA0">
      <w:pPr>
        <w:pStyle w:val="31"/>
        <w:ind w:firstLine="440"/>
        <w:rPr>
          <w:noProof/>
          <w:kern w:val="2"/>
          <w:sz w:val="21"/>
        </w:rPr>
      </w:pPr>
      <w:hyperlink w:anchor="_Toc211096994" w:history="1">
        <w:r w:rsidR="00D42E76">
          <w:rPr>
            <w:rStyle w:val="af8"/>
            <w:noProof/>
          </w:rPr>
          <w:t xml:space="preserve">2.4.6 </w:t>
        </w:r>
        <w:r w:rsidR="00D42E76">
          <w:rPr>
            <w:rStyle w:val="af8"/>
            <w:noProof/>
          </w:rPr>
          <w:t>监督检查</w:t>
        </w:r>
        <w:r w:rsidR="00D42E76">
          <w:rPr>
            <w:noProof/>
          </w:rPr>
          <w:tab/>
        </w:r>
        <w:r w:rsidR="00D42E76">
          <w:rPr>
            <w:noProof/>
          </w:rPr>
          <w:fldChar w:fldCharType="begin"/>
        </w:r>
        <w:r w:rsidR="00D42E76">
          <w:rPr>
            <w:noProof/>
          </w:rPr>
          <w:instrText xml:space="preserve"> PAGEREF _Toc211096994 \h </w:instrText>
        </w:r>
        <w:r w:rsidR="00D42E76">
          <w:rPr>
            <w:noProof/>
          </w:rPr>
        </w:r>
        <w:r w:rsidR="00D42E76">
          <w:rPr>
            <w:noProof/>
          </w:rPr>
          <w:fldChar w:fldCharType="separate"/>
        </w:r>
        <w:r w:rsidR="00EC3C61">
          <w:rPr>
            <w:noProof/>
          </w:rPr>
          <w:t>20</w:t>
        </w:r>
        <w:r w:rsidR="00D42E76">
          <w:rPr>
            <w:noProof/>
          </w:rPr>
          <w:fldChar w:fldCharType="end"/>
        </w:r>
      </w:hyperlink>
    </w:p>
    <w:p w:rsidR="00835EE6" w:rsidRDefault="00A87DA0">
      <w:pPr>
        <w:pStyle w:val="21"/>
        <w:ind w:firstLine="440"/>
        <w:rPr>
          <w:noProof/>
          <w:kern w:val="2"/>
          <w:sz w:val="21"/>
        </w:rPr>
      </w:pPr>
      <w:hyperlink w:anchor="_Toc211096995" w:history="1">
        <w:r w:rsidR="00D42E76">
          <w:rPr>
            <w:rStyle w:val="af8"/>
            <w:noProof/>
          </w:rPr>
          <w:t xml:space="preserve">2.5 </w:t>
        </w:r>
        <w:r w:rsidR="00D42E76">
          <w:rPr>
            <w:rStyle w:val="af8"/>
            <w:noProof/>
          </w:rPr>
          <w:t>主要风险识别</w:t>
        </w:r>
        <w:r w:rsidR="00D42E76">
          <w:rPr>
            <w:noProof/>
          </w:rPr>
          <w:tab/>
        </w:r>
        <w:r w:rsidR="00D42E76">
          <w:rPr>
            <w:noProof/>
          </w:rPr>
          <w:fldChar w:fldCharType="begin"/>
        </w:r>
        <w:r w:rsidR="00D42E76">
          <w:rPr>
            <w:noProof/>
          </w:rPr>
          <w:instrText xml:space="preserve"> PAGEREF _Toc211096995 \h </w:instrText>
        </w:r>
        <w:r w:rsidR="00D42E76">
          <w:rPr>
            <w:noProof/>
          </w:rPr>
        </w:r>
        <w:r w:rsidR="00D42E76">
          <w:rPr>
            <w:noProof/>
          </w:rPr>
          <w:fldChar w:fldCharType="separate"/>
        </w:r>
        <w:r w:rsidR="00EC3C61">
          <w:rPr>
            <w:noProof/>
          </w:rPr>
          <w:t>20</w:t>
        </w:r>
        <w:r w:rsidR="00D42E76">
          <w:rPr>
            <w:noProof/>
          </w:rPr>
          <w:fldChar w:fldCharType="end"/>
        </w:r>
      </w:hyperlink>
    </w:p>
    <w:p w:rsidR="00835EE6" w:rsidRDefault="00A87DA0">
      <w:pPr>
        <w:pStyle w:val="11"/>
        <w:rPr>
          <w:b w:val="0"/>
          <w:noProof/>
          <w:kern w:val="2"/>
          <w:sz w:val="21"/>
        </w:rPr>
      </w:pPr>
      <w:hyperlink w:anchor="_Toc211096996" w:history="1">
        <w:r w:rsidR="00D42E76">
          <w:rPr>
            <w:rStyle w:val="af8"/>
            <w:noProof/>
          </w:rPr>
          <w:t>第三章</w:t>
        </w:r>
        <w:r w:rsidR="00D42E76">
          <w:rPr>
            <w:rStyle w:val="af8"/>
            <w:noProof/>
          </w:rPr>
          <w:t xml:space="preserve"> </w:t>
        </w:r>
        <w:r w:rsidR="00D42E76">
          <w:rPr>
            <w:rStyle w:val="af8"/>
            <w:noProof/>
          </w:rPr>
          <w:t>经营模式可行性论证</w:t>
        </w:r>
        <w:r w:rsidR="00D42E76">
          <w:rPr>
            <w:noProof/>
          </w:rPr>
          <w:tab/>
        </w:r>
        <w:r w:rsidR="00D42E76">
          <w:rPr>
            <w:noProof/>
          </w:rPr>
          <w:fldChar w:fldCharType="begin"/>
        </w:r>
        <w:r w:rsidR="00D42E76">
          <w:rPr>
            <w:noProof/>
          </w:rPr>
          <w:instrText xml:space="preserve"> PAGEREF _Toc211096996 \h </w:instrText>
        </w:r>
        <w:r w:rsidR="00D42E76">
          <w:rPr>
            <w:noProof/>
          </w:rPr>
        </w:r>
        <w:r w:rsidR="00D42E76">
          <w:rPr>
            <w:noProof/>
          </w:rPr>
          <w:fldChar w:fldCharType="separate"/>
        </w:r>
        <w:r w:rsidR="00EC3C61">
          <w:rPr>
            <w:noProof/>
          </w:rPr>
          <w:t>23</w:t>
        </w:r>
        <w:r w:rsidR="00D42E76">
          <w:rPr>
            <w:noProof/>
          </w:rPr>
          <w:fldChar w:fldCharType="end"/>
        </w:r>
      </w:hyperlink>
    </w:p>
    <w:p w:rsidR="00835EE6" w:rsidRDefault="00A87DA0">
      <w:pPr>
        <w:pStyle w:val="21"/>
        <w:ind w:firstLine="440"/>
        <w:rPr>
          <w:noProof/>
          <w:kern w:val="2"/>
          <w:sz w:val="21"/>
        </w:rPr>
      </w:pPr>
      <w:hyperlink w:anchor="_Toc211096997" w:history="1">
        <w:r w:rsidR="00D42E76">
          <w:rPr>
            <w:rStyle w:val="af8"/>
            <w:noProof/>
          </w:rPr>
          <w:t xml:space="preserve">3.1 </w:t>
        </w:r>
        <w:r w:rsidR="00D42E76">
          <w:rPr>
            <w:rStyle w:val="af8"/>
            <w:noProof/>
          </w:rPr>
          <w:t>项目属性分析</w:t>
        </w:r>
        <w:r w:rsidR="00D42E76">
          <w:rPr>
            <w:noProof/>
          </w:rPr>
          <w:tab/>
        </w:r>
        <w:r w:rsidR="00D42E76">
          <w:rPr>
            <w:noProof/>
          </w:rPr>
          <w:fldChar w:fldCharType="begin"/>
        </w:r>
        <w:r w:rsidR="00D42E76">
          <w:rPr>
            <w:noProof/>
          </w:rPr>
          <w:instrText xml:space="preserve"> PAGEREF _Toc211096997 \h </w:instrText>
        </w:r>
        <w:r w:rsidR="00D42E76">
          <w:rPr>
            <w:noProof/>
          </w:rPr>
        </w:r>
        <w:r w:rsidR="00D42E76">
          <w:rPr>
            <w:noProof/>
          </w:rPr>
          <w:fldChar w:fldCharType="separate"/>
        </w:r>
        <w:r w:rsidR="00EC3C61">
          <w:rPr>
            <w:noProof/>
          </w:rPr>
          <w:t>23</w:t>
        </w:r>
        <w:r w:rsidR="00D42E76">
          <w:rPr>
            <w:noProof/>
          </w:rPr>
          <w:fldChar w:fldCharType="end"/>
        </w:r>
      </w:hyperlink>
    </w:p>
    <w:p w:rsidR="00835EE6" w:rsidRDefault="00A87DA0">
      <w:pPr>
        <w:pStyle w:val="31"/>
        <w:ind w:firstLine="440"/>
        <w:rPr>
          <w:noProof/>
          <w:kern w:val="2"/>
          <w:sz w:val="21"/>
        </w:rPr>
      </w:pPr>
      <w:hyperlink w:anchor="_Toc211096998" w:history="1">
        <w:r w:rsidR="00D42E76">
          <w:rPr>
            <w:rStyle w:val="af8"/>
            <w:noProof/>
          </w:rPr>
          <w:t xml:space="preserve">3.1.1 </w:t>
        </w:r>
        <w:r w:rsidR="00D42E76">
          <w:rPr>
            <w:rStyle w:val="af8"/>
            <w:noProof/>
          </w:rPr>
          <w:t>相关政策文件分析</w:t>
        </w:r>
        <w:r w:rsidR="00D42E76">
          <w:rPr>
            <w:noProof/>
          </w:rPr>
          <w:tab/>
        </w:r>
        <w:r w:rsidR="00D42E76">
          <w:rPr>
            <w:noProof/>
          </w:rPr>
          <w:fldChar w:fldCharType="begin"/>
        </w:r>
        <w:r w:rsidR="00D42E76">
          <w:rPr>
            <w:noProof/>
          </w:rPr>
          <w:instrText xml:space="preserve"> PAGEREF _Toc211096998 \h </w:instrText>
        </w:r>
        <w:r w:rsidR="00D42E76">
          <w:rPr>
            <w:noProof/>
          </w:rPr>
        </w:r>
        <w:r w:rsidR="00D42E76">
          <w:rPr>
            <w:noProof/>
          </w:rPr>
          <w:fldChar w:fldCharType="separate"/>
        </w:r>
        <w:r w:rsidR="00EC3C61">
          <w:rPr>
            <w:noProof/>
          </w:rPr>
          <w:t>23</w:t>
        </w:r>
        <w:r w:rsidR="00D42E76">
          <w:rPr>
            <w:noProof/>
          </w:rPr>
          <w:fldChar w:fldCharType="end"/>
        </w:r>
      </w:hyperlink>
    </w:p>
    <w:p w:rsidR="00835EE6" w:rsidRDefault="00A87DA0">
      <w:pPr>
        <w:pStyle w:val="31"/>
        <w:ind w:firstLine="440"/>
        <w:rPr>
          <w:noProof/>
          <w:kern w:val="2"/>
          <w:sz w:val="21"/>
        </w:rPr>
      </w:pPr>
      <w:hyperlink w:anchor="_Toc211096999" w:history="1">
        <w:r w:rsidR="00D42E76">
          <w:rPr>
            <w:rStyle w:val="af8"/>
            <w:noProof/>
          </w:rPr>
          <w:t xml:space="preserve">3.1.2 </w:t>
        </w:r>
        <w:r w:rsidR="00D42E76">
          <w:rPr>
            <w:rStyle w:val="af8"/>
            <w:noProof/>
          </w:rPr>
          <w:t>本项目属性分析</w:t>
        </w:r>
        <w:r w:rsidR="00D42E76">
          <w:rPr>
            <w:noProof/>
          </w:rPr>
          <w:tab/>
        </w:r>
        <w:r w:rsidR="00D42E76">
          <w:rPr>
            <w:noProof/>
          </w:rPr>
          <w:fldChar w:fldCharType="begin"/>
        </w:r>
        <w:r w:rsidR="00D42E76">
          <w:rPr>
            <w:noProof/>
          </w:rPr>
          <w:instrText xml:space="preserve"> PAGEREF _Toc211096999 \h </w:instrText>
        </w:r>
        <w:r w:rsidR="00D42E76">
          <w:rPr>
            <w:noProof/>
          </w:rPr>
        </w:r>
        <w:r w:rsidR="00D42E76">
          <w:rPr>
            <w:noProof/>
          </w:rPr>
          <w:fldChar w:fldCharType="separate"/>
        </w:r>
        <w:r w:rsidR="00EC3C61">
          <w:rPr>
            <w:noProof/>
          </w:rPr>
          <w:t>24</w:t>
        </w:r>
        <w:r w:rsidR="00D42E76">
          <w:rPr>
            <w:noProof/>
          </w:rPr>
          <w:fldChar w:fldCharType="end"/>
        </w:r>
      </w:hyperlink>
    </w:p>
    <w:p w:rsidR="00835EE6" w:rsidRDefault="00A87DA0">
      <w:pPr>
        <w:pStyle w:val="21"/>
        <w:ind w:firstLine="440"/>
        <w:rPr>
          <w:noProof/>
          <w:kern w:val="2"/>
          <w:sz w:val="21"/>
        </w:rPr>
      </w:pPr>
      <w:hyperlink w:anchor="_Toc211097000" w:history="1">
        <w:r w:rsidR="00D42E76">
          <w:rPr>
            <w:rStyle w:val="af8"/>
            <w:noProof/>
          </w:rPr>
          <w:t xml:space="preserve">3.2 </w:t>
        </w:r>
        <w:r w:rsidR="00D42E76">
          <w:rPr>
            <w:rStyle w:val="af8"/>
            <w:noProof/>
          </w:rPr>
          <w:t>项目收费渠道和方式</w:t>
        </w:r>
        <w:r w:rsidR="00D42E76">
          <w:rPr>
            <w:noProof/>
          </w:rPr>
          <w:tab/>
        </w:r>
        <w:r w:rsidR="00D42E76">
          <w:rPr>
            <w:noProof/>
          </w:rPr>
          <w:fldChar w:fldCharType="begin"/>
        </w:r>
        <w:r w:rsidR="00D42E76">
          <w:rPr>
            <w:noProof/>
          </w:rPr>
          <w:instrText xml:space="preserve"> PAGEREF _Toc211097000 \h </w:instrText>
        </w:r>
        <w:r w:rsidR="00D42E76">
          <w:rPr>
            <w:noProof/>
          </w:rPr>
        </w:r>
        <w:r w:rsidR="00D42E76">
          <w:rPr>
            <w:noProof/>
          </w:rPr>
          <w:fldChar w:fldCharType="separate"/>
        </w:r>
        <w:r w:rsidR="00EC3C61">
          <w:rPr>
            <w:noProof/>
          </w:rPr>
          <w:t>24</w:t>
        </w:r>
        <w:r w:rsidR="00D42E76">
          <w:rPr>
            <w:noProof/>
          </w:rPr>
          <w:fldChar w:fldCharType="end"/>
        </w:r>
      </w:hyperlink>
    </w:p>
    <w:p w:rsidR="00835EE6" w:rsidRDefault="00A87DA0">
      <w:pPr>
        <w:pStyle w:val="31"/>
        <w:ind w:firstLine="440"/>
        <w:rPr>
          <w:noProof/>
          <w:kern w:val="2"/>
          <w:sz w:val="21"/>
        </w:rPr>
      </w:pPr>
      <w:hyperlink w:anchor="_Toc211097001" w:history="1">
        <w:r w:rsidR="00D42E76">
          <w:rPr>
            <w:rStyle w:val="af8"/>
            <w:noProof/>
          </w:rPr>
          <w:t xml:space="preserve">3.2.1 </w:t>
        </w:r>
        <w:r w:rsidR="00D42E76">
          <w:rPr>
            <w:rStyle w:val="af8"/>
            <w:noProof/>
          </w:rPr>
          <w:t>收费渠道和方式</w:t>
        </w:r>
        <w:r w:rsidR="00D42E76">
          <w:rPr>
            <w:noProof/>
          </w:rPr>
          <w:tab/>
        </w:r>
        <w:r w:rsidR="00D42E76">
          <w:rPr>
            <w:noProof/>
          </w:rPr>
          <w:fldChar w:fldCharType="begin"/>
        </w:r>
        <w:r w:rsidR="00D42E76">
          <w:rPr>
            <w:noProof/>
          </w:rPr>
          <w:instrText xml:space="preserve"> PAGEREF _Toc211097001 \h </w:instrText>
        </w:r>
        <w:r w:rsidR="00D42E76">
          <w:rPr>
            <w:noProof/>
          </w:rPr>
        </w:r>
        <w:r w:rsidR="00D42E76">
          <w:rPr>
            <w:noProof/>
          </w:rPr>
          <w:fldChar w:fldCharType="separate"/>
        </w:r>
        <w:r w:rsidR="00EC3C61">
          <w:rPr>
            <w:noProof/>
          </w:rPr>
          <w:t>24</w:t>
        </w:r>
        <w:r w:rsidR="00D42E76">
          <w:rPr>
            <w:noProof/>
          </w:rPr>
          <w:fldChar w:fldCharType="end"/>
        </w:r>
      </w:hyperlink>
    </w:p>
    <w:p w:rsidR="00835EE6" w:rsidRDefault="00A87DA0">
      <w:pPr>
        <w:pStyle w:val="31"/>
        <w:ind w:firstLine="440"/>
        <w:rPr>
          <w:noProof/>
          <w:kern w:val="2"/>
          <w:sz w:val="21"/>
        </w:rPr>
      </w:pPr>
      <w:hyperlink w:anchor="_Toc211097002" w:history="1">
        <w:r w:rsidR="00D42E76">
          <w:rPr>
            <w:rStyle w:val="af8"/>
            <w:noProof/>
          </w:rPr>
          <w:t xml:space="preserve">3.2.2 </w:t>
        </w:r>
        <w:r w:rsidR="00D42E76">
          <w:rPr>
            <w:rStyle w:val="af8"/>
            <w:noProof/>
          </w:rPr>
          <w:t>运营成本与收费情况分析</w:t>
        </w:r>
        <w:r w:rsidR="00D42E76">
          <w:rPr>
            <w:noProof/>
          </w:rPr>
          <w:tab/>
        </w:r>
        <w:r w:rsidR="00D42E76">
          <w:rPr>
            <w:noProof/>
          </w:rPr>
          <w:fldChar w:fldCharType="begin"/>
        </w:r>
        <w:r w:rsidR="00D42E76">
          <w:rPr>
            <w:noProof/>
          </w:rPr>
          <w:instrText xml:space="preserve"> PAGEREF _Toc211097002 \h </w:instrText>
        </w:r>
        <w:r w:rsidR="00D42E76">
          <w:rPr>
            <w:noProof/>
          </w:rPr>
        </w:r>
        <w:r w:rsidR="00D42E76">
          <w:rPr>
            <w:noProof/>
          </w:rPr>
          <w:fldChar w:fldCharType="separate"/>
        </w:r>
        <w:r w:rsidR="00EC3C61">
          <w:rPr>
            <w:noProof/>
          </w:rPr>
          <w:t>24</w:t>
        </w:r>
        <w:r w:rsidR="00D42E76">
          <w:rPr>
            <w:noProof/>
          </w:rPr>
          <w:fldChar w:fldCharType="end"/>
        </w:r>
      </w:hyperlink>
    </w:p>
    <w:p w:rsidR="00835EE6" w:rsidRDefault="00A87DA0">
      <w:pPr>
        <w:pStyle w:val="31"/>
        <w:ind w:firstLine="440"/>
        <w:rPr>
          <w:noProof/>
          <w:kern w:val="2"/>
          <w:sz w:val="21"/>
        </w:rPr>
      </w:pPr>
      <w:hyperlink w:anchor="_Toc211097003" w:history="1">
        <w:r w:rsidR="00D42E76">
          <w:rPr>
            <w:rStyle w:val="af8"/>
            <w:noProof/>
          </w:rPr>
          <w:t xml:space="preserve">3.2.3 </w:t>
        </w:r>
        <w:r w:rsidR="00D42E76">
          <w:rPr>
            <w:rStyle w:val="af8"/>
            <w:noProof/>
          </w:rPr>
          <w:t>财政补贴政策</w:t>
        </w:r>
        <w:r w:rsidR="00D42E76">
          <w:rPr>
            <w:noProof/>
          </w:rPr>
          <w:tab/>
        </w:r>
        <w:r w:rsidR="00D42E76">
          <w:rPr>
            <w:noProof/>
          </w:rPr>
          <w:fldChar w:fldCharType="begin"/>
        </w:r>
        <w:r w:rsidR="00D42E76">
          <w:rPr>
            <w:noProof/>
          </w:rPr>
          <w:instrText xml:space="preserve"> PAGEREF _Toc211097003 \h </w:instrText>
        </w:r>
        <w:r w:rsidR="00D42E76">
          <w:rPr>
            <w:noProof/>
          </w:rPr>
        </w:r>
        <w:r w:rsidR="00D42E76">
          <w:rPr>
            <w:noProof/>
          </w:rPr>
          <w:fldChar w:fldCharType="separate"/>
        </w:r>
        <w:r w:rsidR="00EC3C61">
          <w:rPr>
            <w:noProof/>
          </w:rPr>
          <w:t>25</w:t>
        </w:r>
        <w:r w:rsidR="00D42E76">
          <w:rPr>
            <w:noProof/>
          </w:rPr>
          <w:fldChar w:fldCharType="end"/>
        </w:r>
      </w:hyperlink>
    </w:p>
    <w:p w:rsidR="00835EE6" w:rsidRDefault="00A87DA0">
      <w:pPr>
        <w:pStyle w:val="31"/>
        <w:ind w:firstLine="440"/>
        <w:rPr>
          <w:noProof/>
          <w:kern w:val="2"/>
          <w:sz w:val="21"/>
        </w:rPr>
      </w:pPr>
      <w:hyperlink w:anchor="_Toc211097004" w:history="1">
        <w:r w:rsidR="00D42E76">
          <w:rPr>
            <w:rStyle w:val="af8"/>
            <w:noProof/>
          </w:rPr>
          <w:t xml:space="preserve">3.2.4 </w:t>
        </w:r>
        <w:r w:rsidR="00D42E76">
          <w:rPr>
            <w:rStyle w:val="af8"/>
            <w:noProof/>
          </w:rPr>
          <w:t>政府未来支出责任</w:t>
        </w:r>
        <w:r w:rsidR="00D42E76">
          <w:rPr>
            <w:noProof/>
          </w:rPr>
          <w:tab/>
        </w:r>
        <w:r w:rsidR="00D42E76">
          <w:rPr>
            <w:noProof/>
          </w:rPr>
          <w:fldChar w:fldCharType="begin"/>
        </w:r>
        <w:r w:rsidR="00D42E76">
          <w:rPr>
            <w:noProof/>
          </w:rPr>
          <w:instrText xml:space="preserve"> PAGEREF _Toc211097004 \h </w:instrText>
        </w:r>
        <w:r w:rsidR="00D42E76">
          <w:rPr>
            <w:noProof/>
          </w:rPr>
        </w:r>
        <w:r w:rsidR="00D42E76">
          <w:rPr>
            <w:noProof/>
          </w:rPr>
          <w:fldChar w:fldCharType="separate"/>
        </w:r>
        <w:r w:rsidR="00EC3C61">
          <w:rPr>
            <w:noProof/>
          </w:rPr>
          <w:t>25</w:t>
        </w:r>
        <w:r w:rsidR="00D42E76">
          <w:rPr>
            <w:noProof/>
          </w:rPr>
          <w:fldChar w:fldCharType="end"/>
        </w:r>
      </w:hyperlink>
    </w:p>
    <w:p w:rsidR="00835EE6" w:rsidRDefault="00A87DA0">
      <w:pPr>
        <w:pStyle w:val="21"/>
        <w:ind w:firstLine="440"/>
        <w:rPr>
          <w:noProof/>
          <w:kern w:val="2"/>
          <w:sz w:val="21"/>
        </w:rPr>
      </w:pPr>
      <w:hyperlink w:anchor="_Toc211097005" w:history="1">
        <w:r w:rsidR="00D42E76">
          <w:rPr>
            <w:rStyle w:val="af8"/>
            <w:noProof/>
          </w:rPr>
          <w:t xml:space="preserve">3.3 </w:t>
        </w:r>
        <w:r w:rsidR="00D42E76">
          <w:rPr>
            <w:rStyle w:val="af8"/>
            <w:noProof/>
          </w:rPr>
          <w:t>项目盈利能力分析</w:t>
        </w:r>
        <w:r w:rsidR="00D42E76">
          <w:rPr>
            <w:noProof/>
          </w:rPr>
          <w:tab/>
        </w:r>
        <w:r w:rsidR="00D42E76">
          <w:rPr>
            <w:noProof/>
          </w:rPr>
          <w:fldChar w:fldCharType="begin"/>
        </w:r>
        <w:r w:rsidR="00D42E76">
          <w:rPr>
            <w:noProof/>
          </w:rPr>
          <w:instrText xml:space="preserve"> PAGEREF _Toc211097005 \h </w:instrText>
        </w:r>
        <w:r w:rsidR="00D42E76">
          <w:rPr>
            <w:noProof/>
          </w:rPr>
        </w:r>
        <w:r w:rsidR="00D42E76">
          <w:rPr>
            <w:noProof/>
          </w:rPr>
          <w:fldChar w:fldCharType="separate"/>
        </w:r>
        <w:r w:rsidR="00EC3C61">
          <w:rPr>
            <w:noProof/>
          </w:rPr>
          <w:t>25</w:t>
        </w:r>
        <w:r w:rsidR="00D42E76">
          <w:rPr>
            <w:noProof/>
          </w:rPr>
          <w:fldChar w:fldCharType="end"/>
        </w:r>
      </w:hyperlink>
    </w:p>
    <w:p w:rsidR="00835EE6" w:rsidRDefault="00A87DA0">
      <w:pPr>
        <w:pStyle w:val="31"/>
        <w:ind w:firstLine="440"/>
        <w:rPr>
          <w:noProof/>
          <w:kern w:val="2"/>
          <w:sz w:val="21"/>
        </w:rPr>
      </w:pPr>
      <w:hyperlink w:anchor="_Toc211097006" w:history="1">
        <w:r w:rsidR="00D42E76">
          <w:rPr>
            <w:rStyle w:val="af8"/>
            <w:noProof/>
          </w:rPr>
          <w:t xml:space="preserve">3.3.1 </w:t>
        </w:r>
        <w:r w:rsidR="00D42E76">
          <w:rPr>
            <w:rStyle w:val="af8"/>
            <w:noProof/>
          </w:rPr>
          <w:t>财务测算的说明</w:t>
        </w:r>
        <w:r w:rsidR="00D42E76">
          <w:rPr>
            <w:noProof/>
          </w:rPr>
          <w:tab/>
        </w:r>
        <w:r w:rsidR="00D42E76">
          <w:rPr>
            <w:noProof/>
          </w:rPr>
          <w:fldChar w:fldCharType="begin"/>
        </w:r>
        <w:r w:rsidR="00D42E76">
          <w:rPr>
            <w:noProof/>
          </w:rPr>
          <w:instrText xml:space="preserve"> PAGEREF _Toc211097006 \h </w:instrText>
        </w:r>
        <w:r w:rsidR="00D42E76">
          <w:rPr>
            <w:noProof/>
          </w:rPr>
        </w:r>
        <w:r w:rsidR="00D42E76">
          <w:rPr>
            <w:noProof/>
          </w:rPr>
          <w:fldChar w:fldCharType="separate"/>
        </w:r>
        <w:r w:rsidR="00EC3C61">
          <w:rPr>
            <w:noProof/>
          </w:rPr>
          <w:t>25</w:t>
        </w:r>
        <w:r w:rsidR="00D42E76">
          <w:rPr>
            <w:noProof/>
          </w:rPr>
          <w:fldChar w:fldCharType="end"/>
        </w:r>
      </w:hyperlink>
    </w:p>
    <w:p w:rsidR="00835EE6" w:rsidRDefault="00A87DA0">
      <w:pPr>
        <w:pStyle w:val="31"/>
        <w:ind w:firstLine="440"/>
        <w:rPr>
          <w:noProof/>
          <w:kern w:val="2"/>
          <w:sz w:val="21"/>
        </w:rPr>
      </w:pPr>
      <w:hyperlink w:anchor="_Toc211097007" w:history="1">
        <w:r w:rsidR="00D42E76">
          <w:rPr>
            <w:rStyle w:val="af8"/>
            <w:noProof/>
          </w:rPr>
          <w:t xml:space="preserve">3.3.2 </w:t>
        </w:r>
        <w:r w:rsidR="00D42E76">
          <w:rPr>
            <w:rStyle w:val="af8"/>
            <w:noProof/>
          </w:rPr>
          <w:t>收入预测</w:t>
        </w:r>
        <w:r w:rsidR="00D42E76">
          <w:rPr>
            <w:noProof/>
          </w:rPr>
          <w:tab/>
        </w:r>
        <w:r w:rsidR="00D42E76">
          <w:rPr>
            <w:noProof/>
          </w:rPr>
          <w:fldChar w:fldCharType="begin"/>
        </w:r>
        <w:r w:rsidR="00D42E76">
          <w:rPr>
            <w:noProof/>
          </w:rPr>
          <w:instrText xml:space="preserve"> PAGEREF _Toc211097007 \h </w:instrText>
        </w:r>
        <w:r w:rsidR="00D42E76">
          <w:rPr>
            <w:noProof/>
          </w:rPr>
        </w:r>
        <w:r w:rsidR="00D42E76">
          <w:rPr>
            <w:noProof/>
          </w:rPr>
          <w:fldChar w:fldCharType="separate"/>
        </w:r>
        <w:r w:rsidR="00EC3C61">
          <w:rPr>
            <w:noProof/>
          </w:rPr>
          <w:t>26</w:t>
        </w:r>
        <w:r w:rsidR="00D42E76">
          <w:rPr>
            <w:noProof/>
          </w:rPr>
          <w:fldChar w:fldCharType="end"/>
        </w:r>
      </w:hyperlink>
    </w:p>
    <w:p w:rsidR="00835EE6" w:rsidRDefault="00A87DA0">
      <w:pPr>
        <w:pStyle w:val="21"/>
        <w:ind w:firstLine="440"/>
        <w:rPr>
          <w:noProof/>
          <w:kern w:val="2"/>
          <w:sz w:val="21"/>
        </w:rPr>
      </w:pPr>
      <w:hyperlink w:anchor="_Toc211097008" w:history="1">
        <w:r w:rsidR="00D42E76">
          <w:rPr>
            <w:rStyle w:val="af8"/>
            <w:noProof/>
          </w:rPr>
          <w:t xml:space="preserve">3.4 </w:t>
        </w:r>
        <w:r w:rsidR="00D42E76">
          <w:rPr>
            <w:rStyle w:val="af8"/>
            <w:noProof/>
          </w:rPr>
          <w:t>比较优势分析</w:t>
        </w:r>
        <w:r w:rsidR="00D42E76">
          <w:rPr>
            <w:noProof/>
          </w:rPr>
          <w:tab/>
        </w:r>
        <w:r w:rsidR="00D42E76">
          <w:rPr>
            <w:noProof/>
          </w:rPr>
          <w:fldChar w:fldCharType="begin"/>
        </w:r>
        <w:r w:rsidR="00D42E76">
          <w:rPr>
            <w:noProof/>
          </w:rPr>
          <w:instrText xml:space="preserve"> PAGEREF _Toc211097008 \h </w:instrText>
        </w:r>
        <w:r w:rsidR="00D42E76">
          <w:rPr>
            <w:noProof/>
          </w:rPr>
        </w:r>
        <w:r w:rsidR="00D42E76">
          <w:rPr>
            <w:noProof/>
          </w:rPr>
          <w:fldChar w:fldCharType="separate"/>
        </w:r>
        <w:r w:rsidR="00EC3C61">
          <w:rPr>
            <w:noProof/>
          </w:rPr>
          <w:t>28</w:t>
        </w:r>
        <w:r w:rsidR="00D42E76">
          <w:rPr>
            <w:noProof/>
          </w:rPr>
          <w:fldChar w:fldCharType="end"/>
        </w:r>
      </w:hyperlink>
    </w:p>
    <w:p w:rsidR="00835EE6" w:rsidRDefault="00A87DA0">
      <w:pPr>
        <w:pStyle w:val="31"/>
        <w:ind w:firstLine="440"/>
        <w:rPr>
          <w:noProof/>
          <w:kern w:val="2"/>
          <w:sz w:val="21"/>
        </w:rPr>
      </w:pPr>
      <w:hyperlink w:anchor="_Toc211097009" w:history="1">
        <w:r w:rsidR="00D42E76">
          <w:rPr>
            <w:rStyle w:val="af8"/>
            <w:noProof/>
          </w:rPr>
          <w:t xml:space="preserve">3.4.1 </w:t>
        </w:r>
        <w:r w:rsidR="00D42E76">
          <w:rPr>
            <w:rStyle w:val="af8"/>
            <w:noProof/>
          </w:rPr>
          <w:t>经营权全生命周期成本</w:t>
        </w:r>
        <w:r w:rsidR="00D42E76">
          <w:rPr>
            <w:noProof/>
          </w:rPr>
          <w:tab/>
        </w:r>
        <w:r w:rsidR="00D42E76">
          <w:rPr>
            <w:noProof/>
          </w:rPr>
          <w:fldChar w:fldCharType="begin"/>
        </w:r>
        <w:r w:rsidR="00D42E76">
          <w:rPr>
            <w:noProof/>
          </w:rPr>
          <w:instrText xml:space="preserve"> PAGEREF _Toc211097009 \h </w:instrText>
        </w:r>
        <w:r w:rsidR="00D42E76">
          <w:rPr>
            <w:noProof/>
          </w:rPr>
        </w:r>
        <w:r w:rsidR="00D42E76">
          <w:rPr>
            <w:noProof/>
          </w:rPr>
          <w:fldChar w:fldCharType="separate"/>
        </w:r>
        <w:r w:rsidR="00EC3C61">
          <w:rPr>
            <w:noProof/>
          </w:rPr>
          <w:t>28</w:t>
        </w:r>
        <w:r w:rsidR="00D42E76">
          <w:rPr>
            <w:noProof/>
          </w:rPr>
          <w:fldChar w:fldCharType="end"/>
        </w:r>
      </w:hyperlink>
    </w:p>
    <w:p w:rsidR="00835EE6" w:rsidRDefault="00A87DA0">
      <w:pPr>
        <w:pStyle w:val="31"/>
        <w:ind w:firstLine="440"/>
        <w:rPr>
          <w:noProof/>
          <w:kern w:val="2"/>
          <w:sz w:val="21"/>
        </w:rPr>
      </w:pPr>
      <w:hyperlink w:anchor="_Toc211097010" w:history="1">
        <w:r w:rsidR="00D42E76">
          <w:rPr>
            <w:rStyle w:val="af8"/>
            <w:noProof/>
          </w:rPr>
          <w:t xml:space="preserve">3.4.2 </w:t>
        </w:r>
        <w:r w:rsidR="00D42E76">
          <w:rPr>
            <w:rStyle w:val="af8"/>
            <w:noProof/>
          </w:rPr>
          <w:t>产出（服务）效果及运营效率</w:t>
        </w:r>
        <w:r w:rsidR="00D42E76">
          <w:rPr>
            <w:noProof/>
          </w:rPr>
          <w:tab/>
        </w:r>
        <w:r w:rsidR="00D42E76">
          <w:rPr>
            <w:noProof/>
          </w:rPr>
          <w:fldChar w:fldCharType="begin"/>
        </w:r>
        <w:r w:rsidR="00D42E76">
          <w:rPr>
            <w:noProof/>
          </w:rPr>
          <w:instrText xml:space="preserve"> PAGEREF _Toc211097010 \h </w:instrText>
        </w:r>
        <w:r w:rsidR="00D42E76">
          <w:rPr>
            <w:noProof/>
          </w:rPr>
        </w:r>
        <w:r w:rsidR="00D42E76">
          <w:rPr>
            <w:noProof/>
          </w:rPr>
          <w:fldChar w:fldCharType="separate"/>
        </w:r>
        <w:r w:rsidR="00EC3C61">
          <w:rPr>
            <w:noProof/>
          </w:rPr>
          <w:t>29</w:t>
        </w:r>
        <w:r w:rsidR="00D42E76">
          <w:rPr>
            <w:noProof/>
          </w:rPr>
          <w:fldChar w:fldCharType="end"/>
        </w:r>
      </w:hyperlink>
    </w:p>
    <w:p w:rsidR="00835EE6" w:rsidRDefault="00A87DA0">
      <w:pPr>
        <w:pStyle w:val="31"/>
        <w:ind w:firstLine="440"/>
        <w:rPr>
          <w:noProof/>
          <w:kern w:val="2"/>
          <w:sz w:val="21"/>
        </w:rPr>
      </w:pPr>
      <w:hyperlink w:anchor="_Toc211097011" w:history="1">
        <w:r w:rsidR="00D42E76">
          <w:rPr>
            <w:rStyle w:val="af8"/>
            <w:noProof/>
          </w:rPr>
          <w:t xml:space="preserve">3.4.3 </w:t>
        </w:r>
        <w:r w:rsidR="00D42E76">
          <w:rPr>
            <w:rStyle w:val="af8"/>
            <w:noProof/>
          </w:rPr>
          <w:t>风险防控防范</w:t>
        </w:r>
        <w:r w:rsidR="00D42E76">
          <w:rPr>
            <w:noProof/>
          </w:rPr>
          <w:tab/>
        </w:r>
        <w:r w:rsidR="00D42E76">
          <w:rPr>
            <w:noProof/>
          </w:rPr>
          <w:fldChar w:fldCharType="begin"/>
        </w:r>
        <w:r w:rsidR="00D42E76">
          <w:rPr>
            <w:noProof/>
          </w:rPr>
          <w:instrText xml:space="preserve"> PAGEREF _Toc211097011 \h </w:instrText>
        </w:r>
        <w:r w:rsidR="00D42E76">
          <w:rPr>
            <w:noProof/>
          </w:rPr>
        </w:r>
        <w:r w:rsidR="00D42E76">
          <w:rPr>
            <w:noProof/>
          </w:rPr>
          <w:fldChar w:fldCharType="separate"/>
        </w:r>
        <w:r w:rsidR="00EC3C61">
          <w:rPr>
            <w:noProof/>
          </w:rPr>
          <w:t>30</w:t>
        </w:r>
        <w:r w:rsidR="00D42E76">
          <w:rPr>
            <w:noProof/>
          </w:rPr>
          <w:fldChar w:fldCharType="end"/>
        </w:r>
      </w:hyperlink>
    </w:p>
    <w:p w:rsidR="00835EE6" w:rsidRDefault="00A87DA0">
      <w:pPr>
        <w:pStyle w:val="21"/>
        <w:ind w:firstLine="440"/>
        <w:rPr>
          <w:noProof/>
          <w:kern w:val="2"/>
          <w:sz w:val="21"/>
        </w:rPr>
      </w:pPr>
      <w:hyperlink w:anchor="_Toc211097012" w:history="1">
        <w:r w:rsidR="00D42E76">
          <w:rPr>
            <w:rStyle w:val="af8"/>
            <w:noProof/>
          </w:rPr>
          <w:t xml:space="preserve">3.5 </w:t>
        </w:r>
        <w:r w:rsidR="00D42E76">
          <w:rPr>
            <w:rStyle w:val="af8"/>
            <w:noProof/>
          </w:rPr>
          <w:t>参与意愿分析</w:t>
        </w:r>
        <w:r w:rsidR="00D42E76">
          <w:rPr>
            <w:noProof/>
          </w:rPr>
          <w:tab/>
        </w:r>
        <w:r w:rsidR="00D42E76">
          <w:rPr>
            <w:noProof/>
          </w:rPr>
          <w:fldChar w:fldCharType="begin"/>
        </w:r>
        <w:r w:rsidR="00D42E76">
          <w:rPr>
            <w:noProof/>
          </w:rPr>
          <w:instrText xml:space="preserve"> PAGEREF _Toc211097012 \h </w:instrText>
        </w:r>
        <w:r w:rsidR="00D42E76">
          <w:rPr>
            <w:noProof/>
          </w:rPr>
        </w:r>
        <w:r w:rsidR="00D42E76">
          <w:rPr>
            <w:noProof/>
          </w:rPr>
          <w:fldChar w:fldCharType="separate"/>
        </w:r>
        <w:r w:rsidR="00EC3C61">
          <w:rPr>
            <w:noProof/>
          </w:rPr>
          <w:t>31</w:t>
        </w:r>
        <w:r w:rsidR="00D42E76">
          <w:rPr>
            <w:noProof/>
          </w:rPr>
          <w:fldChar w:fldCharType="end"/>
        </w:r>
      </w:hyperlink>
    </w:p>
    <w:p w:rsidR="00835EE6" w:rsidRDefault="00A87DA0">
      <w:pPr>
        <w:pStyle w:val="21"/>
        <w:ind w:firstLine="440"/>
        <w:rPr>
          <w:noProof/>
          <w:kern w:val="2"/>
          <w:sz w:val="21"/>
        </w:rPr>
      </w:pPr>
      <w:hyperlink w:anchor="_Toc211097013" w:history="1">
        <w:r w:rsidR="00D42E76">
          <w:rPr>
            <w:rStyle w:val="af8"/>
            <w:noProof/>
          </w:rPr>
          <w:t xml:space="preserve">3.6 </w:t>
        </w:r>
        <w:r w:rsidR="00D42E76">
          <w:rPr>
            <w:rStyle w:val="af8"/>
            <w:noProof/>
          </w:rPr>
          <w:t>合法合规性分析</w:t>
        </w:r>
        <w:r w:rsidR="00D42E76">
          <w:rPr>
            <w:noProof/>
          </w:rPr>
          <w:tab/>
        </w:r>
        <w:r w:rsidR="00D42E76">
          <w:rPr>
            <w:noProof/>
          </w:rPr>
          <w:fldChar w:fldCharType="begin"/>
        </w:r>
        <w:r w:rsidR="00D42E76">
          <w:rPr>
            <w:noProof/>
          </w:rPr>
          <w:instrText xml:space="preserve"> PAGEREF _Toc211097013 \h </w:instrText>
        </w:r>
        <w:r w:rsidR="00D42E76">
          <w:rPr>
            <w:noProof/>
          </w:rPr>
        </w:r>
        <w:r w:rsidR="00D42E76">
          <w:rPr>
            <w:noProof/>
          </w:rPr>
          <w:fldChar w:fldCharType="separate"/>
        </w:r>
        <w:r w:rsidR="00EC3C61">
          <w:rPr>
            <w:noProof/>
          </w:rPr>
          <w:t>32</w:t>
        </w:r>
        <w:r w:rsidR="00D42E76">
          <w:rPr>
            <w:noProof/>
          </w:rPr>
          <w:fldChar w:fldCharType="end"/>
        </w:r>
      </w:hyperlink>
    </w:p>
    <w:p w:rsidR="00835EE6" w:rsidRDefault="00A87DA0">
      <w:pPr>
        <w:pStyle w:val="21"/>
        <w:ind w:firstLine="440"/>
        <w:rPr>
          <w:noProof/>
          <w:kern w:val="2"/>
          <w:sz w:val="21"/>
        </w:rPr>
      </w:pPr>
      <w:hyperlink w:anchor="_Toc211097014" w:history="1">
        <w:r w:rsidR="00D42E76">
          <w:rPr>
            <w:rStyle w:val="af8"/>
            <w:noProof/>
          </w:rPr>
          <w:t xml:space="preserve">3.7 </w:t>
        </w:r>
        <w:r w:rsidR="00D42E76">
          <w:rPr>
            <w:rStyle w:val="af8"/>
            <w:noProof/>
          </w:rPr>
          <w:t>经营风险分析</w:t>
        </w:r>
        <w:r w:rsidR="00D42E76">
          <w:rPr>
            <w:noProof/>
          </w:rPr>
          <w:tab/>
        </w:r>
        <w:r w:rsidR="00D42E76">
          <w:rPr>
            <w:noProof/>
          </w:rPr>
          <w:fldChar w:fldCharType="begin"/>
        </w:r>
        <w:r w:rsidR="00D42E76">
          <w:rPr>
            <w:noProof/>
          </w:rPr>
          <w:instrText xml:space="preserve"> PAGEREF _Toc211097014 \h </w:instrText>
        </w:r>
        <w:r w:rsidR="00D42E76">
          <w:rPr>
            <w:noProof/>
          </w:rPr>
        </w:r>
        <w:r w:rsidR="00D42E76">
          <w:rPr>
            <w:noProof/>
          </w:rPr>
          <w:fldChar w:fldCharType="separate"/>
        </w:r>
        <w:r w:rsidR="00EC3C61">
          <w:rPr>
            <w:noProof/>
          </w:rPr>
          <w:t>33</w:t>
        </w:r>
        <w:r w:rsidR="00D42E76">
          <w:rPr>
            <w:noProof/>
          </w:rPr>
          <w:fldChar w:fldCharType="end"/>
        </w:r>
      </w:hyperlink>
    </w:p>
    <w:p w:rsidR="00835EE6" w:rsidRDefault="00A87DA0">
      <w:pPr>
        <w:pStyle w:val="31"/>
        <w:ind w:firstLine="440"/>
        <w:rPr>
          <w:noProof/>
          <w:kern w:val="2"/>
          <w:sz w:val="21"/>
        </w:rPr>
      </w:pPr>
      <w:hyperlink w:anchor="_Toc211097015" w:history="1">
        <w:r w:rsidR="00D42E76">
          <w:rPr>
            <w:rStyle w:val="af8"/>
            <w:noProof/>
          </w:rPr>
          <w:t xml:space="preserve">3.7.1 </w:t>
        </w:r>
        <w:r w:rsidR="00D42E76">
          <w:rPr>
            <w:rStyle w:val="af8"/>
            <w:noProof/>
          </w:rPr>
          <w:t>经营模式风险分析</w:t>
        </w:r>
        <w:r w:rsidR="00D42E76">
          <w:rPr>
            <w:noProof/>
          </w:rPr>
          <w:tab/>
        </w:r>
        <w:r w:rsidR="00D42E76">
          <w:rPr>
            <w:noProof/>
          </w:rPr>
          <w:fldChar w:fldCharType="begin"/>
        </w:r>
        <w:r w:rsidR="00D42E76">
          <w:rPr>
            <w:noProof/>
          </w:rPr>
          <w:instrText xml:space="preserve"> PAGEREF _Toc211097015 \h </w:instrText>
        </w:r>
        <w:r w:rsidR="00D42E76">
          <w:rPr>
            <w:noProof/>
          </w:rPr>
        </w:r>
        <w:r w:rsidR="00D42E76">
          <w:rPr>
            <w:noProof/>
          </w:rPr>
          <w:fldChar w:fldCharType="separate"/>
        </w:r>
        <w:r w:rsidR="00EC3C61">
          <w:rPr>
            <w:noProof/>
          </w:rPr>
          <w:t>33</w:t>
        </w:r>
        <w:r w:rsidR="00D42E76">
          <w:rPr>
            <w:noProof/>
          </w:rPr>
          <w:fldChar w:fldCharType="end"/>
        </w:r>
      </w:hyperlink>
    </w:p>
    <w:p w:rsidR="00835EE6" w:rsidRDefault="00A87DA0">
      <w:pPr>
        <w:pStyle w:val="31"/>
        <w:ind w:firstLine="440"/>
        <w:rPr>
          <w:noProof/>
          <w:kern w:val="2"/>
          <w:sz w:val="21"/>
        </w:rPr>
      </w:pPr>
      <w:hyperlink w:anchor="_Toc211097016" w:history="1">
        <w:r w:rsidR="00D42E76">
          <w:rPr>
            <w:rStyle w:val="af8"/>
            <w:noProof/>
          </w:rPr>
          <w:t xml:space="preserve">3.7.2 </w:t>
        </w:r>
        <w:r w:rsidR="00D42E76">
          <w:rPr>
            <w:rStyle w:val="af8"/>
            <w:noProof/>
          </w:rPr>
          <w:t>风险应对措施</w:t>
        </w:r>
        <w:r w:rsidR="00D42E76">
          <w:rPr>
            <w:noProof/>
          </w:rPr>
          <w:tab/>
        </w:r>
        <w:r w:rsidR="00D42E76">
          <w:rPr>
            <w:noProof/>
          </w:rPr>
          <w:fldChar w:fldCharType="begin"/>
        </w:r>
        <w:r w:rsidR="00D42E76">
          <w:rPr>
            <w:noProof/>
          </w:rPr>
          <w:instrText xml:space="preserve"> PAGEREF _Toc211097016 \h </w:instrText>
        </w:r>
        <w:r w:rsidR="00D42E76">
          <w:rPr>
            <w:noProof/>
          </w:rPr>
        </w:r>
        <w:r w:rsidR="00D42E76">
          <w:rPr>
            <w:noProof/>
          </w:rPr>
          <w:fldChar w:fldCharType="separate"/>
        </w:r>
        <w:r w:rsidR="00EC3C61">
          <w:rPr>
            <w:noProof/>
          </w:rPr>
          <w:t>34</w:t>
        </w:r>
        <w:r w:rsidR="00D42E76">
          <w:rPr>
            <w:noProof/>
          </w:rPr>
          <w:fldChar w:fldCharType="end"/>
        </w:r>
      </w:hyperlink>
    </w:p>
    <w:p w:rsidR="00835EE6" w:rsidRDefault="00A87DA0">
      <w:pPr>
        <w:pStyle w:val="11"/>
        <w:rPr>
          <w:b w:val="0"/>
          <w:noProof/>
          <w:kern w:val="2"/>
          <w:sz w:val="21"/>
        </w:rPr>
      </w:pPr>
      <w:hyperlink w:anchor="_Toc211097017" w:history="1">
        <w:r w:rsidR="00D42E76">
          <w:rPr>
            <w:rStyle w:val="af8"/>
            <w:noProof/>
          </w:rPr>
          <w:t>第四章</w:t>
        </w:r>
        <w:r w:rsidR="00D42E76">
          <w:rPr>
            <w:rStyle w:val="af8"/>
            <w:noProof/>
          </w:rPr>
          <w:t xml:space="preserve"> </w:t>
        </w:r>
        <w:r w:rsidR="00D42E76">
          <w:rPr>
            <w:rStyle w:val="af8"/>
            <w:noProof/>
          </w:rPr>
          <w:t>经营权主要内容</w:t>
        </w:r>
        <w:r w:rsidR="00D42E76">
          <w:rPr>
            <w:noProof/>
          </w:rPr>
          <w:tab/>
        </w:r>
        <w:r w:rsidR="00D42E76">
          <w:rPr>
            <w:noProof/>
          </w:rPr>
          <w:fldChar w:fldCharType="begin"/>
        </w:r>
        <w:r w:rsidR="00D42E76">
          <w:rPr>
            <w:noProof/>
          </w:rPr>
          <w:instrText xml:space="preserve"> PAGEREF _Toc211097017 \h </w:instrText>
        </w:r>
        <w:r w:rsidR="00D42E76">
          <w:rPr>
            <w:noProof/>
          </w:rPr>
        </w:r>
        <w:r w:rsidR="00D42E76">
          <w:rPr>
            <w:noProof/>
          </w:rPr>
          <w:fldChar w:fldCharType="separate"/>
        </w:r>
        <w:r w:rsidR="00EC3C61">
          <w:rPr>
            <w:noProof/>
          </w:rPr>
          <w:t>35</w:t>
        </w:r>
        <w:r w:rsidR="00D42E76">
          <w:rPr>
            <w:noProof/>
          </w:rPr>
          <w:fldChar w:fldCharType="end"/>
        </w:r>
      </w:hyperlink>
    </w:p>
    <w:p w:rsidR="00835EE6" w:rsidRDefault="00A87DA0">
      <w:pPr>
        <w:pStyle w:val="21"/>
        <w:ind w:firstLine="440"/>
        <w:rPr>
          <w:noProof/>
          <w:kern w:val="2"/>
          <w:sz w:val="21"/>
        </w:rPr>
      </w:pPr>
      <w:hyperlink w:anchor="_Toc211097018" w:history="1">
        <w:r w:rsidR="00D42E76">
          <w:rPr>
            <w:rStyle w:val="af8"/>
            <w:noProof/>
          </w:rPr>
          <w:t xml:space="preserve">4.1 </w:t>
        </w:r>
        <w:r w:rsidR="00D42E76">
          <w:rPr>
            <w:rStyle w:val="af8"/>
            <w:noProof/>
          </w:rPr>
          <w:t>经营权范围</w:t>
        </w:r>
        <w:r w:rsidR="00D42E76">
          <w:rPr>
            <w:noProof/>
          </w:rPr>
          <w:tab/>
        </w:r>
        <w:r w:rsidR="00D42E76">
          <w:rPr>
            <w:noProof/>
          </w:rPr>
          <w:fldChar w:fldCharType="begin"/>
        </w:r>
        <w:r w:rsidR="00D42E76">
          <w:rPr>
            <w:noProof/>
          </w:rPr>
          <w:instrText xml:space="preserve"> PAGEREF _Toc211097018 \h </w:instrText>
        </w:r>
        <w:r w:rsidR="00D42E76">
          <w:rPr>
            <w:noProof/>
          </w:rPr>
        </w:r>
        <w:r w:rsidR="00D42E76">
          <w:rPr>
            <w:noProof/>
          </w:rPr>
          <w:fldChar w:fldCharType="separate"/>
        </w:r>
        <w:r w:rsidR="00EC3C61">
          <w:rPr>
            <w:noProof/>
          </w:rPr>
          <w:t>35</w:t>
        </w:r>
        <w:r w:rsidR="00D42E76">
          <w:rPr>
            <w:noProof/>
          </w:rPr>
          <w:fldChar w:fldCharType="end"/>
        </w:r>
      </w:hyperlink>
    </w:p>
    <w:p w:rsidR="00835EE6" w:rsidRDefault="00A87DA0">
      <w:pPr>
        <w:pStyle w:val="21"/>
        <w:ind w:firstLine="440"/>
        <w:rPr>
          <w:noProof/>
          <w:kern w:val="2"/>
          <w:sz w:val="21"/>
        </w:rPr>
      </w:pPr>
      <w:hyperlink w:anchor="_Toc211097019" w:history="1">
        <w:r w:rsidR="00D42E76">
          <w:rPr>
            <w:rStyle w:val="af8"/>
            <w:noProof/>
          </w:rPr>
          <w:t xml:space="preserve">4.2 </w:t>
        </w:r>
        <w:r w:rsidR="00D42E76">
          <w:rPr>
            <w:rStyle w:val="af8"/>
            <w:noProof/>
          </w:rPr>
          <w:t>实施方式</w:t>
        </w:r>
        <w:r w:rsidR="00D42E76">
          <w:rPr>
            <w:noProof/>
          </w:rPr>
          <w:tab/>
        </w:r>
        <w:r w:rsidR="00D42E76">
          <w:rPr>
            <w:noProof/>
          </w:rPr>
          <w:fldChar w:fldCharType="begin"/>
        </w:r>
        <w:r w:rsidR="00D42E76">
          <w:rPr>
            <w:noProof/>
          </w:rPr>
          <w:instrText xml:space="preserve"> PAGEREF _Toc211097019 \h </w:instrText>
        </w:r>
        <w:r w:rsidR="00D42E76">
          <w:rPr>
            <w:noProof/>
          </w:rPr>
        </w:r>
        <w:r w:rsidR="00D42E76">
          <w:rPr>
            <w:noProof/>
          </w:rPr>
          <w:fldChar w:fldCharType="separate"/>
        </w:r>
        <w:r w:rsidR="00EC3C61">
          <w:rPr>
            <w:noProof/>
          </w:rPr>
          <w:t>35</w:t>
        </w:r>
        <w:r w:rsidR="00D42E76">
          <w:rPr>
            <w:noProof/>
          </w:rPr>
          <w:fldChar w:fldCharType="end"/>
        </w:r>
      </w:hyperlink>
    </w:p>
    <w:p w:rsidR="00835EE6" w:rsidRDefault="00A87DA0">
      <w:pPr>
        <w:pStyle w:val="21"/>
        <w:ind w:firstLine="440"/>
        <w:rPr>
          <w:noProof/>
          <w:kern w:val="2"/>
          <w:sz w:val="21"/>
        </w:rPr>
      </w:pPr>
      <w:hyperlink w:anchor="_Toc211097020" w:history="1">
        <w:r w:rsidR="00D42E76">
          <w:rPr>
            <w:rStyle w:val="af8"/>
            <w:noProof/>
          </w:rPr>
          <w:t xml:space="preserve">4.3 </w:t>
        </w:r>
        <w:r w:rsidR="00D42E76">
          <w:rPr>
            <w:rStyle w:val="af8"/>
            <w:noProof/>
          </w:rPr>
          <w:t>经营权期限和资产权属</w:t>
        </w:r>
        <w:r w:rsidR="00D42E76">
          <w:rPr>
            <w:noProof/>
          </w:rPr>
          <w:tab/>
        </w:r>
        <w:r w:rsidR="00D42E76">
          <w:rPr>
            <w:noProof/>
          </w:rPr>
          <w:fldChar w:fldCharType="begin"/>
        </w:r>
        <w:r w:rsidR="00D42E76">
          <w:rPr>
            <w:noProof/>
          </w:rPr>
          <w:instrText xml:space="preserve"> PAGEREF _Toc211097020 \h </w:instrText>
        </w:r>
        <w:r w:rsidR="00D42E76">
          <w:rPr>
            <w:noProof/>
          </w:rPr>
        </w:r>
        <w:r w:rsidR="00D42E76">
          <w:rPr>
            <w:noProof/>
          </w:rPr>
          <w:fldChar w:fldCharType="separate"/>
        </w:r>
        <w:r w:rsidR="00EC3C61">
          <w:rPr>
            <w:noProof/>
          </w:rPr>
          <w:t>35</w:t>
        </w:r>
        <w:r w:rsidR="00D42E76">
          <w:rPr>
            <w:noProof/>
          </w:rPr>
          <w:fldChar w:fldCharType="end"/>
        </w:r>
      </w:hyperlink>
    </w:p>
    <w:p w:rsidR="00835EE6" w:rsidRDefault="00A87DA0">
      <w:pPr>
        <w:pStyle w:val="31"/>
        <w:ind w:firstLine="440"/>
        <w:rPr>
          <w:noProof/>
          <w:kern w:val="2"/>
          <w:sz w:val="21"/>
        </w:rPr>
      </w:pPr>
      <w:hyperlink w:anchor="_Toc211097021" w:history="1">
        <w:r w:rsidR="00D42E76">
          <w:rPr>
            <w:rStyle w:val="af8"/>
            <w:noProof/>
          </w:rPr>
          <w:t xml:space="preserve">4.3.1 </w:t>
        </w:r>
        <w:r w:rsidR="00D42E76">
          <w:rPr>
            <w:rStyle w:val="af8"/>
            <w:noProof/>
          </w:rPr>
          <w:t>经营权期限</w:t>
        </w:r>
        <w:r w:rsidR="00D42E76">
          <w:rPr>
            <w:noProof/>
          </w:rPr>
          <w:tab/>
        </w:r>
        <w:r w:rsidR="00D42E76">
          <w:rPr>
            <w:noProof/>
          </w:rPr>
          <w:fldChar w:fldCharType="begin"/>
        </w:r>
        <w:r w:rsidR="00D42E76">
          <w:rPr>
            <w:noProof/>
          </w:rPr>
          <w:instrText xml:space="preserve"> PAGEREF _Toc211097021 \h </w:instrText>
        </w:r>
        <w:r w:rsidR="00D42E76">
          <w:rPr>
            <w:noProof/>
          </w:rPr>
        </w:r>
        <w:r w:rsidR="00D42E76">
          <w:rPr>
            <w:noProof/>
          </w:rPr>
          <w:fldChar w:fldCharType="separate"/>
        </w:r>
        <w:r w:rsidR="00EC3C61">
          <w:rPr>
            <w:noProof/>
          </w:rPr>
          <w:t>35</w:t>
        </w:r>
        <w:r w:rsidR="00D42E76">
          <w:rPr>
            <w:noProof/>
          </w:rPr>
          <w:fldChar w:fldCharType="end"/>
        </w:r>
      </w:hyperlink>
    </w:p>
    <w:p w:rsidR="00835EE6" w:rsidRDefault="00A87DA0">
      <w:pPr>
        <w:pStyle w:val="31"/>
        <w:ind w:firstLine="440"/>
        <w:rPr>
          <w:noProof/>
          <w:kern w:val="2"/>
          <w:sz w:val="21"/>
        </w:rPr>
      </w:pPr>
      <w:hyperlink w:anchor="_Toc211097022" w:history="1">
        <w:r w:rsidR="00D42E76">
          <w:rPr>
            <w:rStyle w:val="af8"/>
            <w:noProof/>
          </w:rPr>
          <w:t xml:space="preserve">4.3.2 </w:t>
        </w:r>
        <w:r w:rsidR="00D42E76">
          <w:rPr>
            <w:rStyle w:val="af8"/>
            <w:noProof/>
          </w:rPr>
          <w:t>资产权属</w:t>
        </w:r>
        <w:r w:rsidR="00D42E76">
          <w:rPr>
            <w:noProof/>
          </w:rPr>
          <w:tab/>
        </w:r>
        <w:r w:rsidR="00D42E76">
          <w:rPr>
            <w:noProof/>
          </w:rPr>
          <w:fldChar w:fldCharType="begin"/>
        </w:r>
        <w:r w:rsidR="00D42E76">
          <w:rPr>
            <w:noProof/>
          </w:rPr>
          <w:instrText xml:space="preserve"> PAGEREF _Toc211097022 \h </w:instrText>
        </w:r>
        <w:r w:rsidR="00D42E76">
          <w:rPr>
            <w:noProof/>
          </w:rPr>
        </w:r>
        <w:r w:rsidR="00D42E76">
          <w:rPr>
            <w:noProof/>
          </w:rPr>
          <w:fldChar w:fldCharType="separate"/>
        </w:r>
        <w:r w:rsidR="00EC3C61">
          <w:rPr>
            <w:noProof/>
          </w:rPr>
          <w:t>35</w:t>
        </w:r>
        <w:r w:rsidR="00D42E76">
          <w:rPr>
            <w:noProof/>
          </w:rPr>
          <w:fldChar w:fldCharType="end"/>
        </w:r>
      </w:hyperlink>
    </w:p>
    <w:p w:rsidR="00835EE6" w:rsidRDefault="00A87DA0">
      <w:pPr>
        <w:pStyle w:val="31"/>
        <w:ind w:firstLine="440"/>
        <w:rPr>
          <w:noProof/>
          <w:kern w:val="2"/>
          <w:sz w:val="21"/>
        </w:rPr>
      </w:pPr>
      <w:hyperlink w:anchor="_Toc211097023" w:history="1">
        <w:r w:rsidR="00D42E76">
          <w:rPr>
            <w:rStyle w:val="af8"/>
            <w:noProof/>
          </w:rPr>
          <w:t xml:space="preserve">4.3.3 </w:t>
        </w:r>
        <w:r w:rsidR="00D42E76">
          <w:rPr>
            <w:rStyle w:val="af8"/>
            <w:noProof/>
          </w:rPr>
          <w:t>项目移交</w:t>
        </w:r>
        <w:r w:rsidR="00D42E76">
          <w:rPr>
            <w:noProof/>
          </w:rPr>
          <w:tab/>
        </w:r>
        <w:r w:rsidR="00D42E76">
          <w:rPr>
            <w:noProof/>
          </w:rPr>
          <w:fldChar w:fldCharType="begin"/>
        </w:r>
        <w:r w:rsidR="00D42E76">
          <w:rPr>
            <w:noProof/>
          </w:rPr>
          <w:instrText xml:space="preserve"> PAGEREF _Toc211097023 \h </w:instrText>
        </w:r>
        <w:r w:rsidR="00D42E76">
          <w:rPr>
            <w:noProof/>
          </w:rPr>
        </w:r>
        <w:r w:rsidR="00D42E76">
          <w:rPr>
            <w:noProof/>
          </w:rPr>
          <w:fldChar w:fldCharType="separate"/>
        </w:r>
        <w:r w:rsidR="00EC3C61">
          <w:rPr>
            <w:noProof/>
          </w:rPr>
          <w:t>35</w:t>
        </w:r>
        <w:r w:rsidR="00D42E76">
          <w:rPr>
            <w:noProof/>
          </w:rPr>
          <w:fldChar w:fldCharType="end"/>
        </w:r>
      </w:hyperlink>
    </w:p>
    <w:p w:rsidR="00835EE6" w:rsidRDefault="00A87DA0">
      <w:pPr>
        <w:pStyle w:val="21"/>
        <w:ind w:firstLine="440"/>
        <w:rPr>
          <w:noProof/>
          <w:kern w:val="2"/>
          <w:sz w:val="21"/>
        </w:rPr>
      </w:pPr>
      <w:hyperlink w:anchor="_Toc211097024" w:history="1">
        <w:r w:rsidR="00D42E76">
          <w:rPr>
            <w:rStyle w:val="af8"/>
            <w:noProof/>
          </w:rPr>
          <w:t xml:space="preserve">4.4 </w:t>
        </w:r>
        <w:r w:rsidR="00D42E76">
          <w:rPr>
            <w:rStyle w:val="af8"/>
            <w:noProof/>
          </w:rPr>
          <w:t>经营权主要原则和合作边界</w:t>
        </w:r>
        <w:r w:rsidR="00D42E76">
          <w:rPr>
            <w:noProof/>
          </w:rPr>
          <w:tab/>
        </w:r>
        <w:r w:rsidR="00D42E76">
          <w:rPr>
            <w:noProof/>
          </w:rPr>
          <w:fldChar w:fldCharType="begin"/>
        </w:r>
        <w:r w:rsidR="00D42E76">
          <w:rPr>
            <w:noProof/>
          </w:rPr>
          <w:instrText xml:space="preserve"> PAGEREF _Toc211097024 \h </w:instrText>
        </w:r>
        <w:r w:rsidR="00D42E76">
          <w:rPr>
            <w:noProof/>
          </w:rPr>
        </w:r>
        <w:r w:rsidR="00D42E76">
          <w:rPr>
            <w:noProof/>
          </w:rPr>
          <w:fldChar w:fldCharType="separate"/>
        </w:r>
        <w:r w:rsidR="00EC3C61">
          <w:rPr>
            <w:noProof/>
          </w:rPr>
          <w:t>36</w:t>
        </w:r>
        <w:r w:rsidR="00D42E76">
          <w:rPr>
            <w:noProof/>
          </w:rPr>
          <w:fldChar w:fldCharType="end"/>
        </w:r>
      </w:hyperlink>
    </w:p>
    <w:p w:rsidR="00835EE6" w:rsidRDefault="00A87DA0">
      <w:pPr>
        <w:pStyle w:val="31"/>
        <w:ind w:firstLine="440"/>
        <w:rPr>
          <w:noProof/>
          <w:kern w:val="2"/>
          <w:sz w:val="21"/>
        </w:rPr>
      </w:pPr>
      <w:hyperlink w:anchor="_Toc211097025" w:history="1">
        <w:r w:rsidR="00D42E76">
          <w:rPr>
            <w:rStyle w:val="af8"/>
            <w:noProof/>
          </w:rPr>
          <w:t xml:space="preserve">4.4.1 </w:t>
        </w:r>
        <w:r w:rsidR="00D42E76">
          <w:rPr>
            <w:rStyle w:val="af8"/>
            <w:noProof/>
          </w:rPr>
          <w:t>基本原则</w:t>
        </w:r>
        <w:r w:rsidR="00D42E76">
          <w:rPr>
            <w:noProof/>
          </w:rPr>
          <w:tab/>
        </w:r>
        <w:r w:rsidR="00D42E76">
          <w:rPr>
            <w:noProof/>
          </w:rPr>
          <w:fldChar w:fldCharType="begin"/>
        </w:r>
        <w:r w:rsidR="00D42E76">
          <w:rPr>
            <w:noProof/>
          </w:rPr>
          <w:instrText xml:space="preserve"> PAGEREF _Toc211097025 \h </w:instrText>
        </w:r>
        <w:r w:rsidR="00D42E76">
          <w:rPr>
            <w:noProof/>
          </w:rPr>
        </w:r>
        <w:r w:rsidR="00D42E76">
          <w:rPr>
            <w:noProof/>
          </w:rPr>
          <w:fldChar w:fldCharType="separate"/>
        </w:r>
        <w:r w:rsidR="00EC3C61">
          <w:rPr>
            <w:noProof/>
          </w:rPr>
          <w:t>36</w:t>
        </w:r>
        <w:r w:rsidR="00D42E76">
          <w:rPr>
            <w:noProof/>
          </w:rPr>
          <w:fldChar w:fldCharType="end"/>
        </w:r>
      </w:hyperlink>
    </w:p>
    <w:p w:rsidR="00835EE6" w:rsidRDefault="00A87DA0">
      <w:pPr>
        <w:pStyle w:val="31"/>
        <w:ind w:firstLine="440"/>
        <w:rPr>
          <w:noProof/>
          <w:kern w:val="2"/>
          <w:sz w:val="21"/>
        </w:rPr>
      </w:pPr>
      <w:hyperlink w:anchor="_Toc211097026" w:history="1">
        <w:r w:rsidR="00D42E76">
          <w:rPr>
            <w:rStyle w:val="af8"/>
            <w:noProof/>
          </w:rPr>
          <w:t xml:space="preserve">4.4.2 </w:t>
        </w:r>
        <w:r w:rsidR="00D42E76">
          <w:rPr>
            <w:rStyle w:val="af8"/>
            <w:noProof/>
          </w:rPr>
          <w:t>定价机制</w:t>
        </w:r>
        <w:r w:rsidR="00D42E76">
          <w:rPr>
            <w:noProof/>
          </w:rPr>
          <w:tab/>
        </w:r>
        <w:r w:rsidR="00D42E76">
          <w:rPr>
            <w:noProof/>
          </w:rPr>
          <w:fldChar w:fldCharType="begin"/>
        </w:r>
        <w:r w:rsidR="00D42E76">
          <w:rPr>
            <w:noProof/>
          </w:rPr>
          <w:instrText xml:space="preserve"> PAGEREF _Toc211097026 \h </w:instrText>
        </w:r>
        <w:r w:rsidR="00D42E76">
          <w:rPr>
            <w:noProof/>
          </w:rPr>
        </w:r>
        <w:r w:rsidR="00D42E76">
          <w:rPr>
            <w:noProof/>
          </w:rPr>
          <w:fldChar w:fldCharType="separate"/>
        </w:r>
        <w:r w:rsidR="00EC3C61">
          <w:rPr>
            <w:noProof/>
          </w:rPr>
          <w:t>37</w:t>
        </w:r>
        <w:r w:rsidR="00D42E76">
          <w:rPr>
            <w:noProof/>
          </w:rPr>
          <w:fldChar w:fldCharType="end"/>
        </w:r>
      </w:hyperlink>
    </w:p>
    <w:p w:rsidR="00835EE6" w:rsidRDefault="00A87DA0">
      <w:pPr>
        <w:pStyle w:val="31"/>
        <w:ind w:firstLine="440"/>
        <w:rPr>
          <w:noProof/>
          <w:kern w:val="2"/>
          <w:sz w:val="21"/>
        </w:rPr>
      </w:pPr>
      <w:hyperlink w:anchor="_Toc211097027" w:history="1">
        <w:r w:rsidR="00D42E76">
          <w:rPr>
            <w:rStyle w:val="af8"/>
            <w:noProof/>
          </w:rPr>
          <w:t xml:space="preserve">4.4.3 </w:t>
        </w:r>
        <w:r w:rsidR="00D42E76">
          <w:rPr>
            <w:rStyle w:val="af8"/>
            <w:noProof/>
          </w:rPr>
          <w:t>额外收益分配原则</w:t>
        </w:r>
        <w:r w:rsidR="00D42E76">
          <w:rPr>
            <w:noProof/>
          </w:rPr>
          <w:tab/>
        </w:r>
        <w:r w:rsidR="00D42E76">
          <w:rPr>
            <w:noProof/>
          </w:rPr>
          <w:fldChar w:fldCharType="begin"/>
        </w:r>
        <w:r w:rsidR="00D42E76">
          <w:rPr>
            <w:noProof/>
          </w:rPr>
          <w:instrText xml:space="preserve"> PAGEREF _Toc211097027 \h </w:instrText>
        </w:r>
        <w:r w:rsidR="00D42E76">
          <w:rPr>
            <w:noProof/>
          </w:rPr>
        </w:r>
        <w:r w:rsidR="00D42E76">
          <w:rPr>
            <w:noProof/>
          </w:rPr>
          <w:fldChar w:fldCharType="separate"/>
        </w:r>
        <w:r w:rsidR="00EC3C61">
          <w:rPr>
            <w:noProof/>
          </w:rPr>
          <w:t>37</w:t>
        </w:r>
        <w:r w:rsidR="00D42E76">
          <w:rPr>
            <w:noProof/>
          </w:rPr>
          <w:fldChar w:fldCharType="end"/>
        </w:r>
      </w:hyperlink>
    </w:p>
    <w:p w:rsidR="00835EE6" w:rsidRDefault="00A87DA0">
      <w:pPr>
        <w:pStyle w:val="31"/>
        <w:ind w:firstLine="440"/>
        <w:rPr>
          <w:noProof/>
          <w:kern w:val="2"/>
          <w:sz w:val="21"/>
        </w:rPr>
      </w:pPr>
      <w:hyperlink w:anchor="_Toc211097028" w:history="1">
        <w:r w:rsidR="00D42E76">
          <w:rPr>
            <w:rStyle w:val="af8"/>
            <w:noProof/>
          </w:rPr>
          <w:t xml:space="preserve">4.4.4 </w:t>
        </w:r>
        <w:r w:rsidR="00D42E76">
          <w:rPr>
            <w:rStyle w:val="af8"/>
            <w:noProof/>
          </w:rPr>
          <w:t>税费承担</w:t>
        </w:r>
        <w:r w:rsidR="00D42E76">
          <w:rPr>
            <w:noProof/>
          </w:rPr>
          <w:tab/>
        </w:r>
        <w:r w:rsidR="00D42E76">
          <w:rPr>
            <w:noProof/>
          </w:rPr>
          <w:fldChar w:fldCharType="begin"/>
        </w:r>
        <w:r w:rsidR="00D42E76">
          <w:rPr>
            <w:noProof/>
          </w:rPr>
          <w:instrText xml:space="preserve"> PAGEREF _Toc211097028 \h </w:instrText>
        </w:r>
        <w:r w:rsidR="00D42E76">
          <w:rPr>
            <w:noProof/>
          </w:rPr>
        </w:r>
        <w:r w:rsidR="00D42E76">
          <w:rPr>
            <w:noProof/>
          </w:rPr>
          <w:fldChar w:fldCharType="separate"/>
        </w:r>
        <w:r w:rsidR="00EC3C61">
          <w:rPr>
            <w:noProof/>
          </w:rPr>
          <w:t>38</w:t>
        </w:r>
        <w:r w:rsidR="00D42E76">
          <w:rPr>
            <w:noProof/>
          </w:rPr>
          <w:fldChar w:fldCharType="end"/>
        </w:r>
      </w:hyperlink>
    </w:p>
    <w:p w:rsidR="00835EE6" w:rsidRDefault="00A87DA0">
      <w:pPr>
        <w:pStyle w:val="31"/>
        <w:ind w:firstLine="440"/>
        <w:rPr>
          <w:noProof/>
          <w:kern w:val="2"/>
          <w:sz w:val="21"/>
        </w:rPr>
      </w:pPr>
      <w:hyperlink w:anchor="_Toc211097029" w:history="1">
        <w:r w:rsidR="00D42E76">
          <w:rPr>
            <w:rStyle w:val="af8"/>
            <w:noProof/>
          </w:rPr>
          <w:t xml:space="preserve">4.4.5 </w:t>
        </w:r>
        <w:r w:rsidR="00D42E76">
          <w:rPr>
            <w:rStyle w:val="af8"/>
            <w:noProof/>
          </w:rPr>
          <w:t>各方权利义务</w:t>
        </w:r>
        <w:r w:rsidR="00D42E76">
          <w:rPr>
            <w:noProof/>
          </w:rPr>
          <w:tab/>
        </w:r>
        <w:r w:rsidR="00D42E76">
          <w:rPr>
            <w:noProof/>
          </w:rPr>
          <w:fldChar w:fldCharType="begin"/>
        </w:r>
        <w:r w:rsidR="00D42E76">
          <w:rPr>
            <w:noProof/>
          </w:rPr>
          <w:instrText xml:space="preserve"> PAGEREF _Toc211097029 \h </w:instrText>
        </w:r>
        <w:r w:rsidR="00D42E76">
          <w:rPr>
            <w:noProof/>
          </w:rPr>
        </w:r>
        <w:r w:rsidR="00D42E76">
          <w:rPr>
            <w:noProof/>
          </w:rPr>
          <w:fldChar w:fldCharType="separate"/>
        </w:r>
        <w:r w:rsidR="00EC3C61">
          <w:rPr>
            <w:noProof/>
          </w:rPr>
          <w:t>38</w:t>
        </w:r>
        <w:r w:rsidR="00D42E76">
          <w:rPr>
            <w:noProof/>
          </w:rPr>
          <w:fldChar w:fldCharType="end"/>
        </w:r>
      </w:hyperlink>
    </w:p>
    <w:p w:rsidR="00835EE6" w:rsidRDefault="00A87DA0">
      <w:pPr>
        <w:pStyle w:val="21"/>
        <w:ind w:firstLine="440"/>
        <w:rPr>
          <w:noProof/>
          <w:kern w:val="2"/>
          <w:sz w:val="21"/>
        </w:rPr>
      </w:pPr>
      <w:hyperlink w:anchor="_Toc211097030" w:history="1">
        <w:r w:rsidR="00D42E76">
          <w:rPr>
            <w:rStyle w:val="af8"/>
            <w:noProof/>
          </w:rPr>
          <w:t xml:space="preserve">4.5 </w:t>
        </w:r>
        <w:r w:rsidR="00D42E76">
          <w:rPr>
            <w:rStyle w:val="af8"/>
            <w:noProof/>
          </w:rPr>
          <w:t>经营者选择</w:t>
        </w:r>
        <w:r w:rsidR="00D42E76">
          <w:rPr>
            <w:noProof/>
          </w:rPr>
          <w:tab/>
        </w:r>
        <w:r w:rsidR="00D42E76">
          <w:rPr>
            <w:noProof/>
          </w:rPr>
          <w:fldChar w:fldCharType="begin"/>
        </w:r>
        <w:r w:rsidR="00D42E76">
          <w:rPr>
            <w:noProof/>
          </w:rPr>
          <w:instrText xml:space="preserve"> PAGEREF _Toc211097030 \h </w:instrText>
        </w:r>
        <w:r w:rsidR="00D42E76">
          <w:rPr>
            <w:noProof/>
          </w:rPr>
        </w:r>
        <w:r w:rsidR="00D42E76">
          <w:rPr>
            <w:noProof/>
          </w:rPr>
          <w:fldChar w:fldCharType="separate"/>
        </w:r>
        <w:r w:rsidR="00EC3C61">
          <w:rPr>
            <w:noProof/>
          </w:rPr>
          <w:t>40</w:t>
        </w:r>
        <w:r w:rsidR="00D42E76">
          <w:rPr>
            <w:noProof/>
          </w:rPr>
          <w:fldChar w:fldCharType="end"/>
        </w:r>
      </w:hyperlink>
    </w:p>
    <w:p w:rsidR="00835EE6" w:rsidRDefault="00A87DA0">
      <w:pPr>
        <w:pStyle w:val="31"/>
        <w:ind w:firstLine="440"/>
        <w:rPr>
          <w:noProof/>
          <w:kern w:val="2"/>
          <w:sz w:val="21"/>
        </w:rPr>
      </w:pPr>
      <w:hyperlink w:anchor="_Toc211097031" w:history="1">
        <w:r w:rsidR="00D42E76">
          <w:rPr>
            <w:rStyle w:val="af8"/>
            <w:noProof/>
          </w:rPr>
          <w:t xml:space="preserve">4.5.1 </w:t>
        </w:r>
        <w:r w:rsidR="00D42E76">
          <w:rPr>
            <w:rStyle w:val="af8"/>
            <w:noProof/>
          </w:rPr>
          <w:t>经营者基本条件</w:t>
        </w:r>
        <w:r w:rsidR="00D42E76">
          <w:rPr>
            <w:noProof/>
          </w:rPr>
          <w:tab/>
        </w:r>
        <w:r w:rsidR="00D42E76">
          <w:rPr>
            <w:noProof/>
          </w:rPr>
          <w:fldChar w:fldCharType="begin"/>
        </w:r>
        <w:r w:rsidR="00D42E76">
          <w:rPr>
            <w:noProof/>
          </w:rPr>
          <w:instrText xml:space="preserve"> PAGEREF _Toc211097031 \h </w:instrText>
        </w:r>
        <w:r w:rsidR="00D42E76">
          <w:rPr>
            <w:noProof/>
          </w:rPr>
        </w:r>
        <w:r w:rsidR="00D42E76">
          <w:rPr>
            <w:noProof/>
          </w:rPr>
          <w:fldChar w:fldCharType="separate"/>
        </w:r>
        <w:r w:rsidR="00EC3C61">
          <w:rPr>
            <w:noProof/>
          </w:rPr>
          <w:t>40</w:t>
        </w:r>
        <w:r w:rsidR="00D42E76">
          <w:rPr>
            <w:noProof/>
          </w:rPr>
          <w:fldChar w:fldCharType="end"/>
        </w:r>
      </w:hyperlink>
    </w:p>
    <w:p w:rsidR="00835EE6" w:rsidRDefault="00A87DA0">
      <w:pPr>
        <w:pStyle w:val="31"/>
        <w:ind w:firstLine="440"/>
        <w:rPr>
          <w:noProof/>
          <w:kern w:val="2"/>
          <w:sz w:val="21"/>
        </w:rPr>
      </w:pPr>
      <w:hyperlink w:anchor="_Toc211097032" w:history="1">
        <w:r w:rsidR="00D42E76">
          <w:rPr>
            <w:rStyle w:val="af8"/>
            <w:noProof/>
          </w:rPr>
          <w:t xml:space="preserve">4.5.2 </w:t>
        </w:r>
        <w:r w:rsidR="00D42E76">
          <w:rPr>
            <w:rStyle w:val="af8"/>
            <w:noProof/>
          </w:rPr>
          <w:t>经营者选择方式</w:t>
        </w:r>
        <w:r w:rsidR="00D42E76">
          <w:rPr>
            <w:noProof/>
          </w:rPr>
          <w:tab/>
        </w:r>
        <w:r w:rsidR="00D42E76">
          <w:rPr>
            <w:noProof/>
          </w:rPr>
          <w:fldChar w:fldCharType="begin"/>
        </w:r>
        <w:r w:rsidR="00D42E76">
          <w:rPr>
            <w:noProof/>
          </w:rPr>
          <w:instrText xml:space="preserve"> PAGEREF _Toc211097032 \h </w:instrText>
        </w:r>
        <w:r w:rsidR="00D42E76">
          <w:rPr>
            <w:noProof/>
          </w:rPr>
        </w:r>
        <w:r w:rsidR="00D42E76">
          <w:rPr>
            <w:noProof/>
          </w:rPr>
          <w:fldChar w:fldCharType="separate"/>
        </w:r>
        <w:r w:rsidR="00EC3C61">
          <w:rPr>
            <w:noProof/>
          </w:rPr>
          <w:t>40</w:t>
        </w:r>
        <w:r w:rsidR="00D42E76">
          <w:rPr>
            <w:noProof/>
          </w:rPr>
          <w:fldChar w:fldCharType="end"/>
        </w:r>
      </w:hyperlink>
    </w:p>
    <w:p w:rsidR="00835EE6" w:rsidRDefault="00A87DA0">
      <w:pPr>
        <w:pStyle w:val="31"/>
        <w:ind w:firstLine="440"/>
        <w:rPr>
          <w:noProof/>
          <w:kern w:val="2"/>
          <w:sz w:val="21"/>
        </w:rPr>
      </w:pPr>
      <w:hyperlink w:anchor="_Toc211097033" w:history="1">
        <w:r w:rsidR="00D42E76">
          <w:rPr>
            <w:rStyle w:val="af8"/>
            <w:noProof/>
          </w:rPr>
          <w:t xml:space="preserve">4.5.3 </w:t>
        </w:r>
        <w:r w:rsidR="00D42E76">
          <w:rPr>
            <w:rStyle w:val="af8"/>
            <w:noProof/>
          </w:rPr>
          <w:t>经营者选择标准</w:t>
        </w:r>
        <w:r w:rsidR="00D42E76">
          <w:rPr>
            <w:noProof/>
          </w:rPr>
          <w:tab/>
        </w:r>
        <w:r w:rsidR="00D42E76">
          <w:rPr>
            <w:noProof/>
          </w:rPr>
          <w:fldChar w:fldCharType="begin"/>
        </w:r>
        <w:r w:rsidR="00D42E76">
          <w:rPr>
            <w:noProof/>
          </w:rPr>
          <w:instrText xml:space="preserve"> PAGEREF _Toc211097033 \h </w:instrText>
        </w:r>
        <w:r w:rsidR="00D42E76">
          <w:rPr>
            <w:noProof/>
          </w:rPr>
        </w:r>
        <w:r w:rsidR="00D42E76">
          <w:rPr>
            <w:noProof/>
          </w:rPr>
          <w:fldChar w:fldCharType="separate"/>
        </w:r>
        <w:r w:rsidR="00EC3C61">
          <w:rPr>
            <w:noProof/>
          </w:rPr>
          <w:t>40</w:t>
        </w:r>
        <w:r w:rsidR="00D42E76">
          <w:rPr>
            <w:noProof/>
          </w:rPr>
          <w:fldChar w:fldCharType="end"/>
        </w:r>
      </w:hyperlink>
    </w:p>
    <w:p w:rsidR="00835EE6" w:rsidRDefault="00A87DA0">
      <w:pPr>
        <w:pStyle w:val="21"/>
        <w:ind w:firstLine="440"/>
        <w:rPr>
          <w:noProof/>
          <w:kern w:val="2"/>
          <w:sz w:val="21"/>
        </w:rPr>
      </w:pPr>
      <w:hyperlink w:anchor="_Toc211097034" w:history="1">
        <w:r w:rsidR="00D42E76">
          <w:rPr>
            <w:rStyle w:val="af8"/>
            <w:noProof/>
          </w:rPr>
          <w:t xml:space="preserve">4.6 </w:t>
        </w:r>
        <w:r w:rsidR="00D42E76">
          <w:rPr>
            <w:rStyle w:val="af8"/>
            <w:noProof/>
          </w:rPr>
          <w:t>交易结构与投融资结构</w:t>
        </w:r>
        <w:r w:rsidR="00D42E76">
          <w:rPr>
            <w:noProof/>
          </w:rPr>
          <w:tab/>
        </w:r>
        <w:r w:rsidR="00D42E76">
          <w:rPr>
            <w:noProof/>
          </w:rPr>
          <w:fldChar w:fldCharType="begin"/>
        </w:r>
        <w:r w:rsidR="00D42E76">
          <w:rPr>
            <w:noProof/>
          </w:rPr>
          <w:instrText xml:space="preserve"> PAGEREF _Toc211097034 \h </w:instrText>
        </w:r>
        <w:r w:rsidR="00D42E76">
          <w:rPr>
            <w:noProof/>
          </w:rPr>
        </w:r>
        <w:r w:rsidR="00D42E76">
          <w:rPr>
            <w:noProof/>
          </w:rPr>
          <w:fldChar w:fldCharType="separate"/>
        </w:r>
        <w:r w:rsidR="00EC3C61">
          <w:rPr>
            <w:noProof/>
          </w:rPr>
          <w:t>41</w:t>
        </w:r>
        <w:r w:rsidR="00D42E76">
          <w:rPr>
            <w:noProof/>
          </w:rPr>
          <w:fldChar w:fldCharType="end"/>
        </w:r>
      </w:hyperlink>
    </w:p>
    <w:p w:rsidR="00835EE6" w:rsidRDefault="00A87DA0">
      <w:pPr>
        <w:pStyle w:val="31"/>
        <w:ind w:firstLine="440"/>
        <w:rPr>
          <w:noProof/>
          <w:kern w:val="2"/>
          <w:sz w:val="21"/>
        </w:rPr>
      </w:pPr>
      <w:hyperlink w:anchor="_Toc211097035" w:history="1">
        <w:r w:rsidR="00D42E76">
          <w:rPr>
            <w:rStyle w:val="af8"/>
            <w:noProof/>
          </w:rPr>
          <w:t xml:space="preserve">4.6.1 </w:t>
        </w:r>
        <w:r w:rsidR="00D42E76">
          <w:rPr>
            <w:rStyle w:val="af8"/>
            <w:noProof/>
          </w:rPr>
          <w:t>交易结构</w:t>
        </w:r>
        <w:r w:rsidR="00D42E76">
          <w:rPr>
            <w:noProof/>
          </w:rPr>
          <w:tab/>
        </w:r>
        <w:r w:rsidR="00D42E76">
          <w:rPr>
            <w:noProof/>
          </w:rPr>
          <w:fldChar w:fldCharType="begin"/>
        </w:r>
        <w:r w:rsidR="00D42E76">
          <w:rPr>
            <w:noProof/>
          </w:rPr>
          <w:instrText xml:space="preserve"> PAGEREF _Toc211097035 \h </w:instrText>
        </w:r>
        <w:r w:rsidR="00D42E76">
          <w:rPr>
            <w:noProof/>
          </w:rPr>
        </w:r>
        <w:r w:rsidR="00D42E76">
          <w:rPr>
            <w:noProof/>
          </w:rPr>
          <w:fldChar w:fldCharType="separate"/>
        </w:r>
        <w:r w:rsidR="00EC3C61">
          <w:rPr>
            <w:noProof/>
          </w:rPr>
          <w:t>41</w:t>
        </w:r>
        <w:r w:rsidR="00D42E76">
          <w:rPr>
            <w:noProof/>
          </w:rPr>
          <w:fldChar w:fldCharType="end"/>
        </w:r>
      </w:hyperlink>
    </w:p>
    <w:p w:rsidR="00835EE6" w:rsidRDefault="00A87DA0">
      <w:pPr>
        <w:pStyle w:val="31"/>
        <w:ind w:firstLine="440"/>
        <w:rPr>
          <w:noProof/>
          <w:kern w:val="2"/>
          <w:sz w:val="21"/>
        </w:rPr>
      </w:pPr>
      <w:hyperlink w:anchor="_Toc211097036" w:history="1">
        <w:r w:rsidR="00D42E76">
          <w:rPr>
            <w:rStyle w:val="af8"/>
            <w:noProof/>
          </w:rPr>
          <w:t xml:space="preserve">4.6.2 </w:t>
        </w:r>
        <w:r w:rsidR="00D42E76">
          <w:rPr>
            <w:rStyle w:val="af8"/>
            <w:noProof/>
          </w:rPr>
          <w:t>投融资结构</w:t>
        </w:r>
        <w:r w:rsidR="00D42E76">
          <w:rPr>
            <w:noProof/>
          </w:rPr>
          <w:tab/>
        </w:r>
        <w:r w:rsidR="00D42E76">
          <w:rPr>
            <w:noProof/>
          </w:rPr>
          <w:fldChar w:fldCharType="begin"/>
        </w:r>
        <w:r w:rsidR="00D42E76">
          <w:rPr>
            <w:noProof/>
          </w:rPr>
          <w:instrText xml:space="preserve"> PAGEREF _Toc211097036 \h </w:instrText>
        </w:r>
        <w:r w:rsidR="00D42E76">
          <w:rPr>
            <w:noProof/>
          </w:rPr>
        </w:r>
        <w:r w:rsidR="00D42E76">
          <w:rPr>
            <w:noProof/>
          </w:rPr>
          <w:fldChar w:fldCharType="separate"/>
        </w:r>
        <w:r w:rsidR="00EC3C61">
          <w:rPr>
            <w:noProof/>
          </w:rPr>
          <w:t>42</w:t>
        </w:r>
        <w:r w:rsidR="00D42E76">
          <w:rPr>
            <w:noProof/>
          </w:rPr>
          <w:fldChar w:fldCharType="end"/>
        </w:r>
      </w:hyperlink>
    </w:p>
    <w:p w:rsidR="00835EE6" w:rsidRDefault="00A87DA0">
      <w:pPr>
        <w:pStyle w:val="21"/>
        <w:ind w:firstLine="440"/>
        <w:rPr>
          <w:noProof/>
          <w:kern w:val="2"/>
          <w:sz w:val="21"/>
        </w:rPr>
      </w:pPr>
      <w:hyperlink w:anchor="_Toc211097037" w:history="1">
        <w:r w:rsidR="00D42E76">
          <w:rPr>
            <w:rStyle w:val="af8"/>
            <w:noProof/>
          </w:rPr>
          <w:t xml:space="preserve">4.7 </w:t>
        </w:r>
        <w:r w:rsidR="00D42E76">
          <w:rPr>
            <w:rStyle w:val="af8"/>
            <w:noProof/>
          </w:rPr>
          <w:t>监督管理和项目运营评价</w:t>
        </w:r>
        <w:r w:rsidR="00D42E76">
          <w:rPr>
            <w:noProof/>
          </w:rPr>
          <w:tab/>
        </w:r>
        <w:r w:rsidR="00D42E76">
          <w:rPr>
            <w:noProof/>
          </w:rPr>
          <w:fldChar w:fldCharType="begin"/>
        </w:r>
        <w:r w:rsidR="00D42E76">
          <w:rPr>
            <w:noProof/>
          </w:rPr>
          <w:instrText xml:space="preserve"> PAGEREF _Toc211097037 \h </w:instrText>
        </w:r>
        <w:r w:rsidR="00D42E76">
          <w:rPr>
            <w:noProof/>
          </w:rPr>
        </w:r>
        <w:r w:rsidR="00D42E76">
          <w:rPr>
            <w:noProof/>
          </w:rPr>
          <w:fldChar w:fldCharType="separate"/>
        </w:r>
        <w:r w:rsidR="00EC3C61">
          <w:rPr>
            <w:noProof/>
          </w:rPr>
          <w:t>43</w:t>
        </w:r>
        <w:r w:rsidR="00D42E76">
          <w:rPr>
            <w:noProof/>
          </w:rPr>
          <w:fldChar w:fldCharType="end"/>
        </w:r>
      </w:hyperlink>
    </w:p>
    <w:p w:rsidR="00835EE6" w:rsidRDefault="00A87DA0">
      <w:pPr>
        <w:pStyle w:val="31"/>
        <w:ind w:firstLine="440"/>
        <w:rPr>
          <w:noProof/>
          <w:kern w:val="2"/>
          <w:sz w:val="21"/>
        </w:rPr>
      </w:pPr>
      <w:hyperlink w:anchor="_Toc211097038" w:history="1">
        <w:r w:rsidR="00D42E76">
          <w:rPr>
            <w:rStyle w:val="af8"/>
            <w:noProof/>
          </w:rPr>
          <w:t xml:space="preserve">4.7.1 </w:t>
        </w:r>
        <w:r w:rsidR="00D42E76">
          <w:rPr>
            <w:rStyle w:val="af8"/>
            <w:noProof/>
          </w:rPr>
          <w:t>监督管理</w:t>
        </w:r>
        <w:r w:rsidR="00D42E76">
          <w:rPr>
            <w:noProof/>
          </w:rPr>
          <w:tab/>
        </w:r>
        <w:r w:rsidR="00D42E76">
          <w:rPr>
            <w:noProof/>
          </w:rPr>
          <w:fldChar w:fldCharType="begin"/>
        </w:r>
        <w:r w:rsidR="00D42E76">
          <w:rPr>
            <w:noProof/>
          </w:rPr>
          <w:instrText xml:space="preserve"> PAGEREF _Toc211097038 \h </w:instrText>
        </w:r>
        <w:r w:rsidR="00D42E76">
          <w:rPr>
            <w:noProof/>
          </w:rPr>
        </w:r>
        <w:r w:rsidR="00D42E76">
          <w:rPr>
            <w:noProof/>
          </w:rPr>
          <w:fldChar w:fldCharType="separate"/>
        </w:r>
        <w:r w:rsidR="00EC3C61">
          <w:rPr>
            <w:noProof/>
          </w:rPr>
          <w:t>43</w:t>
        </w:r>
        <w:r w:rsidR="00D42E76">
          <w:rPr>
            <w:noProof/>
          </w:rPr>
          <w:fldChar w:fldCharType="end"/>
        </w:r>
      </w:hyperlink>
    </w:p>
    <w:p w:rsidR="00835EE6" w:rsidRDefault="00A87DA0">
      <w:pPr>
        <w:pStyle w:val="31"/>
        <w:ind w:firstLine="440"/>
        <w:rPr>
          <w:noProof/>
          <w:kern w:val="2"/>
          <w:sz w:val="21"/>
        </w:rPr>
      </w:pPr>
      <w:hyperlink w:anchor="_Toc211097039" w:history="1">
        <w:r w:rsidR="00D42E76">
          <w:rPr>
            <w:rStyle w:val="af8"/>
            <w:noProof/>
          </w:rPr>
          <w:t xml:space="preserve">4.7.2 </w:t>
        </w:r>
        <w:r w:rsidR="00D42E76">
          <w:rPr>
            <w:rStyle w:val="af8"/>
            <w:noProof/>
          </w:rPr>
          <w:t>运营评价</w:t>
        </w:r>
        <w:r w:rsidR="00D42E76">
          <w:rPr>
            <w:noProof/>
          </w:rPr>
          <w:tab/>
        </w:r>
        <w:r w:rsidR="00D42E76">
          <w:rPr>
            <w:noProof/>
          </w:rPr>
          <w:fldChar w:fldCharType="begin"/>
        </w:r>
        <w:r w:rsidR="00D42E76">
          <w:rPr>
            <w:noProof/>
          </w:rPr>
          <w:instrText xml:space="preserve"> PAGEREF _Toc211097039 \h </w:instrText>
        </w:r>
        <w:r w:rsidR="00D42E76">
          <w:rPr>
            <w:noProof/>
          </w:rPr>
        </w:r>
        <w:r w:rsidR="00D42E76">
          <w:rPr>
            <w:noProof/>
          </w:rPr>
          <w:fldChar w:fldCharType="separate"/>
        </w:r>
        <w:r w:rsidR="00EC3C61">
          <w:rPr>
            <w:noProof/>
          </w:rPr>
          <w:t>45</w:t>
        </w:r>
        <w:r w:rsidR="00D42E76">
          <w:rPr>
            <w:noProof/>
          </w:rPr>
          <w:fldChar w:fldCharType="end"/>
        </w:r>
      </w:hyperlink>
    </w:p>
    <w:p w:rsidR="00835EE6" w:rsidRDefault="00A87DA0">
      <w:pPr>
        <w:pStyle w:val="21"/>
        <w:ind w:firstLine="440"/>
        <w:rPr>
          <w:noProof/>
          <w:kern w:val="2"/>
          <w:sz w:val="21"/>
        </w:rPr>
      </w:pPr>
      <w:hyperlink w:anchor="_Toc211097040" w:history="1">
        <w:r w:rsidR="00D42E76">
          <w:rPr>
            <w:rStyle w:val="af8"/>
            <w:noProof/>
          </w:rPr>
          <w:t xml:space="preserve">4.8 </w:t>
        </w:r>
        <w:r w:rsidR="00D42E76">
          <w:rPr>
            <w:rStyle w:val="af8"/>
            <w:noProof/>
          </w:rPr>
          <w:t>风险管控</w:t>
        </w:r>
        <w:r w:rsidR="00D42E76">
          <w:rPr>
            <w:noProof/>
          </w:rPr>
          <w:tab/>
        </w:r>
        <w:r w:rsidR="00D42E76">
          <w:rPr>
            <w:noProof/>
          </w:rPr>
          <w:fldChar w:fldCharType="begin"/>
        </w:r>
        <w:r w:rsidR="00D42E76">
          <w:rPr>
            <w:noProof/>
          </w:rPr>
          <w:instrText xml:space="preserve"> PAGEREF _Toc211097040 \h </w:instrText>
        </w:r>
        <w:r w:rsidR="00D42E76">
          <w:rPr>
            <w:noProof/>
          </w:rPr>
        </w:r>
        <w:r w:rsidR="00D42E76">
          <w:rPr>
            <w:noProof/>
          </w:rPr>
          <w:fldChar w:fldCharType="separate"/>
        </w:r>
        <w:r w:rsidR="00EC3C61">
          <w:rPr>
            <w:noProof/>
          </w:rPr>
          <w:t>47</w:t>
        </w:r>
        <w:r w:rsidR="00D42E76">
          <w:rPr>
            <w:noProof/>
          </w:rPr>
          <w:fldChar w:fldCharType="end"/>
        </w:r>
      </w:hyperlink>
    </w:p>
    <w:p w:rsidR="00835EE6" w:rsidRDefault="00A87DA0">
      <w:pPr>
        <w:pStyle w:val="31"/>
        <w:ind w:firstLine="440"/>
        <w:rPr>
          <w:noProof/>
          <w:kern w:val="2"/>
          <w:sz w:val="21"/>
        </w:rPr>
      </w:pPr>
      <w:hyperlink w:anchor="_Toc211097041" w:history="1">
        <w:r w:rsidR="00D42E76">
          <w:rPr>
            <w:rStyle w:val="af8"/>
            <w:noProof/>
          </w:rPr>
          <w:t xml:space="preserve">4.8.1 </w:t>
        </w:r>
        <w:r w:rsidR="00D42E76">
          <w:rPr>
            <w:rStyle w:val="af8"/>
            <w:noProof/>
          </w:rPr>
          <w:t>风险分配</w:t>
        </w:r>
        <w:r w:rsidR="00D42E76">
          <w:rPr>
            <w:noProof/>
          </w:rPr>
          <w:tab/>
        </w:r>
        <w:r w:rsidR="00D42E76">
          <w:rPr>
            <w:noProof/>
          </w:rPr>
          <w:fldChar w:fldCharType="begin"/>
        </w:r>
        <w:r w:rsidR="00D42E76">
          <w:rPr>
            <w:noProof/>
          </w:rPr>
          <w:instrText xml:space="preserve"> PAGEREF _Toc211097041 \h </w:instrText>
        </w:r>
        <w:r w:rsidR="00D42E76">
          <w:rPr>
            <w:noProof/>
          </w:rPr>
        </w:r>
        <w:r w:rsidR="00D42E76">
          <w:rPr>
            <w:noProof/>
          </w:rPr>
          <w:fldChar w:fldCharType="separate"/>
        </w:r>
        <w:r w:rsidR="00EC3C61">
          <w:rPr>
            <w:noProof/>
          </w:rPr>
          <w:t>47</w:t>
        </w:r>
        <w:r w:rsidR="00D42E76">
          <w:rPr>
            <w:noProof/>
          </w:rPr>
          <w:fldChar w:fldCharType="end"/>
        </w:r>
      </w:hyperlink>
    </w:p>
    <w:p w:rsidR="00835EE6" w:rsidRDefault="00A87DA0">
      <w:pPr>
        <w:pStyle w:val="31"/>
        <w:ind w:firstLine="440"/>
        <w:rPr>
          <w:noProof/>
          <w:kern w:val="2"/>
          <w:sz w:val="21"/>
        </w:rPr>
      </w:pPr>
      <w:hyperlink w:anchor="_Toc211097042" w:history="1">
        <w:r w:rsidR="00D42E76">
          <w:rPr>
            <w:rStyle w:val="af8"/>
            <w:noProof/>
          </w:rPr>
          <w:t xml:space="preserve">4.8.2 </w:t>
        </w:r>
        <w:r w:rsidR="00D42E76">
          <w:rPr>
            <w:rStyle w:val="af8"/>
            <w:noProof/>
          </w:rPr>
          <w:t>风险应对措施</w:t>
        </w:r>
        <w:r w:rsidR="00D42E76">
          <w:rPr>
            <w:noProof/>
          </w:rPr>
          <w:tab/>
        </w:r>
        <w:r w:rsidR="00D42E76">
          <w:rPr>
            <w:noProof/>
          </w:rPr>
          <w:fldChar w:fldCharType="begin"/>
        </w:r>
        <w:r w:rsidR="00D42E76">
          <w:rPr>
            <w:noProof/>
          </w:rPr>
          <w:instrText xml:space="preserve"> PAGEREF _Toc211097042 \h </w:instrText>
        </w:r>
        <w:r w:rsidR="00D42E76">
          <w:rPr>
            <w:noProof/>
          </w:rPr>
        </w:r>
        <w:r w:rsidR="00D42E76">
          <w:rPr>
            <w:noProof/>
          </w:rPr>
          <w:fldChar w:fldCharType="separate"/>
        </w:r>
        <w:r w:rsidR="00EC3C61">
          <w:rPr>
            <w:noProof/>
          </w:rPr>
          <w:t>49</w:t>
        </w:r>
        <w:r w:rsidR="00D42E76">
          <w:rPr>
            <w:noProof/>
          </w:rPr>
          <w:fldChar w:fldCharType="end"/>
        </w:r>
      </w:hyperlink>
    </w:p>
    <w:p w:rsidR="00835EE6" w:rsidRDefault="00A87DA0">
      <w:pPr>
        <w:pStyle w:val="21"/>
        <w:ind w:firstLine="440"/>
        <w:rPr>
          <w:noProof/>
          <w:kern w:val="2"/>
          <w:sz w:val="21"/>
        </w:rPr>
      </w:pPr>
      <w:hyperlink w:anchor="_Toc211097043" w:history="1">
        <w:r w:rsidR="00D42E76">
          <w:rPr>
            <w:rStyle w:val="af8"/>
            <w:noProof/>
          </w:rPr>
          <w:t xml:space="preserve">4.9 </w:t>
        </w:r>
        <w:r w:rsidR="00D42E76">
          <w:rPr>
            <w:rStyle w:val="af8"/>
            <w:noProof/>
          </w:rPr>
          <w:t>政府承诺和保障</w:t>
        </w:r>
        <w:r w:rsidR="00D42E76">
          <w:rPr>
            <w:noProof/>
          </w:rPr>
          <w:tab/>
        </w:r>
        <w:r w:rsidR="00D42E76">
          <w:rPr>
            <w:noProof/>
          </w:rPr>
          <w:fldChar w:fldCharType="begin"/>
        </w:r>
        <w:r w:rsidR="00D42E76">
          <w:rPr>
            <w:noProof/>
          </w:rPr>
          <w:instrText xml:space="preserve"> PAGEREF _Toc211097043 \h </w:instrText>
        </w:r>
        <w:r w:rsidR="00D42E76">
          <w:rPr>
            <w:noProof/>
          </w:rPr>
        </w:r>
        <w:r w:rsidR="00D42E76">
          <w:rPr>
            <w:noProof/>
          </w:rPr>
          <w:fldChar w:fldCharType="separate"/>
        </w:r>
        <w:r w:rsidR="00EC3C61">
          <w:rPr>
            <w:noProof/>
          </w:rPr>
          <w:t>51</w:t>
        </w:r>
        <w:r w:rsidR="00D42E76">
          <w:rPr>
            <w:noProof/>
          </w:rPr>
          <w:fldChar w:fldCharType="end"/>
        </w:r>
      </w:hyperlink>
    </w:p>
    <w:p w:rsidR="00835EE6" w:rsidRDefault="00A87DA0">
      <w:pPr>
        <w:pStyle w:val="21"/>
        <w:ind w:firstLine="440"/>
        <w:rPr>
          <w:noProof/>
          <w:kern w:val="2"/>
          <w:sz w:val="21"/>
        </w:rPr>
      </w:pPr>
      <w:hyperlink w:anchor="_Toc211097044" w:history="1">
        <w:r w:rsidR="00D42E76">
          <w:rPr>
            <w:rStyle w:val="af8"/>
            <w:noProof/>
          </w:rPr>
          <w:t xml:space="preserve">4.10 </w:t>
        </w:r>
        <w:r w:rsidR="00D42E76">
          <w:rPr>
            <w:rStyle w:val="af8"/>
            <w:noProof/>
          </w:rPr>
          <w:t>调整、变更等其他要求</w:t>
        </w:r>
        <w:r w:rsidR="00D42E76">
          <w:rPr>
            <w:noProof/>
          </w:rPr>
          <w:tab/>
        </w:r>
        <w:r w:rsidR="00D42E76">
          <w:rPr>
            <w:noProof/>
          </w:rPr>
          <w:fldChar w:fldCharType="begin"/>
        </w:r>
        <w:r w:rsidR="00D42E76">
          <w:rPr>
            <w:noProof/>
          </w:rPr>
          <w:instrText xml:space="preserve"> PAGEREF _Toc211097044 \h </w:instrText>
        </w:r>
        <w:r w:rsidR="00D42E76">
          <w:rPr>
            <w:noProof/>
          </w:rPr>
        </w:r>
        <w:r w:rsidR="00D42E76">
          <w:rPr>
            <w:noProof/>
          </w:rPr>
          <w:fldChar w:fldCharType="separate"/>
        </w:r>
        <w:r w:rsidR="00EC3C61">
          <w:rPr>
            <w:noProof/>
          </w:rPr>
          <w:t>52</w:t>
        </w:r>
        <w:r w:rsidR="00D42E76">
          <w:rPr>
            <w:noProof/>
          </w:rPr>
          <w:fldChar w:fldCharType="end"/>
        </w:r>
      </w:hyperlink>
    </w:p>
    <w:p w:rsidR="00835EE6" w:rsidRDefault="00A87DA0">
      <w:pPr>
        <w:pStyle w:val="31"/>
        <w:ind w:firstLine="440"/>
        <w:rPr>
          <w:noProof/>
          <w:kern w:val="2"/>
          <w:sz w:val="21"/>
        </w:rPr>
      </w:pPr>
      <w:hyperlink w:anchor="_Toc211097045" w:history="1">
        <w:r w:rsidR="00D42E76">
          <w:rPr>
            <w:rStyle w:val="af8"/>
            <w:noProof/>
          </w:rPr>
          <w:t xml:space="preserve">4.10.1 </w:t>
        </w:r>
        <w:r w:rsidR="00D42E76">
          <w:rPr>
            <w:rStyle w:val="af8"/>
            <w:noProof/>
          </w:rPr>
          <w:t>履约保障</w:t>
        </w:r>
        <w:r w:rsidR="00D42E76">
          <w:rPr>
            <w:noProof/>
          </w:rPr>
          <w:tab/>
        </w:r>
        <w:r w:rsidR="00D42E76">
          <w:rPr>
            <w:noProof/>
          </w:rPr>
          <w:fldChar w:fldCharType="begin"/>
        </w:r>
        <w:r w:rsidR="00D42E76">
          <w:rPr>
            <w:noProof/>
          </w:rPr>
          <w:instrText xml:space="preserve"> PAGEREF _Toc211097045 \h </w:instrText>
        </w:r>
        <w:r w:rsidR="00D42E76">
          <w:rPr>
            <w:noProof/>
          </w:rPr>
        </w:r>
        <w:r w:rsidR="00D42E76">
          <w:rPr>
            <w:noProof/>
          </w:rPr>
          <w:fldChar w:fldCharType="separate"/>
        </w:r>
        <w:r w:rsidR="00EC3C61">
          <w:rPr>
            <w:noProof/>
          </w:rPr>
          <w:t>52</w:t>
        </w:r>
        <w:r w:rsidR="00D42E76">
          <w:rPr>
            <w:noProof/>
          </w:rPr>
          <w:fldChar w:fldCharType="end"/>
        </w:r>
      </w:hyperlink>
    </w:p>
    <w:p w:rsidR="00835EE6" w:rsidRDefault="00A87DA0">
      <w:pPr>
        <w:pStyle w:val="31"/>
        <w:ind w:firstLine="440"/>
        <w:rPr>
          <w:noProof/>
          <w:kern w:val="2"/>
          <w:sz w:val="21"/>
        </w:rPr>
      </w:pPr>
      <w:hyperlink w:anchor="_Toc211097046" w:history="1">
        <w:r w:rsidR="00D42E76">
          <w:rPr>
            <w:rStyle w:val="af8"/>
            <w:noProof/>
          </w:rPr>
          <w:t xml:space="preserve">4.10.2 </w:t>
        </w:r>
        <w:r w:rsidR="00D42E76">
          <w:rPr>
            <w:rStyle w:val="af8"/>
            <w:noProof/>
          </w:rPr>
          <w:t>转让与担保</w:t>
        </w:r>
        <w:r w:rsidR="00D42E76">
          <w:rPr>
            <w:noProof/>
          </w:rPr>
          <w:tab/>
        </w:r>
        <w:r w:rsidR="00D42E76">
          <w:rPr>
            <w:noProof/>
          </w:rPr>
          <w:fldChar w:fldCharType="begin"/>
        </w:r>
        <w:r w:rsidR="00D42E76">
          <w:rPr>
            <w:noProof/>
          </w:rPr>
          <w:instrText xml:space="preserve"> PAGEREF _Toc211097046 \h </w:instrText>
        </w:r>
        <w:r w:rsidR="00D42E76">
          <w:rPr>
            <w:noProof/>
          </w:rPr>
        </w:r>
        <w:r w:rsidR="00D42E76">
          <w:rPr>
            <w:noProof/>
          </w:rPr>
          <w:fldChar w:fldCharType="separate"/>
        </w:r>
        <w:r w:rsidR="00EC3C61">
          <w:rPr>
            <w:noProof/>
          </w:rPr>
          <w:t>52</w:t>
        </w:r>
        <w:r w:rsidR="00D42E76">
          <w:rPr>
            <w:noProof/>
          </w:rPr>
          <w:fldChar w:fldCharType="end"/>
        </w:r>
      </w:hyperlink>
    </w:p>
    <w:p w:rsidR="00835EE6" w:rsidRDefault="00A87DA0">
      <w:pPr>
        <w:pStyle w:val="31"/>
        <w:ind w:firstLine="440"/>
        <w:rPr>
          <w:noProof/>
          <w:kern w:val="2"/>
          <w:sz w:val="21"/>
        </w:rPr>
      </w:pPr>
      <w:hyperlink w:anchor="_Toc211097047" w:history="1">
        <w:r w:rsidR="00D42E76">
          <w:rPr>
            <w:rStyle w:val="af8"/>
            <w:noProof/>
          </w:rPr>
          <w:t xml:space="preserve">4.10.3 </w:t>
        </w:r>
        <w:r w:rsidR="00D42E76">
          <w:rPr>
            <w:rStyle w:val="af8"/>
            <w:noProof/>
          </w:rPr>
          <w:t>一般补偿</w:t>
        </w:r>
        <w:r w:rsidR="00D42E76">
          <w:rPr>
            <w:noProof/>
          </w:rPr>
          <w:tab/>
        </w:r>
        <w:r w:rsidR="00D42E76">
          <w:rPr>
            <w:noProof/>
          </w:rPr>
          <w:fldChar w:fldCharType="begin"/>
        </w:r>
        <w:r w:rsidR="00D42E76">
          <w:rPr>
            <w:noProof/>
          </w:rPr>
          <w:instrText xml:space="preserve"> PAGEREF _Toc211097047 \h </w:instrText>
        </w:r>
        <w:r w:rsidR="00D42E76">
          <w:rPr>
            <w:noProof/>
          </w:rPr>
        </w:r>
        <w:r w:rsidR="00D42E76">
          <w:rPr>
            <w:noProof/>
          </w:rPr>
          <w:fldChar w:fldCharType="separate"/>
        </w:r>
        <w:r w:rsidR="00EC3C61">
          <w:rPr>
            <w:noProof/>
          </w:rPr>
          <w:t>52</w:t>
        </w:r>
        <w:r w:rsidR="00D42E76">
          <w:rPr>
            <w:noProof/>
          </w:rPr>
          <w:fldChar w:fldCharType="end"/>
        </w:r>
      </w:hyperlink>
    </w:p>
    <w:p w:rsidR="00835EE6" w:rsidRDefault="00A87DA0">
      <w:pPr>
        <w:pStyle w:val="31"/>
        <w:ind w:firstLine="440"/>
        <w:rPr>
          <w:noProof/>
          <w:kern w:val="2"/>
          <w:sz w:val="21"/>
        </w:rPr>
      </w:pPr>
      <w:hyperlink w:anchor="_Toc211097048" w:history="1">
        <w:r w:rsidR="00D42E76">
          <w:rPr>
            <w:rStyle w:val="af8"/>
            <w:noProof/>
          </w:rPr>
          <w:t xml:space="preserve">4.10.4 </w:t>
        </w:r>
        <w:r w:rsidR="00D42E76">
          <w:rPr>
            <w:rStyle w:val="af8"/>
            <w:noProof/>
          </w:rPr>
          <w:t>临时接管</w:t>
        </w:r>
        <w:r w:rsidR="00D42E76">
          <w:rPr>
            <w:noProof/>
          </w:rPr>
          <w:tab/>
        </w:r>
        <w:r w:rsidR="00D42E76">
          <w:rPr>
            <w:noProof/>
          </w:rPr>
          <w:fldChar w:fldCharType="begin"/>
        </w:r>
        <w:r w:rsidR="00D42E76">
          <w:rPr>
            <w:noProof/>
          </w:rPr>
          <w:instrText xml:space="preserve"> PAGEREF _Toc211097048 \h </w:instrText>
        </w:r>
        <w:r w:rsidR="00D42E76">
          <w:rPr>
            <w:noProof/>
          </w:rPr>
        </w:r>
        <w:r w:rsidR="00D42E76">
          <w:rPr>
            <w:noProof/>
          </w:rPr>
          <w:fldChar w:fldCharType="separate"/>
        </w:r>
        <w:r w:rsidR="00EC3C61">
          <w:rPr>
            <w:noProof/>
          </w:rPr>
          <w:t>53</w:t>
        </w:r>
        <w:r w:rsidR="00D42E76">
          <w:rPr>
            <w:noProof/>
          </w:rPr>
          <w:fldChar w:fldCharType="end"/>
        </w:r>
      </w:hyperlink>
    </w:p>
    <w:p w:rsidR="00835EE6" w:rsidRDefault="00A87DA0">
      <w:pPr>
        <w:pStyle w:val="31"/>
        <w:ind w:firstLine="440"/>
        <w:rPr>
          <w:noProof/>
          <w:kern w:val="2"/>
          <w:sz w:val="21"/>
        </w:rPr>
      </w:pPr>
      <w:hyperlink w:anchor="_Toc211097049" w:history="1">
        <w:r w:rsidR="00D42E76">
          <w:rPr>
            <w:rStyle w:val="af8"/>
            <w:noProof/>
          </w:rPr>
          <w:t xml:space="preserve">4.10.5 </w:t>
        </w:r>
        <w:r w:rsidR="00D42E76">
          <w:rPr>
            <w:rStyle w:val="af8"/>
            <w:noProof/>
          </w:rPr>
          <w:t>提前终止</w:t>
        </w:r>
        <w:r w:rsidR="00D42E76">
          <w:rPr>
            <w:noProof/>
          </w:rPr>
          <w:tab/>
        </w:r>
        <w:r w:rsidR="00D42E76">
          <w:rPr>
            <w:noProof/>
          </w:rPr>
          <w:fldChar w:fldCharType="begin"/>
        </w:r>
        <w:r w:rsidR="00D42E76">
          <w:rPr>
            <w:noProof/>
          </w:rPr>
          <w:instrText xml:space="preserve"> PAGEREF _Toc211097049 \h </w:instrText>
        </w:r>
        <w:r w:rsidR="00D42E76">
          <w:rPr>
            <w:noProof/>
          </w:rPr>
        </w:r>
        <w:r w:rsidR="00D42E76">
          <w:rPr>
            <w:noProof/>
          </w:rPr>
          <w:fldChar w:fldCharType="separate"/>
        </w:r>
        <w:r w:rsidR="00EC3C61">
          <w:rPr>
            <w:noProof/>
          </w:rPr>
          <w:t>54</w:t>
        </w:r>
        <w:r w:rsidR="00D42E76">
          <w:rPr>
            <w:noProof/>
          </w:rPr>
          <w:fldChar w:fldCharType="end"/>
        </w:r>
      </w:hyperlink>
    </w:p>
    <w:p w:rsidR="00835EE6" w:rsidRDefault="00A87DA0">
      <w:pPr>
        <w:pStyle w:val="31"/>
        <w:ind w:firstLine="440"/>
        <w:rPr>
          <w:noProof/>
          <w:kern w:val="2"/>
          <w:sz w:val="21"/>
        </w:rPr>
      </w:pPr>
      <w:hyperlink w:anchor="_Toc211097050" w:history="1">
        <w:r w:rsidR="00D42E76">
          <w:rPr>
            <w:rStyle w:val="af8"/>
            <w:noProof/>
          </w:rPr>
          <w:t xml:space="preserve">4.10.6 </w:t>
        </w:r>
        <w:r w:rsidR="00D42E76">
          <w:rPr>
            <w:rStyle w:val="af8"/>
            <w:noProof/>
          </w:rPr>
          <w:t>保险</w:t>
        </w:r>
        <w:r w:rsidR="00D42E76">
          <w:rPr>
            <w:noProof/>
          </w:rPr>
          <w:tab/>
        </w:r>
        <w:r w:rsidR="00D42E76">
          <w:rPr>
            <w:noProof/>
          </w:rPr>
          <w:fldChar w:fldCharType="begin"/>
        </w:r>
        <w:r w:rsidR="00D42E76">
          <w:rPr>
            <w:noProof/>
          </w:rPr>
          <w:instrText xml:space="preserve"> PAGEREF _Toc211097050 \h </w:instrText>
        </w:r>
        <w:r w:rsidR="00D42E76">
          <w:rPr>
            <w:noProof/>
          </w:rPr>
        </w:r>
        <w:r w:rsidR="00D42E76">
          <w:rPr>
            <w:noProof/>
          </w:rPr>
          <w:fldChar w:fldCharType="separate"/>
        </w:r>
        <w:r w:rsidR="00EC3C61">
          <w:rPr>
            <w:noProof/>
          </w:rPr>
          <w:t>55</w:t>
        </w:r>
        <w:r w:rsidR="00D42E76">
          <w:rPr>
            <w:noProof/>
          </w:rPr>
          <w:fldChar w:fldCharType="end"/>
        </w:r>
      </w:hyperlink>
    </w:p>
    <w:p w:rsidR="00835EE6" w:rsidRDefault="00A87DA0">
      <w:pPr>
        <w:pStyle w:val="31"/>
        <w:ind w:firstLine="440"/>
        <w:rPr>
          <w:noProof/>
          <w:kern w:val="2"/>
          <w:sz w:val="21"/>
        </w:rPr>
      </w:pPr>
      <w:hyperlink w:anchor="_Toc211097051" w:history="1">
        <w:r w:rsidR="00D42E76">
          <w:rPr>
            <w:rStyle w:val="af8"/>
            <w:noProof/>
          </w:rPr>
          <w:t xml:space="preserve">4.10.7 </w:t>
        </w:r>
        <w:r w:rsidR="00D42E76">
          <w:rPr>
            <w:rStyle w:val="af8"/>
            <w:noProof/>
          </w:rPr>
          <w:t>不可抗力</w:t>
        </w:r>
        <w:r w:rsidR="00D42E76">
          <w:rPr>
            <w:noProof/>
          </w:rPr>
          <w:tab/>
        </w:r>
        <w:r w:rsidR="00D42E76">
          <w:rPr>
            <w:noProof/>
          </w:rPr>
          <w:fldChar w:fldCharType="begin"/>
        </w:r>
        <w:r w:rsidR="00D42E76">
          <w:rPr>
            <w:noProof/>
          </w:rPr>
          <w:instrText xml:space="preserve"> PAGEREF _Toc211097051 \h </w:instrText>
        </w:r>
        <w:r w:rsidR="00D42E76">
          <w:rPr>
            <w:noProof/>
          </w:rPr>
        </w:r>
        <w:r w:rsidR="00D42E76">
          <w:rPr>
            <w:noProof/>
          </w:rPr>
          <w:fldChar w:fldCharType="separate"/>
        </w:r>
        <w:r w:rsidR="00EC3C61">
          <w:rPr>
            <w:noProof/>
          </w:rPr>
          <w:t>55</w:t>
        </w:r>
        <w:r w:rsidR="00D42E76">
          <w:rPr>
            <w:noProof/>
          </w:rPr>
          <w:fldChar w:fldCharType="end"/>
        </w:r>
      </w:hyperlink>
    </w:p>
    <w:p w:rsidR="00835EE6" w:rsidRDefault="00A87DA0">
      <w:pPr>
        <w:pStyle w:val="31"/>
        <w:ind w:firstLine="440"/>
        <w:rPr>
          <w:noProof/>
          <w:kern w:val="2"/>
          <w:sz w:val="21"/>
        </w:rPr>
      </w:pPr>
      <w:hyperlink w:anchor="_Toc211097052" w:history="1">
        <w:r w:rsidR="00D42E76">
          <w:rPr>
            <w:rStyle w:val="af8"/>
            <w:noProof/>
          </w:rPr>
          <w:t xml:space="preserve">4.10.8 </w:t>
        </w:r>
        <w:r w:rsidR="00D42E76">
          <w:rPr>
            <w:rStyle w:val="af8"/>
            <w:noProof/>
          </w:rPr>
          <w:t>争议解决</w:t>
        </w:r>
        <w:r w:rsidR="00D42E76">
          <w:rPr>
            <w:noProof/>
          </w:rPr>
          <w:tab/>
        </w:r>
        <w:r w:rsidR="00D42E76">
          <w:rPr>
            <w:noProof/>
          </w:rPr>
          <w:fldChar w:fldCharType="begin"/>
        </w:r>
        <w:r w:rsidR="00D42E76">
          <w:rPr>
            <w:noProof/>
          </w:rPr>
          <w:instrText xml:space="preserve"> PAGEREF _Toc211097052 \h </w:instrText>
        </w:r>
        <w:r w:rsidR="00D42E76">
          <w:rPr>
            <w:noProof/>
          </w:rPr>
        </w:r>
        <w:r w:rsidR="00D42E76">
          <w:rPr>
            <w:noProof/>
          </w:rPr>
          <w:fldChar w:fldCharType="separate"/>
        </w:r>
        <w:r w:rsidR="00EC3C61">
          <w:rPr>
            <w:noProof/>
          </w:rPr>
          <w:t>55</w:t>
        </w:r>
        <w:r w:rsidR="00D42E76">
          <w:rPr>
            <w:noProof/>
          </w:rPr>
          <w:fldChar w:fldCharType="end"/>
        </w:r>
      </w:hyperlink>
    </w:p>
    <w:p w:rsidR="00835EE6" w:rsidRDefault="00A87DA0">
      <w:pPr>
        <w:pStyle w:val="31"/>
        <w:ind w:firstLine="440"/>
        <w:rPr>
          <w:noProof/>
          <w:kern w:val="2"/>
          <w:sz w:val="21"/>
        </w:rPr>
      </w:pPr>
      <w:hyperlink w:anchor="_Toc211097053" w:history="1">
        <w:r w:rsidR="00D42E76">
          <w:rPr>
            <w:rStyle w:val="af8"/>
            <w:noProof/>
          </w:rPr>
          <w:t xml:space="preserve">4.10.9 </w:t>
        </w:r>
        <w:r w:rsidR="00D42E76">
          <w:rPr>
            <w:rStyle w:val="af8"/>
            <w:noProof/>
          </w:rPr>
          <w:t>协议修订</w:t>
        </w:r>
        <w:r w:rsidR="00D42E76">
          <w:rPr>
            <w:noProof/>
          </w:rPr>
          <w:tab/>
        </w:r>
        <w:r w:rsidR="00D42E76">
          <w:rPr>
            <w:noProof/>
          </w:rPr>
          <w:fldChar w:fldCharType="begin"/>
        </w:r>
        <w:r w:rsidR="00D42E76">
          <w:rPr>
            <w:noProof/>
          </w:rPr>
          <w:instrText xml:space="preserve"> PAGEREF _Toc211097053 \h </w:instrText>
        </w:r>
        <w:r w:rsidR="00D42E76">
          <w:rPr>
            <w:noProof/>
          </w:rPr>
        </w:r>
        <w:r w:rsidR="00D42E76">
          <w:rPr>
            <w:noProof/>
          </w:rPr>
          <w:fldChar w:fldCharType="separate"/>
        </w:r>
        <w:r w:rsidR="00EC3C61">
          <w:rPr>
            <w:noProof/>
          </w:rPr>
          <w:t>55</w:t>
        </w:r>
        <w:r w:rsidR="00D42E76">
          <w:rPr>
            <w:noProof/>
          </w:rPr>
          <w:fldChar w:fldCharType="end"/>
        </w:r>
      </w:hyperlink>
    </w:p>
    <w:p w:rsidR="00835EE6" w:rsidRDefault="00A87DA0">
      <w:pPr>
        <w:pStyle w:val="11"/>
        <w:rPr>
          <w:b w:val="0"/>
          <w:noProof/>
          <w:kern w:val="2"/>
          <w:sz w:val="21"/>
        </w:rPr>
      </w:pPr>
      <w:hyperlink w:anchor="_Toc211097054" w:history="1">
        <w:r w:rsidR="00D42E76">
          <w:rPr>
            <w:rStyle w:val="af8"/>
            <w:noProof/>
          </w:rPr>
          <w:t>第五章</w:t>
        </w:r>
        <w:r w:rsidR="00D42E76">
          <w:rPr>
            <w:rStyle w:val="af8"/>
            <w:noProof/>
          </w:rPr>
          <w:t xml:space="preserve"> </w:t>
        </w:r>
        <w:r w:rsidR="00D42E76">
          <w:rPr>
            <w:rStyle w:val="af8"/>
            <w:noProof/>
          </w:rPr>
          <w:t>结论和建议</w:t>
        </w:r>
        <w:r w:rsidR="00D42E76">
          <w:rPr>
            <w:noProof/>
          </w:rPr>
          <w:tab/>
        </w:r>
        <w:r w:rsidR="00D42E76">
          <w:rPr>
            <w:noProof/>
          </w:rPr>
          <w:fldChar w:fldCharType="begin"/>
        </w:r>
        <w:r w:rsidR="00D42E76">
          <w:rPr>
            <w:noProof/>
          </w:rPr>
          <w:instrText xml:space="preserve"> PAGEREF _Toc211097054 \h </w:instrText>
        </w:r>
        <w:r w:rsidR="00D42E76">
          <w:rPr>
            <w:noProof/>
          </w:rPr>
        </w:r>
        <w:r w:rsidR="00D42E76">
          <w:rPr>
            <w:noProof/>
          </w:rPr>
          <w:fldChar w:fldCharType="separate"/>
        </w:r>
        <w:r w:rsidR="00EC3C61">
          <w:rPr>
            <w:noProof/>
          </w:rPr>
          <w:t>57</w:t>
        </w:r>
        <w:r w:rsidR="00D42E76">
          <w:rPr>
            <w:noProof/>
          </w:rPr>
          <w:fldChar w:fldCharType="end"/>
        </w:r>
      </w:hyperlink>
    </w:p>
    <w:p w:rsidR="00835EE6" w:rsidRDefault="00A87DA0">
      <w:pPr>
        <w:pStyle w:val="21"/>
        <w:ind w:firstLine="440"/>
        <w:rPr>
          <w:noProof/>
          <w:kern w:val="2"/>
          <w:sz w:val="21"/>
        </w:rPr>
      </w:pPr>
      <w:hyperlink w:anchor="_Toc211097055" w:history="1">
        <w:r w:rsidR="00D42E76">
          <w:rPr>
            <w:rStyle w:val="af8"/>
            <w:noProof/>
          </w:rPr>
          <w:t xml:space="preserve">5.1 </w:t>
        </w:r>
        <w:r w:rsidR="00D42E76">
          <w:rPr>
            <w:rStyle w:val="af8"/>
            <w:noProof/>
          </w:rPr>
          <w:t>主要研究结论</w:t>
        </w:r>
        <w:r w:rsidR="00D42E76">
          <w:rPr>
            <w:noProof/>
          </w:rPr>
          <w:tab/>
        </w:r>
        <w:r w:rsidR="00D42E76">
          <w:rPr>
            <w:noProof/>
          </w:rPr>
          <w:fldChar w:fldCharType="begin"/>
        </w:r>
        <w:r w:rsidR="00D42E76">
          <w:rPr>
            <w:noProof/>
          </w:rPr>
          <w:instrText xml:space="preserve"> PAGEREF _Toc211097055 \h </w:instrText>
        </w:r>
        <w:r w:rsidR="00D42E76">
          <w:rPr>
            <w:noProof/>
          </w:rPr>
        </w:r>
        <w:r w:rsidR="00D42E76">
          <w:rPr>
            <w:noProof/>
          </w:rPr>
          <w:fldChar w:fldCharType="separate"/>
        </w:r>
        <w:r w:rsidR="00EC3C61">
          <w:rPr>
            <w:noProof/>
          </w:rPr>
          <w:t>57</w:t>
        </w:r>
        <w:r w:rsidR="00D42E76">
          <w:rPr>
            <w:noProof/>
          </w:rPr>
          <w:fldChar w:fldCharType="end"/>
        </w:r>
      </w:hyperlink>
    </w:p>
    <w:p w:rsidR="00835EE6" w:rsidRDefault="00A87DA0">
      <w:pPr>
        <w:pStyle w:val="21"/>
        <w:ind w:firstLine="440"/>
        <w:rPr>
          <w:noProof/>
          <w:kern w:val="2"/>
          <w:sz w:val="21"/>
        </w:rPr>
      </w:pPr>
      <w:hyperlink w:anchor="_Toc211097056" w:history="1">
        <w:r w:rsidR="00D42E76">
          <w:rPr>
            <w:rStyle w:val="af8"/>
            <w:noProof/>
          </w:rPr>
          <w:t xml:space="preserve">5.2 </w:t>
        </w:r>
        <w:r w:rsidR="00D42E76">
          <w:rPr>
            <w:rStyle w:val="af8"/>
            <w:noProof/>
          </w:rPr>
          <w:t>问题与建议</w:t>
        </w:r>
        <w:r w:rsidR="00D42E76">
          <w:rPr>
            <w:noProof/>
          </w:rPr>
          <w:tab/>
        </w:r>
        <w:r w:rsidR="00D42E76">
          <w:rPr>
            <w:noProof/>
          </w:rPr>
          <w:fldChar w:fldCharType="begin"/>
        </w:r>
        <w:r w:rsidR="00D42E76">
          <w:rPr>
            <w:noProof/>
          </w:rPr>
          <w:instrText xml:space="preserve"> PAGEREF _Toc211097056 \h </w:instrText>
        </w:r>
        <w:r w:rsidR="00D42E76">
          <w:rPr>
            <w:noProof/>
          </w:rPr>
        </w:r>
        <w:r w:rsidR="00D42E76">
          <w:rPr>
            <w:noProof/>
          </w:rPr>
          <w:fldChar w:fldCharType="separate"/>
        </w:r>
        <w:r w:rsidR="00EC3C61">
          <w:rPr>
            <w:noProof/>
          </w:rPr>
          <w:t>57</w:t>
        </w:r>
        <w:r w:rsidR="00D42E76">
          <w:rPr>
            <w:noProof/>
          </w:rPr>
          <w:fldChar w:fldCharType="end"/>
        </w:r>
      </w:hyperlink>
    </w:p>
    <w:p w:rsidR="00835EE6" w:rsidRDefault="00A87DA0">
      <w:pPr>
        <w:pStyle w:val="21"/>
        <w:ind w:firstLine="440"/>
        <w:rPr>
          <w:noProof/>
          <w:kern w:val="2"/>
          <w:sz w:val="21"/>
        </w:rPr>
      </w:pPr>
      <w:hyperlink w:anchor="_Toc211097057" w:history="1">
        <w:r w:rsidR="00D42E76">
          <w:rPr>
            <w:rStyle w:val="af8"/>
            <w:noProof/>
          </w:rPr>
          <w:t xml:space="preserve">5.3 </w:t>
        </w:r>
        <w:r w:rsidR="00D42E76">
          <w:rPr>
            <w:rStyle w:val="af8"/>
            <w:noProof/>
          </w:rPr>
          <w:t>附表、附图和附件</w:t>
        </w:r>
        <w:r w:rsidR="00D42E76">
          <w:rPr>
            <w:noProof/>
          </w:rPr>
          <w:tab/>
        </w:r>
        <w:r w:rsidR="00D42E76">
          <w:rPr>
            <w:noProof/>
          </w:rPr>
          <w:fldChar w:fldCharType="begin"/>
        </w:r>
        <w:r w:rsidR="00D42E76">
          <w:rPr>
            <w:noProof/>
          </w:rPr>
          <w:instrText xml:space="preserve"> PAGEREF _Toc211097057 \h </w:instrText>
        </w:r>
        <w:r w:rsidR="00D42E76">
          <w:rPr>
            <w:noProof/>
          </w:rPr>
        </w:r>
        <w:r w:rsidR="00D42E76">
          <w:rPr>
            <w:noProof/>
          </w:rPr>
          <w:fldChar w:fldCharType="separate"/>
        </w:r>
        <w:r w:rsidR="00EC3C61">
          <w:rPr>
            <w:noProof/>
          </w:rPr>
          <w:t>58</w:t>
        </w:r>
        <w:r w:rsidR="00D42E76">
          <w:rPr>
            <w:noProof/>
          </w:rPr>
          <w:fldChar w:fldCharType="end"/>
        </w:r>
      </w:hyperlink>
    </w:p>
    <w:p w:rsidR="00835EE6" w:rsidRDefault="00A87DA0">
      <w:pPr>
        <w:pStyle w:val="31"/>
        <w:ind w:firstLine="440"/>
        <w:rPr>
          <w:noProof/>
          <w:kern w:val="2"/>
          <w:sz w:val="21"/>
        </w:rPr>
      </w:pPr>
      <w:hyperlink w:anchor="_Toc211097058" w:history="1">
        <w:r w:rsidR="00D42E76">
          <w:rPr>
            <w:rStyle w:val="af8"/>
            <w:noProof/>
          </w:rPr>
          <w:t>附件</w:t>
        </w:r>
        <w:r w:rsidR="00D42E76">
          <w:rPr>
            <w:rStyle w:val="af8"/>
            <w:noProof/>
          </w:rPr>
          <w:t>1</w:t>
        </w:r>
        <w:r w:rsidR="00D42E76">
          <w:rPr>
            <w:rStyle w:val="af8"/>
            <w:noProof/>
          </w:rPr>
          <w:t>：实施机构授权文件</w:t>
        </w:r>
        <w:r w:rsidR="00D42E76">
          <w:rPr>
            <w:noProof/>
          </w:rPr>
          <w:tab/>
        </w:r>
        <w:r w:rsidR="00D42E76">
          <w:rPr>
            <w:noProof/>
          </w:rPr>
          <w:fldChar w:fldCharType="begin"/>
        </w:r>
        <w:r w:rsidR="00D42E76">
          <w:rPr>
            <w:noProof/>
          </w:rPr>
          <w:instrText xml:space="preserve"> PAGEREF _Toc211097058 \h </w:instrText>
        </w:r>
        <w:r w:rsidR="00D42E76">
          <w:rPr>
            <w:noProof/>
          </w:rPr>
        </w:r>
        <w:r w:rsidR="00D42E76">
          <w:rPr>
            <w:noProof/>
          </w:rPr>
          <w:fldChar w:fldCharType="separate"/>
        </w:r>
        <w:r w:rsidR="00EC3C61">
          <w:rPr>
            <w:noProof/>
          </w:rPr>
          <w:t>58</w:t>
        </w:r>
        <w:r w:rsidR="00D42E76">
          <w:rPr>
            <w:noProof/>
          </w:rPr>
          <w:fldChar w:fldCharType="end"/>
        </w:r>
      </w:hyperlink>
    </w:p>
    <w:p w:rsidR="00835EE6" w:rsidRDefault="00A87DA0">
      <w:pPr>
        <w:pStyle w:val="31"/>
        <w:ind w:firstLine="440"/>
        <w:rPr>
          <w:noProof/>
          <w:kern w:val="2"/>
          <w:sz w:val="21"/>
        </w:rPr>
      </w:pPr>
      <w:hyperlink w:anchor="_Toc211097059" w:history="1">
        <w:r w:rsidR="00D42E76">
          <w:rPr>
            <w:rStyle w:val="af8"/>
            <w:noProof/>
          </w:rPr>
          <w:t>附件</w:t>
        </w:r>
        <w:r w:rsidR="00D42E76">
          <w:rPr>
            <w:rStyle w:val="af8"/>
            <w:noProof/>
          </w:rPr>
          <w:t>2</w:t>
        </w:r>
        <w:r w:rsidR="00D42E76">
          <w:rPr>
            <w:rStyle w:val="af8"/>
            <w:noProof/>
          </w:rPr>
          <w:t>：运营期运营评价标准</w:t>
        </w:r>
        <w:r w:rsidR="00D42E76">
          <w:rPr>
            <w:noProof/>
          </w:rPr>
          <w:tab/>
        </w:r>
        <w:r w:rsidR="00D42E76">
          <w:rPr>
            <w:noProof/>
          </w:rPr>
          <w:fldChar w:fldCharType="begin"/>
        </w:r>
        <w:r w:rsidR="00D42E76">
          <w:rPr>
            <w:noProof/>
          </w:rPr>
          <w:instrText xml:space="preserve"> PAGEREF _Toc211097059 \h </w:instrText>
        </w:r>
        <w:r w:rsidR="00D42E76">
          <w:rPr>
            <w:noProof/>
          </w:rPr>
        </w:r>
        <w:r w:rsidR="00D42E76">
          <w:rPr>
            <w:noProof/>
          </w:rPr>
          <w:fldChar w:fldCharType="separate"/>
        </w:r>
        <w:r w:rsidR="00EC3C61">
          <w:rPr>
            <w:noProof/>
          </w:rPr>
          <w:t>58</w:t>
        </w:r>
        <w:r w:rsidR="00D42E76">
          <w:rPr>
            <w:noProof/>
          </w:rPr>
          <w:fldChar w:fldCharType="end"/>
        </w:r>
      </w:hyperlink>
    </w:p>
    <w:p w:rsidR="00835EE6" w:rsidRDefault="00A87DA0">
      <w:pPr>
        <w:pStyle w:val="31"/>
        <w:ind w:firstLine="440"/>
        <w:rPr>
          <w:noProof/>
          <w:kern w:val="2"/>
          <w:sz w:val="21"/>
        </w:rPr>
      </w:pPr>
      <w:hyperlink w:anchor="_Toc211097060" w:history="1">
        <w:r w:rsidR="00D42E76">
          <w:rPr>
            <w:rStyle w:val="af8"/>
            <w:noProof/>
          </w:rPr>
          <w:t>附件</w:t>
        </w:r>
        <w:r w:rsidR="00D42E76">
          <w:rPr>
            <w:rStyle w:val="af8"/>
            <w:noProof/>
          </w:rPr>
          <w:t>3</w:t>
        </w:r>
        <w:r w:rsidR="00D42E76">
          <w:rPr>
            <w:rStyle w:val="af8"/>
            <w:noProof/>
          </w:rPr>
          <w:t>：资产评估报告（节选）</w:t>
        </w:r>
        <w:r w:rsidR="00D42E76">
          <w:rPr>
            <w:noProof/>
          </w:rPr>
          <w:tab/>
        </w:r>
        <w:r w:rsidR="00D42E76">
          <w:rPr>
            <w:noProof/>
          </w:rPr>
          <w:fldChar w:fldCharType="begin"/>
        </w:r>
        <w:r w:rsidR="00D42E76">
          <w:rPr>
            <w:noProof/>
          </w:rPr>
          <w:instrText xml:space="preserve"> PAGEREF _Toc211097060 \h </w:instrText>
        </w:r>
        <w:r w:rsidR="00D42E76">
          <w:rPr>
            <w:noProof/>
          </w:rPr>
        </w:r>
        <w:r w:rsidR="00D42E76">
          <w:rPr>
            <w:noProof/>
          </w:rPr>
          <w:fldChar w:fldCharType="separate"/>
        </w:r>
        <w:r w:rsidR="00EC3C61">
          <w:rPr>
            <w:noProof/>
          </w:rPr>
          <w:t>58</w:t>
        </w:r>
        <w:r w:rsidR="00D42E76">
          <w:rPr>
            <w:noProof/>
          </w:rPr>
          <w:fldChar w:fldCharType="end"/>
        </w:r>
      </w:hyperlink>
    </w:p>
    <w:p w:rsidR="00835EE6" w:rsidRDefault="00A87DA0">
      <w:pPr>
        <w:pStyle w:val="31"/>
        <w:ind w:firstLine="440"/>
        <w:rPr>
          <w:noProof/>
          <w:kern w:val="2"/>
          <w:sz w:val="21"/>
        </w:rPr>
      </w:pPr>
      <w:hyperlink w:anchor="_Toc211097061" w:history="1">
        <w:r w:rsidR="00D42E76">
          <w:rPr>
            <w:rStyle w:val="af8"/>
            <w:noProof/>
          </w:rPr>
          <w:t>附件</w:t>
        </w:r>
        <w:r w:rsidR="00D42E76">
          <w:rPr>
            <w:rStyle w:val="af8"/>
            <w:noProof/>
          </w:rPr>
          <w:t>4</w:t>
        </w:r>
        <w:r w:rsidR="00D42E76">
          <w:rPr>
            <w:rStyle w:val="af8"/>
            <w:noProof/>
          </w:rPr>
          <w:t>：营业收入、增值税金及附加估算明细表</w:t>
        </w:r>
        <w:r w:rsidR="00D42E76">
          <w:rPr>
            <w:noProof/>
          </w:rPr>
          <w:tab/>
        </w:r>
        <w:r w:rsidR="00D42E76">
          <w:rPr>
            <w:noProof/>
          </w:rPr>
          <w:fldChar w:fldCharType="begin"/>
        </w:r>
        <w:r w:rsidR="00D42E76">
          <w:rPr>
            <w:noProof/>
          </w:rPr>
          <w:instrText xml:space="preserve"> PAGEREF _Toc211097061 \h </w:instrText>
        </w:r>
        <w:r w:rsidR="00D42E76">
          <w:rPr>
            <w:noProof/>
          </w:rPr>
        </w:r>
        <w:r w:rsidR="00D42E76">
          <w:rPr>
            <w:noProof/>
          </w:rPr>
          <w:fldChar w:fldCharType="separate"/>
        </w:r>
        <w:r w:rsidR="00EC3C61">
          <w:rPr>
            <w:noProof/>
          </w:rPr>
          <w:t>58</w:t>
        </w:r>
        <w:r w:rsidR="00D42E76">
          <w:rPr>
            <w:noProof/>
          </w:rPr>
          <w:fldChar w:fldCharType="end"/>
        </w:r>
      </w:hyperlink>
    </w:p>
    <w:p w:rsidR="00835EE6" w:rsidRDefault="00A87DA0">
      <w:pPr>
        <w:pStyle w:val="31"/>
        <w:ind w:firstLine="440"/>
        <w:rPr>
          <w:noProof/>
          <w:kern w:val="2"/>
          <w:sz w:val="21"/>
        </w:rPr>
      </w:pPr>
      <w:hyperlink w:anchor="_Toc211097062" w:history="1">
        <w:r w:rsidR="00D42E76">
          <w:rPr>
            <w:rStyle w:val="af8"/>
            <w:noProof/>
          </w:rPr>
          <w:t>附件</w:t>
        </w:r>
        <w:r w:rsidR="00D42E76">
          <w:rPr>
            <w:rStyle w:val="af8"/>
            <w:noProof/>
          </w:rPr>
          <w:t>5</w:t>
        </w:r>
        <w:r w:rsidR="00D42E76">
          <w:rPr>
            <w:rStyle w:val="af8"/>
            <w:noProof/>
          </w:rPr>
          <w:t>：总成本费用估算表</w:t>
        </w:r>
        <w:r w:rsidR="00D42E76">
          <w:rPr>
            <w:noProof/>
          </w:rPr>
          <w:tab/>
        </w:r>
        <w:r w:rsidR="00D42E76">
          <w:rPr>
            <w:noProof/>
          </w:rPr>
          <w:fldChar w:fldCharType="begin"/>
        </w:r>
        <w:r w:rsidR="00D42E76">
          <w:rPr>
            <w:noProof/>
          </w:rPr>
          <w:instrText xml:space="preserve"> PAGEREF _Toc211097062 \h </w:instrText>
        </w:r>
        <w:r w:rsidR="00D42E76">
          <w:rPr>
            <w:noProof/>
          </w:rPr>
        </w:r>
        <w:r w:rsidR="00D42E76">
          <w:rPr>
            <w:noProof/>
          </w:rPr>
          <w:fldChar w:fldCharType="separate"/>
        </w:r>
        <w:r w:rsidR="00EC3C61">
          <w:rPr>
            <w:noProof/>
          </w:rPr>
          <w:t>58</w:t>
        </w:r>
        <w:r w:rsidR="00D42E76">
          <w:rPr>
            <w:noProof/>
          </w:rPr>
          <w:fldChar w:fldCharType="end"/>
        </w:r>
      </w:hyperlink>
    </w:p>
    <w:p w:rsidR="00835EE6" w:rsidRDefault="00A87DA0">
      <w:pPr>
        <w:pStyle w:val="31"/>
        <w:ind w:firstLine="440"/>
        <w:rPr>
          <w:noProof/>
          <w:kern w:val="2"/>
          <w:sz w:val="21"/>
        </w:rPr>
      </w:pPr>
      <w:hyperlink w:anchor="_Toc211097063" w:history="1">
        <w:r w:rsidR="00D42E76">
          <w:rPr>
            <w:rStyle w:val="af8"/>
            <w:noProof/>
          </w:rPr>
          <w:t>附件</w:t>
        </w:r>
        <w:r w:rsidR="00D42E76">
          <w:rPr>
            <w:rStyle w:val="af8"/>
            <w:noProof/>
          </w:rPr>
          <w:t>6</w:t>
        </w:r>
        <w:r w:rsidR="00D42E76">
          <w:rPr>
            <w:rStyle w:val="af8"/>
            <w:noProof/>
          </w:rPr>
          <w:t>：项目投资现金流量表</w:t>
        </w:r>
        <w:r w:rsidR="00D42E76">
          <w:rPr>
            <w:noProof/>
          </w:rPr>
          <w:tab/>
        </w:r>
        <w:r w:rsidR="00D42E76">
          <w:rPr>
            <w:noProof/>
          </w:rPr>
          <w:fldChar w:fldCharType="begin"/>
        </w:r>
        <w:r w:rsidR="00D42E76">
          <w:rPr>
            <w:noProof/>
          </w:rPr>
          <w:instrText xml:space="preserve"> PAGEREF _Toc211097063 \h </w:instrText>
        </w:r>
        <w:r w:rsidR="00D42E76">
          <w:rPr>
            <w:noProof/>
          </w:rPr>
        </w:r>
        <w:r w:rsidR="00D42E76">
          <w:rPr>
            <w:noProof/>
          </w:rPr>
          <w:fldChar w:fldCharType="separate"/>
        </w:r>
        <w:r w:rsidR="00EC3C61">
          <w:rPr>
            <w:noProof/>
          </w:rPr>
          <w:t>58</w:t>
        </w:r>
        <w:r w:rsidR="00D42E76">
          <w:rPr>
            <w:noProof/>
          </w:rPr>
          <w:fldChar w:fldCharType="end"/>
        </w:r>
      </w:hyperlink>
    </w:p>
    <w:p w:rsidR="00835EE6" w:rsidRDefault="00A87DA0">
      <w:pPr>
        <w:pStyle w:val="31"/>
        <w:ind w:firstLine="440"/>
        <w:rPr>
          <w:noProof/>
          <w:kern w:val="2"/>
          <w:sz w:val="21"/>
        </w:rPr>
      </w:pPr>
      <w:hyperlink w:anchor="_Toc211097064" w:history="1">
        <w:r w:rsidR="00D42E76">
          <w:rPr>
            <w:rStyle w:val="af8"/>
            <w:noProof/>
          </w:rPr>
          <w:t>附件</w:t>
        </w:r>
        <w:r w:rsidR="00D42E76">
          <w:rPr>
            <w:rStyle w:val="af8"/>
            <w:noProof/>
          </w:rPr>
          <w:t>7</w:t>
        </w:r>
        <w:r w:rsidR="00D42E76">
          <w:rPr>
            <w:rStyle w:val="af8"/>
            <w:noProof/>
          </w:rPr>
          <w:t>：利润与利润分配表</w:t>
        </w:r>
        <w:r w:rsidR="00D42E76">
          <w:rPr>
            <w:noProof/>
          </w:rPr>
          <w:tab/>
        </w:r>
        <w:r w:rsidR="00D42E76">
          <w:rPr>
            <w:noProof/>
          </w:rPr>
          <w:fldChar w:fldCharType="begin"/>
        </w:r>
        <w:r w:rsidR="00D42E76">
          <w:rPr>
            <w:noProof/>
          </w:rPr>
          <w:instrText xml:space="preserve"> PAGEREF _Toc211097064 \h </w:instrText>
        </w:r>
        <w:r w:rsidR="00D42E76">
          <w:rPr>
            <w:noProof/>
          </w:rPr>
        </w:r>
        <w:r w:rsidR="00D42E76">
          <w:rPr>
            <w:noProof/>
          </w:rPr>
          <w:fldChar w:fldCharType="separate"/>
        </w:r>
        <w:r w:rsidR="00EC3C61">
          <w:rPr>
            <w:noProof/>
          </w:rPr>
          <w:t>58</w:t>
        </w:r>
        <w:r w:rsidR="00D42E76">
          <w:rPr>
            <w:noProof/>
          </w:rPr>
          <w:fldChar w:fldCharType="end"/>
        </w:r>
      </w:hyperlink>
    </w:p>
    <w:p w:rsidR="00835EE6" w:rsidRDefault="00D42E76">
      <w:pPr>
        <w:spacing w:beforeLines="100" w:before="312"/>
        <w:ind w:firstLineChars="0" w:firstLine="0"/>
        <w:rPr>
          <w:rFonts w:ascii="宋体" w:eastAsia="宋体" w:hAnsi="宋体"/>
          <w:kern w:val="0"/>
          <w:sz w:val="22"/>
          <w:szCs w:val="28"/>
        </w:rPr>
      </w:pPr>
      <w:r>
        <w:rPr>
          <w:rFonts w:ascii="宋体" w:eastAsia="宋体" w:hAnsi="宋体"/>
          <w:kern w:val="0"/>
          <w:sz w:val="22"/>
          <w:szCs w:val="28"/>
        </w:rPr>
        <w:fldChar w:fldCharType="end"/>
      </w:r>
    </w:p>
    <w:p w:rsidR="00835EE6" w:rsidRDefault="00835EE6">
      <w:pPr>
        <w:spacing w:before="312"/>
        <w:ind w:firstLineChars="50" w:firstLine="181"/>
        <w:rPr>
          <w:rFonts w:ascii="宋体" w:eastAsia="宋体" w:hAnsi="宋体"/>
          <w:b/>
          <w:sz w:val="36"/>
          <w:szCs w:val="36"/>
        </w:rPr>
        <w:sectPr w:rsidR="00835EE6">
          <w:headerReference w:type="default" r:id="rId15"/>
          <w:footerReference w:type="default" r:id="rId16"/>
          <w:pgSz w:w="11906" w:h="16838"/>
          <w:pgMar w:top="1803" w:right="1440" w:bottom="1803" w:left="1440" w:header="851" w:footer="992" w:gutter="0"/>
          <w:pgNumType w:start="1"/>
          <w:cols w:space="425"/>
          <w:docGrid w:type="lines" w:linePitch="312"/>
        </w:sectPr>
      </w:pPr>
    </w:p>
    <w:p w:rsidR="00835EE6" w:rsidRDefault="00D42E76">
      <w:pPr>
        <w:pStyle w:val="1"/>
      </w:pPr>
      <w:bookmarkStart w:id="3" w:name="_Toc211096951"/>
      <w:r>
        <w:rPr>
          <w:rFonts w:hint="eastAsia"/>
        </w:rPr>
        <w:lastRenderedPageBreak/>
        <w:t>概</w:t>
      </w:r>
      <w:r>
        <w:rPr>
          <w:rFonts w:hint="eastAsia"/>
        </w:rPr>
        <w:t xml:space="preserve"> </w:t>
      </w:r>
      <w:r>
        <w:t xml:space="preserve"> </w:t>
      </w:r>
      <w:r>
        <w:rPr>
          <w:rFonts w:hint="eastAsia"/>
        </w:rPr>
        <w:t>述</w:t>
      </w:r>
      <w:bookmarkEnd w:id="3"/>
    </w:p>
    <w:p w:rsidR="00835EE6" w:rsidRDefault="00D42E76">
      <w:pPr>
        <w:pStyle w:val="2"/>
      </w:pPr>
      <w:bookmarkStart w:id="4" w:name="_Toc211096952"/>
      <w:r>
        <w:rPr>
          <w:rFonts w:hint="eastAsia"/>
        </w:rPr>
        <w:t>项目概况</w:t>
      </w:r>
      <w:bookmarkEnd w:id="4"/>
    </w:p>
    <w:p w:rsidR="00835EE6" w:rsidRDefault="00D42E76">
      <w:pPr>
        <w:pStyle w:val="3"/>
      </w:pPr>
      <w:bookmarkStart w:id="5" w:name="_Toc211096953"/>
      <w:bookmarkStart w:id="6" w:name="_Toc183180672"/>
      <w:r>
        <w:rPr>
          <w:rFonts w:hint="eastAsia"/>
        </w:rPr>
        <w:t>项目名称</w:t>
      </w:r>
      <w:bookmarkEnd w:id="5"/>
      <w:bookmarkEnd w:id="6"/>
    </w:p>
    <w:p w:rsidR="00835EE6" w:rsidRDefault="00D42E76">
      <w:pPr>
        <w:ind w:firstLine="480"/>
      </w:pPr>
      <w:r>
        <w:rPr>
          <w:rFonts w:hint="eastAsia"/>
        </w:rPr>
        <w:t>米易县户外广告经营权出让项目。</w:t>
      </w:r>
    </w:p>
    <w:p w:rsidR="00835EE6" w:rsidRDefault="00D42E76">
      <w:pPr>
        <w:pStyle w:val="3"/>
      </w:pPr>
      <w:bookmarkStart w:id="7" w:name="_Toc211096954"/>
      <w:r>
        <w:rPr>
          <w:rFonts w:hint="eastAsia"/>
        </w:rPr>
        <w:t>项目目标和任务</w:t>
      </w:r>
      <w:bookmarkEnd w:id="7"/>
    </w:p>
    <w:p w:rsidR="00835EE6" w:rsidRDefault="00D42E76">
      <w:pPr>
        <w:ind w:firstLine="480"/>
      </w:pPr>
      <w:r>
        <w:rPr>
          <w:rFonts w:hint="eastAsia"/>
        </w:rPr>
        <w:t>户外广告设施属于重要的国有资产，是城市景观的一部分，其质量和品位直接影响着城市的整体形象，为进一步加强米易县户外广告统一规划设置和建设管理工作，通过户外广告经营权出让加强财政资源统筹、盘活户外广告资源，实现资源的优化配置，充分发挥户外广告在美化市容、提升城市品位、促进社会经济发展方面的作用。</w:t>
      </w:r>
    </w:p>
    <w:p w:rsidR="00835EE6" w:rsidRDefault="00D42E76">
      <w:pPr>
        <w:pStyle w:val="3"/>
      </w:pPr>
      <w:bookmarkStart w:id="8" w:name="_Toc211096955"/>
      <w:r>
        <w:rPr>
          <w:rFonts w:hint="eastAsia"/>
        </w:rPr>
        <w:t>项目功能和定位</w:t>
      </w:r>
      <w:bookmarkEnd w:id="8"/>
    </w:p>
    <w:p w:rsidR="00835EE6" w:rsidRDefault="00D42E76">
      <w:pPr>
        <w:ind w:firstLine="480"/>
      </w:pPr>
      <w:r>
        <w:rPr>
          <w:rFonts w:hint="eastAsia"/>
        </w:rPr>
        <w:t>通过户外广告经营权出让，引入有实力的广告运营商，对我县行政区域内现有户外广告进行规范管理，提升户外广告的设计水平和制作质量，从而美化城市环境，提升城市形象，确保广告设置不会影响城市景观和公共安全，通过市场竞争实现资源的优化配置，激发广告市场的活力，促进我县广告创意、设计、制作等产业链环节的协同发展，为经济社会的发展助力。</w:t>
      </w:r>
    </w:p>
    <w:p w:rsidR="00835EE6" w:rsidRDefault="00D42E76">
      <w:pPr>
        <w:pStyle w:val="3"/>
      </w:pPr>
      <w:bookmarkStart w:id="9" w:name="_Toc211096956"/>
      <w:bookmarkStart w:id="10" w:name="_Toc183180674"/>
      <w:r>
        <w:rPr>
          <w:rFonts w:hint="eastAsia"/>
        </w:rPr>
        <w:t>项目地点</w:t>
      </w:r>
      <w:bookmarkEnd w:id="9"/>
      <w:bookmarkEnd w:id="10"/>
    </w:p>
    <w:p w:rsidR="00835EE6" w:rsidRDefault="00D42E76">
      <w:pPr>
        <w:ind w:firstLine="480"/>
      </w:pPr>
      <w:r>
        <w:rPr>
          <w:rFonts w:hint="eastAsia"/>
        </w:rPr>
        <w:t>米易县。</w:t>
      </w:r>
    </w:p>
    <w:p w:rsidR="00835EE6" w:rsidRDefault="00D42E76">
      <w:pPr>
        <w:pStyle w:val="3"/>
      </w:pPr>
      <w:bookmarkStart w:id="11" w:name="_Toc211096957"/>
      <w:r>
        <w:rPr>
          <w:rFonts w:hint="eastAsia"/>
        </w:rPr>
        <w:t>项目内容与规模</w:t>
      </w:r>
      <w:bookmarkEnd w:id="11"/>
    </w:p>
    <w:p w:rsidR="00835EE6" w:rsidRDefault="00D42E76">
      <w:pPr>
        <w:ind w:firstLine="480"/>
      </w:pPr>
      <w:bookmarkStart w:id="12" w:name="OLE_LINK19"/>
      <w:bookmarkStart w:id="13" w:name="OLE_LINK4"/>
      <w:bookmarkStart w:id="14" w:name="OLE_LINK18"/>
      <w:bookmarkStart w:id="15" w:name="OLE_LINK3"/>
      <w:r>
        <w:rPr>
          <w:rFonts w:hint="eastAsia"/>
        </w:rPr>
        <w:t>本项目广告经营权拟出让米易县户外广告位共计</w:t>
      </w:r>
      <w:r>
        <w:rPr>
          <w:rFonts w:hint="eastAsia"/>
        </w:rPr>
        <w:t>3070</w:t>
      </w:r>
      <w:r>
        <w:rPr>
          <w:rFonts w:hint="eastAsia"/>
        </w:rPr>
        <w:t>个，广告位总面积约</w:t>
      </w:r>
      <w:r>
        <w:t>24368.57</w:t>
      </w:r>
      <w:r>
        <w:rPr>
          <w:rFonts w:hint="eastAsia"/>
        </w:rPr>
        <w:t>㎡。</w:t>
      </w:r>
      <w:bookmarkEnd w:id="12"/>
      <w:bookmarkEnd w:id="13"/>
      <w:bookmarkEnd w:id="14"/>
      <w:bookmarkEnd w:id="15"/>
      <w:r>
        <w:rPr>
          <w:rFonts w:hint="eastAsia"/>
        </w:rPr>
        <w:t>其中：规划保留现状广告位</w:t>
      </w:r>
      <w:r>
        <w:rPr>
          <w:rFonts w:hint="eastAsia"/>
        </w:rPr>
        <w:t>1867</w:t>
      </w:r>
      <w:r>
        <w:rPr>
          <w:rFonts w:hint="eastAsia"/>
        </w:rPr>
        <w:t>个，约</w:t>
      </w:r>
      <w:r>
        <w:rPr>
          <w:rFonts w:hint="eastAsia"/>
        </w:rPr>
        <w:t>8341.13</w:t>
      </w:r>
      <w:r>
        <w:rPr>
          <w:rFonts w:hint="eastAsia"/>
        </w:rPr>
        <w:t>㎡；拟提升改造现状广告位</w:t>
      </w:r>
      <w:r>
        <w:rPr>
          <w:rFonts w:hint="eastAsia"/>
        </w:rPr>
        <w:t>841</w:t>
      </w:r>
      <w:r>
        <w:rPr>
          <w:rFonts w:hint="eastAsia"/>
        </w:rPr>
        <w:t>个，约</w:t>
      </w:r>
      <w:r>
        <w:rPr>
          <w:rFonts w:hint="eastAsia"/>
        </w:rPr>
        <w:t>11958.17</w:t>
      </w:r>
      <w:r>
        <w:rPr>
          <w:rFonts w:hint="eastAsia"/>
        </w:rPr>
        <w:t>㎡；规划新增广告位</w:t>
      </w:r>
      <w:r>
        <w:rPr>
          <w:rFonts w:hint="eastAsia"/>
        </w:rPr>
        <w:t>362</w:t>
      </w:r>
      <w:r>
        <w:rPr>
          <w:rFonts w:hint="eastAsia"/>
        </w:rPr>
        <w:t>个，约</w:t>
      </w:r>
      <w:bookmarkStart w:id="16" w:name="OLE_LINK23"/>
      <w:bookmarkStart w:id="17" w:name="OLE_LINK24"/>
      <w:r>
        <w:rPr>
          <w:rFonts w:hint="eastAsia"/>
        </w:rPr>
        <w:t>4069.26</w:t>
      </w:r>
      <w:bookmarkEnd w:id="16"/>
      <w:bookmarkEnd w:id="17"/>
      <w:r>
        <w:rPr>
          <w:rFonts w:hint="eastAsia"/>
        </w:rPr>
        <w:t>㎡。</w:t>
      </w:r>
    </w:p>
    <w:p w:rsidR="00835EE6" w:rsidRDefault="00D42E76">
      <w:pPr>
        <w:pStyle w:val="3"/>
      </w:pPr>
      <w:bookmarkStart w:id="18" w:name="_Toc211096958"/>
      <w:r>
        <w:rPr>
          <w:rFonts w:hint="eastAsia"/>
        </w:rPr>
        <w:t>建设工期</w:t>
      </w:r>
      <w:bookmarkEnd w:id="18"/>
    </w:p>
    <w:p w:rsidR="00835EE6" w:rsidRDefault="00D42E76">
      <w:pPr>
        <w:ind w:firstLine="480"/>
      </w:pPr>
      <w:r>
        <w:rPr>
          <w:rFonts w:hint="eastAsia"/>
        </w:rPr>
        <w:t>本项目建设工期初步拟定为</w:t>
      </w:r>
      <w:r>
        <w:rPr>
          <w:rFonts w:hint="eastAsia"/>
        </w:rPr>
        <w:t>12</w:t>
      </w:r>
      <w:r>
        <w:rPr>
          <w:rFonts w:hint="eastAsia"/>
        </w:rPr>
        <w:t>个月。具体实施计划，以上级主管部门最后审批的意见为准。</w:t>
      </w:r>
    </w:p>
    <w:p w:rsidR="00835EE6" w:rsidRDefault="00D42E76">
      <w:pPr>
        <w:pStyle w:val="3"/>
      </w:pPr>
      <w:bookmarkStart w:id="19" w:name="_Toc211096959"/>
      <w:r>
        <w:rPr>
          <w:rFonts w:hint="eastAsia"/>
        </w:rPr>
        <w:t>资产价值</w:t>
      </w:r>
      <w:bookmarkEnd w:id="19"/>
    </w:p>
    <w:p w:rsidR="00835EE6" w:rsidRDefault="00D42E76">
      <w:pPr>
        <w:ind w:firstLine="480"/>
      </w:pPr>
      <w:r>
        <w:rPr>
          <w:rFonts w:hint="eastAsia"/>
        </w:rPr>
        <w:lastRenderedPageBreak/>
        <w:t>根据四川同轩房地产土地资产评估有限公司出具的《资产评估报告》：本项目采用收益法评估，对米易县主城区及各乡镇户外广告位</w:t>
      </w:r>
      <w:r>
        <w:rPr>
          <w:rFonts w:hint="eastAsia"/>
        </w:rPr>
        <w:t>705</w:t>
      </w:r>
      <w:r>
        <w:rPr>
          <w:rFonts w:hint="eastAsia"/>
        </w:rPr>
        <w:t>处共计</w:t>
      </w:r>
      <w:r>
        <w:t>24368.57</w:t>
      </w:r>
      <w:r>
        <w:rPr>
          <w:rFonts w:hint="eastAsia"/>
        </w:rPr>
        <w:t xml:space="preserve"> </w:t>
      </w:r>
      <w:r>
        <w:rPr>
          <w:rFonts w:hint="eastAsia"/>
        </w:rPr>
        <w:t>㎡广告位</w:t>
      </w:r>
      <w:r>
        <w:rPr>
          <w:rFonts w:hint="eastAsia"/>
        </w:rPr>
        <w:t>30</w:t>
      </w:r>
      <w:r>
        <w:rPr>
          <w:rFonts w:hint="eastAsia"/>
        </w:rPr>
        <w:t>年经营权于评估基准日</w:t>
      </w:r>
      <w:r>
        <w:rPr>
          <w:rFonts w:hint="eastAsia"/>
        </w:rPr>
        <w:t>2025</w:t>
      </w:r>
      <w:r>
        <w:rPr>
          <w:rFonts w:hint="eastAsia"/>
        </w:rPr>
        <w:t>年</w:t>
      </w:r>
      <w:r>
        <w:rPr>
          <w:rFonts w:hint="eastAsia"/>
        </w:rPr>
        <w:t>8</w:t>
      </w:r>
      <w:r>
        <w:rPr>
          <w:rFonts w:hint="eastAsia"/>
        </w:rPr>
        <w:t>月</w:t>
      </w:r>
      <w:r>
        <w:rPr>
          <w:rFonts w:hint="eastAsia"/>
        </w:rPr>
        <w:t>31</w:t>
      </w:r>
      <w:r>
        <w:rPr>
          <w:rFonts w:hint="eastAsia"/>
        </w:rPr>
        <w:t>日的市场价值，在评估报告假设与限制条件下的评估价值为</w:t>
      </w:r>
      <w:r>
        <w:rPr>
          <w:rFonts w:hint="eastAsia"/>
        </w:rPr>
        <w:t>9157.99</w:t>
      </w:r>
      <w:r>
        <w:rPr>
          <w:rFonts w:hint="eastAsia"/>
        </w:rPr>
        <w:t>万元。</w:t>
      </w:r>
    </w:p>
    <w:p w:rsidR="00835EE6" w:rsidRDefault="00D42E76">
      <w:pPr>
        <w:pStyle w:val="3"/>
      </w:pPr>
      <w:bookmarkStart w:id="20" w:name="_Toc211096960"/>
      <w:r>
        <w:rPr>
          <w:rFonts w:hint="eastAsia"/>
        </w:rPr>
        <w:t>资产权属和权力</w:t>
      </w:r>
      <w:bookmarkEnd w:id="20"/>
    </w:p>
    <w:p w:rsidR="00835EE6" w:rsidRDefault="00D42E76">
      <w:pPr>
        <w:ind w:firstLine="480"/>
      </w:pPr>
      <w:r>
        <w:rPr>
          <w:rFonts w:hint="eastAsia"/>
        </w:rPr>
        <w:t>项目资产包括建设期内投资建设形成的项目资产，以及项目运营期内因更新重置或升级改造投资形成的项目资产。在经营期限内，经营者拥有本项目新建及更新重置或升级改造形成项目资产的所有权和使用权。在经营期满后，经营者应按照经营协议约定的机制、流程</w:t>
      </w:r>
      <w:r w:rsidR="00FB25EA">
        <w:rPr>
          <w:rFonts w:hint="eastAsia"/>
        </w:rPr>
        <w:t>和资产范围，将本项目所有资产无偿、无负担、无损地移交给县</w:t>
      </w:r>
      <w:r>
        <w:rPr>
          <w:rFonts w:hint="eastAsia"/>
        </w:rPr>
        <w:t>政府或其授权部门。</w:t>
      </w:r>
    </w:p>
    <w:p w:rsidR="00835EE6" w:rsidRDefault="00D42E76">
      <w:pPr>
        <w:pStyle w:val="3"/>
      </w:pPr>
      <w:bookmarkStart w:id="21" w:name="_Toc211096961"/>
      <w:r>
        <w:rPr>
          <w:rFonts w:hint="eastAsia"/>
        </w:rPr>
        <w:t>存量债务情况</w:t>
      </w:r>
      <w:bookmarkEnd w:id="21"/>
    </w:p>
    <w:p w:rsidR="00835EE6" w:rsidRDefault="00D42E76">
      <w:pPr>
        <w:ind w:firstLine="480"/>
      </w:pPr>
      <w:r>
        <w:rPr>
          <w:rFonts w:hint="eastAsia"/>
        </w:rPr>
        <w:t>本项目不涉及存量债务。</w:t>
      </w:r>
    </w:p>
    <w:p w:rsidR="00835EE6" w:rsidRDefault="00D42E76">
      <w:pPr>
        <w:pStyle w:val="3"/>
      </w:pPr>
      <w:bookmarkStart w:id="22" w:name="_Toc211096962"/>
      <w:r>
        <w:rPr>
          <w:rFonts w:hint="eastAsia"/>
        </w:rPr>
        <w:t>投资规模和资金来源</w:t>
      </w:r>
      <w:bookmarkEnd w:id="22"/>
    </w:p>
    <w:p w:rsidR="00835EE6" w:rsidRDefault="00D42E76">
      <w:pPr>
        <w:ind w:firstLine="480"/>
      </w:pPr>
      <w:r>
        <w:rPr>
          <w:rFonts w:hint="eastAsia"/>
        </w:rPr>
        <w:t>本项目总投资</w:t>
      </w:r>
      <w:r>
        <w:t>10965.08</w:t>
      </w:r>
      <w:r>
        <w:rPr>
          <w:rFonts w:hint="eastAsia"/>
        </w:rPr>
        <w:t>万元，其中：工程建设费</w:t>
      </w:r>
      <w:r>
        <w:t>1541.95</w:t>
      </w:r>
      <w:r>
        <w:rPr>
          <w:rFonts w:hint="eastAsia"/>
        </w:rPr>
        <w:t>万元，占总投资比例</w:t>
      </w:r>
      <w:r>
        <w:rPr>
          <w:rFonts w:hint="eastAsia"/>
        </w:rPr>
        <w:t>14.06%</w:t>
      </w:r>
      <w:r>
        <w:rPr>
          <w:rFonts w:hint="eastAsia"/>
        </w:rPr>
        <w:t>；工程建设其他费用</w:t>
      </w:r>
      <w:r>
        <w:t>9320.84</w:t>
      </w:r>
      <w:r>
        <w:rPr>
          <w:rFonts w:hint="eastAsia"/>
        </w:rPr>
        <w:t>万元，占总投资比例</w:t>
      </w:r>
      <w:r>
        <w:rPr>
          <w:rFonts w:hint="eastAsia"/>
        </w:rPr>
        <w:t>85%</w:t>
      </w:r>
      <w:r>
        <w:rPr>
          <w:rFonts w:hint="eastAsia"/>
        </w:rPr>
        <w:t>；预备费</w:t>
      </w:r>
      <w:r>
        <w:t>102.29</w:t>
      </w:r>
      <w:r>
        <w:rPr>
          <w:rFonts w:hint="eastAsia"/>
        </w:rPr>
        <w:t>万元，占总投资比例</w:t>
      </w:r>
      <w:r>
        <w:rPr>
          <w:rFonts w:hint="eastAsia"/>
        </w:rPr>
        <w:t>0.93%</w:t>
      </w:r>
      <w:r>
        <w:rPr>
          <w:rFonts w:hint="eastAsia"/>
        </w:rPr>
        <w:t>。</w:t>
      </w:r>
    </w:p>
    <w:p w:rsidR="00835EE6" w:rsidRDefault="00D42E76">
      <w:pPr>
        <w:ind w:firstLine="480"/>
      </w:pPr>
      <w:r>
        <w:rPr>
          <w:rFonts w:hint="eastAsia"/>
        </w:rPr>
        <w:t>资金来源：本项目采用经营权出让模式实施，资金来源为经营者自筹。经营者的资金可通过融资等方式解决，但项目资本金应不低于本项目经营权转让价值的</w:t>
      </w:r>
      <w:r>
        <w:rPr>
          <w:rFonts w:hint="eastAsia"/>
        </w:rPr>
        <w:t>20.00%</w:t>
      </w:r>
      <w:r>
        <w:rPr>
          <w:rFonts w:hint="eastAsia"/>
        </w:rPr>
        <w:t>。</w:t>
      </w:r>
    </w:p>
    <w:p w:rsidR="00835EE6" w:rsidRDefault="00D42E76">
      <w:pPr>
        <w:pStyle w:val="3"/>
      </w:pPr>
      <w:bookmarkStart w:id="23" w:name="_Toc211096963"/>
      <w:r>
        <w:rPr>
          <w:rFonts w:hint="eastAsia"/>
        </w:rPr>
        <w:t>主要经济技术指标</w:t>
      </w:r>
      <w:bookmarkEnd w:id="23"/>
    </w:p>
    <w:p w:rsidR="00835EE6" w:rsidRDefault="00D42E76">
      <w:pPr>
        <w:ind w:firstLine="480"/>
      </w:pPr>
      <w:r>
        <w:rPr>
          <w:rFonts w:hint="eastAsia"/>
        </w:rPr>
        <w:t>经测算，经营者通过本项目的运营，在项目经营期内收入合计</w:t>
      </w:r>
      <w:r>
        <w:t>51716.71</w:t>
      </w:r>
      <w:r>
        <w:rPr>
          <w:rFonts w:hint="eastAsia"/>
        </w:rPr>
        <w:t>万元，运营成本共计</w:t>
      </w:r>
      <w:r>
        <w:t>11462.13</w:t>
      </w:r>
      <w:r>
        <w:rPr>
          <w:rFonts w:hint="eastAsia"/>
        </w:rPr>
        <w:t>万元，包括燃料及动力费、工资及福利、运营维护费、安全检测费、管理费用和营销费用。根据财务测算结果，投资财务内部收益率（所得税后）</w:t>
      </w:r>
      <w:r>
        <w:rPr>
          <w:rFonts w:hint="eastAsia"/>
        </w:rPr>
        <w:t>8.13%</w:t>
      </w:r>
      <w:r>
        <w:rPr>
          <w:rFonts w:hint="eastAsia"/>
        </w:rPr>
        <w:t>。</w:t>
      </w:r>
    </w:p>
    <w:p w:rsidR="00835EE6" w:rsidRDefault="00D42E76">
      <w:pPr>
        <w:pStyle w:val="af4"/>
        <w:spacing w:before="163" w:after="163"/>
      </w:pPr>
      <w:r>
        <w:rPr>
          <w:rFonts w:hint="eastAsia"/>
        </w:rPr>
        <w:t>表</w:t>
      </w:r>
      <w:r>
        <w:rPr>
          <w:rFonts w:hint="eastAsia"/>
        </w:rPr>
        <w:t>1-3</w:t>
      </w:r>
      <w:r>
        <w:t xml:space="preserve">  </w:t>
      </w:r>
      <w:r>
        <w:rPr>
          <w:rFonts w:hint="eastAsia"/>
        </w:rPr>
        <w:t>主要经济数据及评价指标汇总表</w:t>
      </w:r>
    </w:p>
    <w:tbl>
      <w:tblPr>
        <w:tblW w:w="8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2660"/>
        <w:gridCol w:w="695"/>
        <w:gridCol w:w="976"/>
        <w:gridCol w:w="936"/>
        <w:gridCol w:w="6"/>
        <w:gridCol w:w="2914"/>
        <w:gridCol w:w="6"/>
      </w:tblGrid>
      <w:tr w:rsidR="00835EE6">
        <w:trPr>
          <w:trHeight w:val="405"/>
          <w:jc w:val="center"/>
        </w:trPr>
        <w:tc>
          <w:tcPr>
            <w:tcW w:w="620" w:type="dxa"/>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18"/>
                <w:szCs w:val="18"/>
              </w:rPr>
            </w:pPr>
            <w:r>
              <w:rPr>
                <w:rFonts w:ascii="宋体" w:eastAsia="宋体" w:hAnsi="宋体" w:cs="宋体" w:hint="eastAsia"/>
                <w:b/>
                <w:bCs/>
                <w:kern w:val="0"/>
                <w:sz w:val="18"/>
                <w:szCs w:val="18"/>
              </w:rPr>
              <w:t>序号</w:t>
            </w:r>
          </w:p>
        </w:tc>
        <w:tc>
          <w:tcPr>
            <w:tcW w:w="2660" w:type="dxa"/>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18"/>
                <w:szCs w:val="18"/>
              </w:rPr>
            </w:pPr>
            <w:r>
              <w:rPr>
                <w:rFonts w:ascii="宋体" w:eastAsia="宋体" w:hAnsi="宋体" w:cs="宋体" w:hint="eastAsia"/>
                <w:b/>
                <w:bCs/>
                <w:kern w:val="0"/>
                <w:sz w:val="18"/>
                <w:szCs w:val="18"/>
              </w:rPr>
              <w:t>名称</w:t>
            </w:r>
          </w:p>
        </w:tc>
        <w:tc>
          <w:tcPr>
            <w:tcW w:w="695" w:type="dxa"/>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18"/>
                <w:szCs w:val="18"/>
              </w:rPr>
            </w:pPr>
            <w:r>
              <w:rPr>
                <w:rFonts w:ascii="宋体" w:eastAsia="宋体" w:hAnsi="宋体" w:cs="宋体" w:hint="eastAsia"/>
                <w:b/>
                <w:bCs/>
                <w:kern w:val="0"/>
                <w:sz w:val="18"/>
                <w:szCs w:val="18"/>
              </w:rPr>
              <w:t>单位</w:t>
            </w:r>
          </w:p>
        </w:tc>
        <w:tc>
          <w:tcPr>
            <w:tcW w:w="1918" w:type="dxa"/>
            <w:gridSpan w:val="3"/>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18"/>
                <w:szCs w:val="18"/>
              </w:rPr>
            </w:pPr>
            <w:r>
              <w:rPr>
                <w:rFonts w:ascii="宋体" w:eastAsia="宋体" w:hAnsi="宋体" w:cs="宋体" w:hint="eastAsia"/>
                <w:b/>
                <w:bCs/>
                <w:kern w:val="0"/>
                <w:sz w:val="18"/>
                <w:szCs w:val="18"/>
              </w:rPr>
              <w:t>数据</w:t>
            </w:r>
          </w:p>
        </w:tc>
        <w:tc>
          <w:tcPr>
            <w:tcW w:w="2920" w:type="dxa"/>
            <w:gridSpan w:val="2"/>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18"/>
                <w:szCs w:val="18"/>
              </w:rPr>
            </w:pPr>
            <w:r>
              <w:rPr>
                <w:rFonts w:ascii="宋体" w:eastAsia="宋体" w:hAnsi="宋体" w:cs="宋体" w:hint="eastAsia"/>
                <w:b/>
                <w:bCs/>
                <w:kern w:val="0"/>
                <w:sz w:val="18"/>
                <w:szCs w:val="18"/>
              </w:rPr>
              <w:t>备注</w:t>
            </w:r>
          </w:p>
        </w:tc>
      </w:tr>
      <w:tr w:rsidR="00835EE6">
        <w:trPr>
          <w:gridAfter w:val="1"/>
          <w:wAfter w:w="6" w:type="dxa"/>
          <w:trHeight w:val="405"/>
          <w:jc w:val="center"/>
        </w:trPr>
        <w:tc>
          <w:tcPr>
            <w:tcW w:w="620" w:type="dxa"/>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18"/>
                <w:szCs w:val="18"/>
              </w:rPr>
            </w:pPr>
            <w:r>
              <w:rPr>
                <w:rFonts w:ascii="宋体" w:eastAsia="宋体" w:hAnsi="宋体" w:cs="宋体" w:hint="eastAsia"/>
                <w:b/>
                <w:bCs/>
                <w:kern w:val="0"/>
                <w:sz w:val="18"/>
                <w:szCs w:val="18"/>
              </w:rPr>
              <w:t>Ⅰ</w:t>
            </w:r>
          </w:p>
        </w:tc>
        <w:tc>
          <w:tcPr>
            <w:tcW w:w="2660" w:type="dxa"/>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18"/>
                <w:szCs w:val="18"/>
              </w:rPr>
            </w:pPr>
            <w:r>
              <w:rPr>
                <w:rFonts w:ascii="宋体" w:eastAsia="宋体" w:hAnsi="宋体" w:cs="宋体" w:hint="eastAsia"/>
                <w:b/>
                <w:bCs/>
                <w:kern w:val="0"/>
                <w:sz w:val="18"/>
                <w:szCs w:val="18"/>
              </w:rPr>
              <w:t>综合技术指标</w:t>
            </w:r>
          </w:p>
        </w:tc>
        <w:tc>
          <w:tcPr>
            <w:tcW w:w="695" w:type="dxa"/>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18"/>
                <w:szCs w:val="18"/>
              </w:rPr>
            </w:pPr>
            <w:r>
              <w:rPr>
                <w:rFonts w:ascii="宋体" w:eastAsia="宋体" w:hAnsi="宋体" w:cs="宋体" w:hint="eastAsia"/>
                <w:b/>
                <w:bCs/>
                <w:kern w:val="0"/>
                <w:sz w:val="18"/>
                <w:szCs w:val="18"/>
              </w:rPr>
              <w:t xml:space="preserve">　</w:t>
            </w:r>
          </w:p>
        </w:tc>
        <w:tc>
          <w:tcPr>
            <w:tcW w:w="976" w:type="dxa"/>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18"/>
                <w:szCs w:val="18"/>
              </w:rPr>
            </w:pPr>
            <w:r>
              <w:rPr>
                <w:rFonts w:ascii="宋体" w:eastAsia="宋体" w:hAnsi="宋体" w:cs="宋体" w:hint="eastAsia"/>
                <w:b/>
                <w:bCs/>
                <w:kern w:val="0"/>
                <w:sz w:val="18"/>
                <w:szCs w:val="18"/>
              </w:rPr>
              <w:t>个数</w:t>
            </w:r>
          </w:p>
        </w:tc>
        <w:tc>
          <w:tcPr>
            <w:tcW w:w="936" w:type="dxa"/>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18"/>
                <w:szCs w:val="18"/>
              </w:rPr>
            </w:pPr>
            <w:r>
              <w:rPr>
                <w:rFonts w:ascii="宋体" w:eastAsia="宋体" w:hAnsi="宋体" w:cs="宋体" w:hint="eastAsia"/>
                <w:b/>
                <w:bCs/>
                <w:kern w:val="0"/>
                <w:sz w:val="18"/>
                <w:szCs w:val="18"/>
              </w:rPr>
              <w:t>面积</w:t>
            </w:r>
          </w:p>
        </w:tc>
        <w:tc>
          <w:tcPr>
            <w:tcW w:w="2920" w:type="dxa"/>
            <w:gridSpan w:val="2"/>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18"/>
                <w:szCs w:val="18"/>
              </w:rPr>
            </w:pPr>
            <w:r>
              <w:rPr>
                <w:rFonts w:ascii="宋体" w:eastAsia="宋体" w:hAnsi="宋体" w:cs="宋体" w:hint="eastAsia"/>
                <w:b/>
                <w:bCs/>
                <w:kern w:val="0"/>
                <w:sz w:val="18"/>
                <w:szCs w:val="18"/>
              </w:rPr>
              <w:t xml:space="preserve">　</w:t>
            </w:r>
          </w:p>
        </w:tc>
      </w:tr>
      <w:tr w:rsidR="00835EE6">
        <w:trPr>
          <w:gridAfter w:val="1"/>
          <w:wAfter w:w="6" w:type="dxa"/>
          <w:trHeight w:val="405"/>
          <w:jc w:val="center"/>
        </w:trPr>
        <w:tc>
          <w:tcPr>
            <w:tcW w:w="62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w:t>
            </w:r>
          </w:p>
        </w:tc>
        <w:tc>
          <w:tcPr>
            <w:tcW w:w="266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户外广告位数量</w:t>
            </w:r>
          </w:p>
        </w:tc>
        <w:tc>
          <w:tcPr>
            <w:tcW w:w="695"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个</w:t>
            </w:r>
          </w:p>
        </w:tc>
        <w:tc>
          <w:tcPr>
            <w:tcW w:w="976"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3070 </w:t>
            </w:r>
          </w:p>
        </w:tc>
        <w:tc>
          <w:tcPr>
            <w:tcW w:w="936"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24368.57 </w:t>
            </w:r>
          </w:p>
        </w:tc>
        <w:tc>
          <w:tcPr>
            <w:tcW w:w="2920" w:type="dxa"/>
            <w:gridSpan w:val="2"/>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835EE6">
        <w:trPr>
          <w:gridAfter w:val="1"/>
          <w:wAfter w:w="6" w:type="dxa"/>
          <w:trHeight w:val="405"/>
          <w:jc w:val="center"/>
        </w:trPr>
        <w:tc>
          <w:tcPr>
            <w:tcW w:w="62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1.1</w:t>
            </w:r>
          </w:p>
        </w:tc>
        <w:tc>
          <w:tcPr>
            <w:tcW w:w="266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现状数量</w:t>
            </w:r>
          </w:p>
        </w:tc>
        <w:tc>
          <w:tcPr>
            <w:tcW w:w="695"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个</w:t>
            </w:r>
          </w:p>
        </w:tc>
        <w:tc>
          <w:tcPr>
            <w:tcW w:w="976"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2708 </w:t>
            </w:r>
          </w:p>
        </w:tc>
        <w:tc>
          <w:tcPr>
            <w:tcW w:w="936"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20299.30 </w:t>
            </w:r>
          </w:p>
        </w:tc>
        <w:tc>
          <w:tcPr>
            <w:tcW w:w="2920" w:type="dxa"/>
            <w:gridSpan w:val="2"/>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835EE6">
        <w:trPr>
          <w:gridAfter w:val="1"/>
          <w:wAfter w:w="6" w:type="dxa"/>
          <w:trHeight w:val="405"/>
          <w:jc w:val="center"/>
        </w:trPr>
        <w:tc>
          <w:tcPr>
            <w:tcW w:w="62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lastRenderedPageBreak/>
              <w:t>①</w:t>
            </w:r>
          </w:p>
        </w:tc>
        <w:tc>
          <w:tcPr>
            <w:tcW w:w="266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县城现状</w:t>
            </w:r>
          </w:p>
        </w:tc>
        <w:tc>
          <w:tcPr>
            <w:tcW w:w="695"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个</w:t>
            </w:r>
          </w:p>
        </w:tc>
        <w:tc>
          <w:tcPr>
            <w:tcW w:w="976"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866 </w:t>
            </w:r>
          </w:p>
        </w:tc>
        <w:tc>
          <w:tcPr>
            <w:tcW w:w="936"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3484.40 </w:t>
            </w:r>
          </w:p>
        </w:tc>
        <w:tc>
          <w:tcPr>
            <w:tcW w:w="2920" w:type="dxa"/>
            <w:gridSpan w:val="2"/>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835EE6">
        <w:trPr>
          <w:gridAfter w:val="1"/>
          <w:wAfter w:w="6" w:type="dxa"/>
          <w:trHeight w:val="405"/>
          <w:jc w:val="center"/>
        </w:trPr>
        <w:tc>
          <w:tcPr>
            <w:tcW w:w="62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②</w:t>
            </w:r>
          </w:p>
        </w:tc>
        <w:tc>
          <w:tcPr>
            <w:tcW w:w="266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乡镇现状</w:t>
            </w:r>
          </w:p>
        </w:tc>
        <w:tc>
          <w:tcPr>
            <w:tcW w:w="695"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个</w:t>
            </w:r>
          </w:p>
        </w:tc>
        <w:tc>
          <w:tcPr>
            <w:tcW w:w="976"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1842 </w:t>
            </w:r>
          </w:p>
        </w:tc>
        <w:tc>
          <w:tcPr>
            <w:tcW w:w="936"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16814.90 </w:t>
            </w:r>
          </w:p>
        </w:tc>
        <w:tc>
          <w:tcPr>
            <w:tcW w:w="2920" w:type="dxa"/>
            <w:gridSpan w:val="2"/>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835EE6">
        <w:trPr>
          <w:gridAfter w:val="1"/>
          <w:wAfter w:w="6" w:type="dxa"/>
          <w:trHeight w:val="405"/>
          <w:jc w:val="center"/>
        </w:trPr>
        <w:tc>
          <w:tcPr>
            <w:tcW w:w="62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1.2</w:t>
            </w:r>
          </w:p>
        </w:tc>
        <w:tc>
          <w:tcPr>
            <w:tcW w:w="266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规划新增</w:t>
            </w:r>
          </w:p>
        </w:tc>
        <w:tc>
          <w:tcPr>
            <w:tcW w:w="695"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个</w:t>
            </w:r>
          </w:p>
        </w:tc>
        <w:tc>
          <w:tcPr>
            <w:tcW w:w="976"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362 </w:t>
            </w:r>
          </w:p>
        </w:tc>
        <w:tc>
          <w:tcPr>
            <w:tcW w:w="936"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4069.26 </w:t>
            </w:r>
          </w:p>
        </w:tc>
        <w:tc>
          <w:tcPr>
            <w:tcW w:w="2920" w:type="dxa"/>
            <w:gridSpan w:val="2"/>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全部位于县城区域</w:t>
            </w:r>
          </w:p>
        </w:tc>
      </w:tr>
      <w:tr w:rsidR="00835EE6">
        <w:trPr>
          <w:trHeight w:val="405"/>
          <w:jc w:val="center"/>
        </w:trPr>
        <w:tc>
          <w:tcPr>
            <w:tcW w:w="62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2</w:t>
            </w:r>
          </w:p>
        </w:tc>
        <w:tc>
          <w:tcPr>
            <w:tcW w:w="266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广告经营权评估</w:t>
            </w:r>
          </w:p>
        </w:tc>
        <w:tc>
          <w:tcPr>
            <w:tcW w:w="695"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918" w:type="dxa"/>
            <w:gridSpan w:val="3"/>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2920" w:type="dxa"/>
            <w:gridSpan w:val="2"/>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835EE6">
        <w:trPr>
          <w:trHeight w:val="405"/>
          <w:jc w:val="center"/>
        </w:trPr>
        <w:tc>
          <w:tcPr>
            <w:tcW w:w="62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2.1</w:t>
            </w:r>
          </w:p>
        </w:tc>
        <w:tc>
          <w:tcPr>
            <w:tcW w:w="266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经营权评估价值</w:t>
            </w:r>
          </w:p>
        </w:tc>
        <w:tc>
          <w:tcPr>
            <w:tcW w:w="695"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万元</w:t>
            </w:r>
          </w:p>
        </w:tc>
        <w:tc>
          <w:tcPr>
            <w:tcW w:w="1918" w:type="dxa"/>
            <w:gridSpan w:val="3"/>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9157.99</w:t>
            </w:r>
          </w:p>
        </w:tc>
        <w:tc>
          <w:tcPr>
            <w:tcW w:w="2920" w:type="dxa"/>
            <w:gridSpan w:val="2"/>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835EE6">
        <w:trPr>
          <w:trHeight w:val="405"/>
          <w:jc w:val="center"/>
        </w:trPr>
        <w:tc>
          <w:tcPr>
            <w:tcW w:w="62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2.2</w:t>
            </w:r>
          </w:p>
        </w:tc>
        <w:tc>
          <w:tcPr>
            <w:tcW w:w="266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经营权出让年限</w:t>
            </w:r>
          </w:p>
        </w:tc>
        <w:tc>
          <w:tcPr>
            <w:tcW w:w="695"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年</w:t>
            </w:r>
          </w:p>
        </w:tc>
        <w:tc>
          <w:tcPr>
            <w:tcW w:w="1918" w:type="dxa"/>
            <w:gridSpan w:val="3"/>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30.00 </w:t>
            </w:r>
          </w:p>
        </w:tc>
        <w:tc>
          <w:tcPr>
            <w:tcW w:w="2920" w:type="dxa"/>
            <w:gridSpan w:val="2"/>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含建设期1年</w:t>
            </w:r>
          </w:p>
        </w:tc>
      </w:tr>
      <w:tr w:rsidR="00835EE6">
        <w:trPr>
          <w:trHeight w:val="405"/>
          <w:jc w:val="center"/>
        </w:trPr>
        <w:tc>
          <w:tcPr>
            <w:tcW w:w="620" w:type="dxa"/>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18"/>
                <w:szCs w:val="18"/>
              </w:rPr>
            </w:pPr>
            <w:r>
              <w:rPr>
                <w:rFonts w:ascii="宋体" w:eastAsia="宋体" w:hAnsi="宋体" w:cs="宋体" w:hint="eastAsia"/>
                <w:b/>
                <w:bCs/>
                <w:kern w:val="0"/>
                <w:sz w:val="18"/>
                <w:szCs w:val="18"/>
              </w:rPr>
              <w:t>Ⅱ</w:t>
            </w:r>
          </w:p>
        </w:tc>
        <w:tc>
          <w:tcPr>
            <w:tcW w:w="2660" w:type="dxa"/>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18"/>
                <w:szCs w:val="18"/>
              </w:rPr>
            </w:pPr>
            <w:r>
              <w:rPr>
                <w:rFonts w:ascii="宋体" w:eastAsia="宋体" w:hAnsi="宋体" w:cs="宋体" w:hint="eastAsia"/>
                <w:b/>
                <w:bCs/>
                <w:kern w:val="0"/>
                <w:sz w:val="18"/>
                <w:szCs w:val="18"/>
              </w:rPr>
              <w:t>经济数据</w:t>
            </w:r>
          </w:p>
        </w:tc>
        <w:tc>
          <w:tcPr>
            <w:tcW w:w="695" w:type="dxa"/>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18"/>
                <w:szCs w:val="18"/>
              </w:rPr>
            </w:pPr>
            <w:r>
              <w:rPr>
                <w:rFonts w:ascii="宋体" w:eastAsia="宋体" w:hAnsi="宋体" w:cs="宋体" w:hint="eastAsia"/>
                <w:b/>
                <w:bCs/>
                <w:kern w:val="0"/>
                <w:sz w:val="18"/>
                <w:szCs w:val="18"/>
              </w:rPr>
              <w:t xml:space="preserve">　</w:t>
            </w:r>
          </w:p>
        </w:tc>
        <w:tc>
          <w:tcPr>
            <w:tcW w:w="1918" w:type="dxa"/>
            <w:gridSpan w:val="3"/>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18"/>
                <w:szCs w:val="18"/>
              </w:rPr>
            </w:pPr>
            <w:r>
              <w:rPr>
                <w:rFonts w:ascii="宋体" w:eastAsia="宋体" w:hAnsi="宋体" w:cs="宋体" w:hint="eastAsia"/>
                <w:b/>
                <w:bCs/>
                <w:kern w:val="0"/>
                <w:sz w:val="18"/>
                <w:szCs w:val="18"/>
              </w:rPr>
              <w:t xml:space="preserve">　</w:t>
            </w:r>
          </w:p>
        </w:tc>
        <w:tc>
          <w:tcPr>
            <w:tcW w:w="2920" w:type="dxa"/>
            <w:gridSpan w:val="2"/>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18"/>
                <w:szCs w:val="18"/>
              </w:rPr>
            </w:pPr>
            <w:r>
              <w:rPr>
                <w:rFonts w:ascii="宋体" w:eastAsia="宋体" w:hAnsi="宋体" w:cs="宋体" w:hint="eastAsia"/>
                <w:b/>
                <w:bCs/>
                <w:kern w:val="0"/>
                <w:sz w:val="18"/>
                <w:szCs w:val="18"/>
              </w:rPr>
              <w:t xml:space="preserve">　</w:t>
            </w:r>
          </w:p>
        </w:tc>
      </w:tr>
      <w:tr w:rsidR="00835EE6">
        <w:trPr>
          <w:trHeight w:val="405"/>
          <w:jc w:val="center"/>
        </w:trPr>
        <w:tc>
          <w:tcPr>
            <w:tcW w:w="62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w:t>
            </w:r>
          </w:p>
        </w:tc>
        <w:tc>
          <w:tcPr>
            <w:tcW w:w="266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总投资</w:t>
            </w:r>
          </w:p>
        </w:tc>
        <w:tc>
          <w:tcPr>
            <w:tcW w:w="695"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万元</w:t>
            </w:r>
          </w:p>
        </w:tc>
        <w:tc>
          <w:tcPr>
            <w:tcW w:w="1918" w:type="dxa"/>
            <w:gridSpan w:val="3"/>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10965.08 </w:t>
            </w:r>
          </w:p>
        </w:tc>
        <w:tc>
          <w:tcPr>
            <w:tcW w:w="2920" w:type="dxa"/>
            <w:gridSpan w:val="2"/>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100.00%</w:t>
            </w:r>
          </w:p>
        </w:tc>
      </w:tr>
      <w:tr w:rsidR="00835EE6">
        <w:trPr>
          <w:trHeight w:val="405"/>
          <w:jc w:val="center"/>
        </w:trPr>
        <w:tc>
          <w:tcPr>
            <w:tcW w:w="62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1.1</w:t>
            </w:r>
          </w:p>
        </w:tc>
        <w:tc>
          <w:tcPr>
            <w:tcW w:w="266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工程建设费</w:t>
            </w:r>
          </w:p>
        </w:tc>
        <w:tc>
          <w:tcPr>
            <w:tcW w:w="695"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万元</w:t>
            </w:r>
          </w:p>
        </w:tc>
        <w:tc>
          <w:tcPr>
            <w:tcW w:w="1918" w:type="dxa"/>
            <w:gridSpan w:val="3"/>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1541.95 </w:t>
            </w:r>
          </w:p>
        </w:tc>
        <w:tc>
          <w:tcPr>
            <w:tcW w:w="2920" w:type="dxa"/>
            <w:gridSpan w:val="2"/>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14.06%</w:t>
            </w:r>
          </w:p>
        </w:tc>
      </w:tr>
      <w:tr w:rsidR="00835EE6">
        <w:trPr>
          <w:trHeight w:val="528"/>
          <w:jc w:val="center"/>
        </w:trPr>
        <w:tc>
          <w:tcPr>
            <w:tcW w:w="62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1.2</w:t>
            </w:r>
          </w:p>
        </w:tc>
        <w:tc>
          <w:tcPr>
            <w:tcW w:w="266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工程建设其他费用</w:t>
            </w:r>
            <w:r>
              <w:rPr>
                <w:rFonts w:ascii="宋体" w:eastAsia="宋体" w:hAnsi="宋体" w:cs="宋体" w:hint="eastAsia"/>
                <w:kern w:val="0"/>
                <w:sz w:val="18"/>
                <w:szCs w:val="18"/>
              </w:rPr>
              <w:br/>
              <w:t>（含经营权评估价值）</w:t>
            </w:r>
          </w:p>
        </w:tc>
        <w:tc>
          <w:tcPr>
            <w:tcW w:w="695"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万元</w:t>
            </w:r>
          </w:p>
        </w:tc>
        <w:tc>
          <w:tcPr>
            <w:tcW w:w="1918" w:type="dxa"/>
            <w:gridSpan w:val="3"/>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9320.84 </w:t>
            </w:r>
          </w:p>
        </w:tc>
        <w:tc>
          <w:tcPr>
            <w:tcW w:w="2920" w:type="dxa"/>
            <w:gridSpan w:val="2"/>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85.00%</w:t>
            </w:r>
          </w:p>
        </w:tc>
      </w:tr>
      <w:tr w:rsidR="00835EE6">
        <w:trPr>
          <w:trHeight w:val="405"/>
          <w:jc w:val="center"/>
        </w:trPr>
        <w:tc>
          <w:tcPr>
            <w:tcW w:w="62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1.3</w:t>
            </w:r>
          </w:p>
        </w:tc>
        <w:tc>
          <w:tcPr>
            <w:tcW w:w="266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预备费</w:t>
            </w:r>
          </w:p>
        </w:tc>
        <w:tc>
          <w:tcPr>
            <w:tcW w:w="695"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万元</w:t>
            </w:r>
          </w:p>
        </w:tc>
        <w:tc>
          <w:tcPr>
            <w:tcW w:w="1918" w:type="dxa"/>
            <w:gridSpan w:val="3"/>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102.29 </w:t>
            </w:r>
          </w:p>
        </w:tc>
        <w:tc>
          <w:tcPr>
            <w:tcW w:w="2920" w:type="dxa"/>
            <w:gridSpan w:val="2"/>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0.93%</w:t>
            </w:r>
          </w:p>
        </w:tc>
      </w:tr>
      <w:tr w:rsidR="00835EE6">
        <w:trPr>
          <w:trHeight w:val="405"/>
          <w:jc w:val="center"/>
        </w:trPr>
        <w:tc>
          <w:tcPr>
            <w:tcW w:w="62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2</w:t>
            </w:r>
          </w:p>
        </w:tc>
        <w:tc>
          <w:tcPr>
            <w:tcW w:w="266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总成本费用</w:t>
            </w:r>
          </w:p>
        </w:tc>
        <w:tc>
          <w:tcPr>
            <w:tcW w:w="695"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万元</w:t>
            </w:r>
          </w:p>
        </w:tc>
        <w:tc>
          <w:tcPr>
            <w:tcW w:w="1918" w:type="dxa"/>
            <w:gridSpan w:val="3"/>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22427.21 </w:t>
            </w:r>
          </w:p>
        </w:tc>
        <w:tc>
          <w:tcPr>
            <w:tcW w:w="2920" w:type="dxa"/>
            <w:gridSpan w:val="2"/>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835EE6">
        <w:trPr>
          <w:trHeight w:val="405"/>
          <w:jc w:val="center"/>
        </w:trPr>
        <w:tc>
          <w:tcPr>
            <w:tcW w:w="62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2.1</w:t>
            </w:r>
          </w:p>
        </w:tc>
        <w:tc>
          <w:tcPr>
            <w:tcW w:w="266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经营成本</w:t>
            </w:r>
          </w:p>
        </w:tc>
        <w:tc>
          <w:tcPr>
            <w:tcW w:w="695"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万元</w:t>
            </w:r>
          </w:p>
        </w:tc>
        <w:tc>
          <w:tcPr>
            <w:tcW w:w="1918" w:type="dxa"/>
            <w:gridSpan w:val="3"/>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11462.13 </w:t>
            </w:r>
          </w:p>
        </w:tc>
        <w:tc>
          <w:tcPr>
            <w:tcW w:w="2920" w:type="dxa"/>
            <w:gridSpan w:val="2"/>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835EE6">
        <w:trPr>
          <w:trHeight w:val="405"/>
          <w:jc w:val="center"/>
        </w:trPr>
        <w:tc>
          <w:tcPr>
            <w:tcW w:w="62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2.2</w:t>
            </w:r>
          </w:p>
        </w:tc>
        <w:tc>
          <w:tcPr>
            <w:tcW w:w="266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折旧摊销</w:t>
            </w:r>
          </w:p>
        </w:tc>
        <w:tc>
          <w:tcPr>
            <w:tcW w:w="695"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万元</w:t>
            </w:r>
          </w:p>
        </w:tc>
        <w:tc>
          <w:tcPr>
            <w:tcW w:w="1918" w:type="dxa"/>
            <w:gridSpan w:val="3"/>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1807.09 </w:t>
            </w:r>
          </w:p>
        </w:tc>
        <w:tc>
          <w:tcPr>
            <w:tcW w:w="2920" w:type="dxa"/>
            <w:gridSpan w:val="2"/>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835EE6">
        <w:trPr>
          <w:trHeight w:val="405"/>
          <w:jc w:val="center"/>
        </w:trPr>
        <w:tc>
          <w:tcPr>
            <w:tcW w:w="62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3</w:t>
            </w:r>
          </w:p>
        </w:tc>
        <w:tc>
          <w:tcPr>
            <w:tcW w:w="266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营业收入（不含税）</w:t>
            </w:r>
          </w:p>
        </w:tc>
        <w:tc>
          <w:tcPr>
            <w:tcW w:w="695"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万元</w:t>
            </w:r>
          </w:p>
        </w:tc>
        <w:tc>
          <w:tcPr>
            <w:tcW w:w="1918" w:type="dxa"/>
            <w:gridSpan w:val="3"/>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47456.07 </w:t>
            </w:r>
          </w:p>
        </w:tc>
        <w:tc>
          <w:tcPr>
            <w:tcW w:w="2920" w:type="dxa"/>
            <w:gridSpan w:val="2"/>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835EE6">
        <w:trPr>
          <w:trHeight w:val="405"/>
          <w:jc w:val="center"/>
        </w:trPr>
        <w:tc>
          <w:tcPr>
            <w:tcW w:w="62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4</w:t>
            </w:r>
          </w:p>
        </w:tc>
        <w:tc>
          <w:tcPr>
            <w:tcW w:w="266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利润总额</w:t>
            </w:r>
          </w:p>
        </w:tc>
        <w:tc>
          <w:tcPr>
            <w:tcW w:w="695"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万元</w:t>
            </w:r>
          </w:p>
        </w:tc>
        <w:tc>
          <w:tcPr>
            <w:tcW w:w="1918" w:type="dxa"/>
            <w:gridSpan w:val="3"/>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24602.79 </w:t>
            </w:r>
          </w:p>
        </w:tc>
        <w:tc>
          <w:tcPr>
            <w:tcW w:w="2920" w:type="dxa"/>
            <w:gridSpan w:val="2"/>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835EE6">
        <w:trPr>
          <w:trHeight w:val="405"/>
          <w:jc w:val="center"/>
        </w:trPr>
        <w:tc>
          <w:tcPr>
            <w:tcW w:w="62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5</w:t>
            </w:r>
          </w:p>
        </w:tc>
        <w:tc>
          <w:tcPr>
            <w:tcW w:w="266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所得税费用</w:t>
            </w:r>
          </w:p>
        </w:tc>
        <w:tc>
          <w:tcPr>
            <w:tcW w:w="695"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万元</w:t>
            </w:r>
          </w:p>
        </w:tc>
        <w:tc>
          <w:tcPr>
            <w:tcW w:w="1918" w:type="dxa"/>
            <w:gridSpan w:val="3"/>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6150.70 </w:t>
            </w:r>
          </w:p>
        </w:tc>
        <w:tc>
          <w:tcPr>
            <w:tcW w:w="2920" w:type="dxa"/>
            <w:gridSpan w:val="2"/>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835EE6">
        <w:trPr>
          <w:trHeight w:val="405"/>
          <w:jc w:val="center"/>
        </w:trPr>
        <w:tc>
          <w:tcPr>
            <w:tcW w:w="62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6</w:t>
            </w:r>
          </w:p>
        </w:tc>
        <w:tc>
          <w:tcPr>
            <w:tcW w:w="266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净利润</w:t>
            </w:r>
          </w:p>
        </w:tc>
        <w:tc>
          <w:tcPr>
            <w:tcW w:w="695"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万元</w:t>
            </w:r>
          </w:p>
        </w:tc>
        <w:tc>
          <w:tcPr>
            <w:tcW w:w="1918" w:type="dxa"/>
            <w:gridSpan w:val="3"/>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18452.10 </w:t>
            </w:r>
          </w:p>
        </w:tc>
        <w:tc>
          <w:tcPr>
            <w:tcW w:w="2920" w:type="dxa"/>
            <w:gridSpan w:val="2"/>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835EE6">
        <w:trPr>
          <w:trHeight w:val="405"/>
          <w:jc w:val="center"/>
        </w:trPr>
        <w:tc>
          <w:tcPr>
            <w:tcW w:w="620" w:type="dxa"/>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18"/>
                <w:szCs w:val="18"/>
              </w:rPr>
            </w:pPr>
            <w:r>
              <w:rPr>
                <w:rFonts w:ascii="宋体" w:eastAsia="宋体" w:hAnsi="宋体" w:cs="宋体" w:hint="eastAsia"/>
                <w:b/>
                <w:bCs/>
                <w:kern w:val="0"/>
                <w:sz w:val="18"/>
                <w:szCs w:val="18"/>
              </w:rPr>
              <w:t>Ⅱ</w:t>
            </w:r>
          </w:p>
        </w:tc>
        <w:tc>
          <w:tcPr>
            <w:tcW w:w="2660" w:type="dxa"/>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18"/>
                <w:szCs w:val="18"/>
              </w:rPr>
            </w:pPr>
            <w:r>
              <w:rPr>
                <w:rFonts w:ascii="宋体" w:eastAsia="宋体" w:hAnsi="宋体" w:cs="宋体" w:hint="eastAsia"/>
                <w:b/>
                <w:bCs/>
                <w:kern w:val="0"/>
                <w:sz w:val="18"/>
                <w:szCs w:val="18"/>
              </w:rPr>
              <w:t>财务指标</w:t>
            </w:r>
          </w:p>
        </w:tc>
        <w:tc>
          <w:tcPr>
            <w:tcW w:w="695" w:type="dxa"/>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18"/>
                <w:szCs w:val="18"/>
              </w:rPr>
            </w:pPr>
            <w:r>
              <w:rPr>
                <w:rFonts w:ascii="宋体" w:eastAsia="宋体" w:hAnsi="宋体" w:cs="宋体" w:hint="eastAsia"/>
                <w:b/>
                <w:bCs/>
                <w:kern w:val="0"/>
                <w:sz w:val="18"/>
                <w:szCs w:val="18"/>
              </w:rPr>
              <w:t xml:space="preserve">　</w:t>
            </w:r>
          </w:p>
        </w:tc>
        <w:tc>
          <w:tcPr>
            <w:tcW w:w="1918" w:type="dxa"/>
            <w:gridSpan w:val="3"/>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18"/>
                <w:szCs w:val="18"/>
              </w:rPr>
            </w:pPr>
            <w:r>
              <w:rPr>
                <w:rFonts w:ascii="宋体" w:eastAsia="宋体" w:hAnsi="宋体" w:cs="宋体" w:hint="eastAsia"/>
                <w:b/>
                <w:bCs/>
                <w:kern w:val="0"/>
                <w:sz w:val="18"/>
                <w:szCs w:val="18"/>
              </w:rPr>
              <w:t xml:space="preserve">　</w:t>
            </w:r>
          </w:p>
        </w:tc>
        <w:tc>
          <w:tcPr>
            <w:tcW w:w="2920" w:type="dxa"/>
            <w:gridSpan w:val="2"/>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835EE6">
        <w:trPr>
          <w:trHeight w:val="405"/>
          <w:jc w:val="center"/>
        </w:trPr>
        <w:tc>
          <w:tcPr>
            <w:tcW w:w="62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w:t>
            </w:r>
          </w:p>
        </w:tc>
        <w:tc>
          <w:tcPr>
            <w:tcW w:w="266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总投资收益率</w:t>
            </w:r>
          </w:p>
        </w:tc>
        <w:tc>
          <w:tcPr>
            <w:tcW w:w="695"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1918" w:type="dxa"/>
            <w:gridSpan w:val="3"/>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7.48%</w:t>
            </w:r>
          </w:p>
        </w:tc>
        <w:tc>
          <w:tcPr>
            <w:tcW w:w="2920" w:type="dxa"/>
            <w:gridSpan w:val="2"/>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835EE6">
        <w:trPr>
          <w:trHeight w:val="405"/>
          <w:jc w:val="center"/>
        </w:trPr>
        <w:tc>
          <w:tcPr>
            <w:tcW w:w="62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2</w:t>
            </w:r>
          </w:p>
        </w:tc>
        <w:tc>
          <w:tcPr>
            <w:tcW w:w="266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全部投资财务净现值（税前）</w:t>
            </w:r>
          </w:p>
        </w:tc>
        <w:tc>
          <w:tcPr>
            <w:tcW w:w="695"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万元</w:t>
            </w:r>
          </w:p>
        </w:tc>
        <w:tc>
          <w:tcPr>
            <w:tcW w:w="1918" w:type="dxa"/>
            <w:gridSpan w:val="3"/>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2295.41 </w:t>
            </w:r>
          </w:p>
        </w:tc>
        <w:tc>
          <w:tcPr>
            <w:tcW w:w="2920" w:type="dxa"/>
            <w:gridSpan w:val="2"/>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835EE6">
        <w:trPr>
          <w:trHeight w:val="405"/>
          <w:jc w:val="center"/>
        </w:trPr>
        <w:tc>
          <w:tcPr>
            <w:tcW w:w="62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3</w:t>
            </w:r>
          </w:p>
        </w:tc>
        <w:tc>
          <w:tcPr>
            <w:tcW w:w="266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全部投资财务净现值（税后）</w:t>
            </w:r>
          </w:p>
        </w:tc>
        <w:tc>
          <w:tcPr>
            <w:tcW w:w="695"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万元</w:t>
            </w:r>
          </w:p>
        </w:tc>
        <w:tc>
          <w:tcPr>
            <w:tcW w:w="1918" w:type="dxa"/>
            <w:gridSpan w:val="3"/>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163.03 </w:t>
            </w:r>
          </w:p>
        </w:tc>
        <w:tc>
          <w:tcPr>
            <w:tcW w:w="2920" w:type="dxa"/>
            <w:gridSpan w:val="2"/>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835EE6">
        <w:trPr>
          <w:trHeight w:val="405"/>
          <w:jc w:val="center"/>
        </w:trPr>
        <w:tc>
          <w:tcPr>
            <w:tcW w:w="62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4</w:t>
            </w:r>
          </w:p>
        </w:tc>
        <w:tc>
          <w:tcPr>
            <w:tcW w:w="266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全部投资静态回收期（税前）</w:t>
            </w:r>
          </w:p>
        </w:tc>
        <w:tc>
          <w:tcPr>
            <w:tcW w:w="695"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年</w:t>
            </w:r>
          </w:p>
        </w:tc>
        <w:tc>
          <w:tcPr>
            <w:tcW w:w="1918" w:type="dxa"/>
            <w:gridSpan w:val="3"/>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10.25 </w:t>
            </w:r>
          </w:p>
        </w:tc>
        <w:tc>
          <w:tcPr>
            <w:tcW w:w="2920" w:type="dxa"/>
            <w:gridSpan w:val="2"/>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835EE6">
        <w:trPr>
          <w:trHeight w:val="405"/>
          <w:jc w:val="center"/>
        </w:trPr>
        <w:tc>
          <w:tcPr>
            <w:tcW w:w="62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5</w:t>
            </w:r>
          </w:p>
        </w:tc>
        <w:tc>
          <w:tcPr>
            <w:tcW w:w="266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全部投资静态回收期（税后）</w:t>
            </w:r>
          </w:p>
        </w:tc>
        <w:tc>
          <w:tcPr>
            <w:tcW w:w="695"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年</w:t>
            </w:r>
          </w:p>
        </w:tc>
        <w:tc>
          <w:tcPr>
            <w:tcW w:w="1918" w:type="dxa"/>
            <w:gridSpan w:val="3"/>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12.07 </w:t>
            </w:r>
          </w:p>
        </w:tc>
        <w:tc>
          <w:tcPr>
            <w:tcW w:w="2920" w:type="dxa"/>
            <w:gridSpan w:val="2"/>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835EE6">
        <w:trPr>
          <w:trHeight w:val="480"/>
          <w:jc w:val="center"/>
        </w:trPr>
        <w:tc>
          <w:tcPr>
            <w:tcW w:w="62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6</w:t>
            </w:r>
          </w:p>
        </w:tc>
        <w:tc>
          <w:tcPr>
            <w:tcW w:w="266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全部投资动态回收期（税前）</w:t>
            </w:r>
          </w:p>
        </w:tc>
        <w:tc>
          <w:tcPr>
            <w:tcW w:w="695"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年</w:t>
            </w:r>
          </w:p>
        </w:tc>
        <w:tc>
          <w:tcPr>
            <w:tcW w:w="1918" w:type="dxa"/>
            <w:gridSpan w:val="3"/>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18.26 </w:t>
            </w:r>
          </w:p>
        </w:tc>
        <w:tc>
          <w:tcPr>
            <w:tcW w:w="2920" w:type="dxa"/>
            <w:gridSpan w:val="2"/>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835EE6">
        <w:trPr>
          <w:trHeight w:val="405"/>
          <w:jc w:val="center"/>
        </w:trPr>
        <w:tc>
          <w:tcPr>
            <w:tcW w:w="62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7</w:t>
            </w:r>
          </w:p>
        </w:tc>
        <w:tc>
          <w:tcPr>
            <w:tcW w:w="266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全部投资动态回收期（税后）</w:t>
            </w:r>
          </w:p>
        </w:tc>
        <w:tc>
          <w:tcPr>
            <w:tcW w:w="695"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年</w:t>
            </w:r>
          </w:p>
        </w:tc>
        <w:tc>
          <w:tcPr>
            <w:tcW w:w="1918" w:type="dxa"/>
            <w:gridSpan w:val="3"/>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28.47 </w:t>
            </w:r>
          </w:p>
        </w:tc>
        <w:tc>
          <w:tcPr>
            <w:tcW w:w="2920" w:type="dxa"/>
            <w:gridSpan w:val="2"/>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835EE6">
        <w:trPr>
          <w:trHeight w:val="405"/>
          <w:jc w:val="center"/>
        </w:trPr>
        <w:tc>
          <w:tcPr>
            <w:tcW w:w="62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8</w:t>
            </w:r>
          </w:p>
        </w:tc>
        <w:tc>
          <w:tcPr>
            <w:tcW w:w="266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全部投资内部收益率（税前）</w:t>
            </w:r>
          </w:p>
        </w:tc>
        <w:tc>
          <w:tcPr>
            <w:tcW w:w="695"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1918" w:type="dxa"/>
            <w:gridSpan w:val="3"/>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10.22%</w:t>
            </w:r>
          </w:p>
        </w:tc>
        <w:tc>
          <w:tcPr>
            <w:tcW w:w="2920" w:type="dxa"/>
            <w:gridSpan w:val="2"/>
            <w:shd w:val="clear" w:color="auto" w:fill="auto"/>
            <w:vAlign w:val="bottom"/>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835EE6">
        <w:trPr>
          <w:trHeight w:val="405"/>
          <w:jc w:val="center"/>
        </w:trPr>
        <w:tc>
          <w:tcPr>
            <w:tcW w:w="62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9</w:t>
            </w:r>
          </w:p>
        </w:tc>
        <w:tc>
          <w:tcPr>
            <w:tcW w:w="266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全部投资内部收益率（税后）</w:t>
            </w:r>
          </w:p>
        </w:tc>
        <w:tc>
          <w:tcPr>
            <w:tcW w:w="695"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w:t>
            </w:r>
          </w:p>
        </w:tc>
        <w:tc>
          <w:tcPr>
            <w:tcW w:w="1918" w:type="dxa"/>
            <w:gridSpan w:val="3"/>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8.13%</w:t>
            </w:r>
          </w:p>
        </w:tc>
        <w:tc>
          <w:tcPr>
            <w:tcW w:w="2920" w:type="dxa"/>
            <w:gridSpan w:val="2"/>
            <w:shd w:val="clear" w:color="auto" w:fill="auto"/>
            <w:vAlign w:val="bottom"/>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 xml:space="preserve">　</w:t>
            </w:r>
          </w:p>
        </w:tc>
      </w:tr>
    </w:tbl>
    <w:p w:rsidR="00835EE6" w:rsidRDefault="00D42E76">
      <w:pPr>
        <w:pStyle w:val="3"/>
      </w:pPr>
      <w:bookmarkStart w:id="24" w:name="_Toc211096964"/>
      <w:r>
        <w:rPr>
          <w:rFonts w:hint="eastAsia"/>
        </w:rPr>
        <w:t>前期工作进展</w:t>
      </w:r>
      <w:bookmarkEnd w:id="24"/>
    </w:p>
    <w:p w:rsidR="00835EE6" w:rsidRDefault="00D42E76">
      <w:pPr>
        <w:pStyle w:val="6"/>
        <w:ind w:firstLine="480"/>
      </w:pPr>
      <w:r>
        <w:rPr>
          <w:rFonts w:hint="eastAsia"/>
        </w:rPr>
        <w:t>2025</w:t>
      </w:r>
      <w:r>
        <w:rPr>
          <w:rFonts w:hint="eastAsia"/>
        </w:rPr>
        <w:t>年</w:t>
      </w:r>
      <w:r>
        <w:rPr>
          <w:rFonts w:hint="eastAsia"/>
        </w:rPr>
        <w:t>9</w:t>
      </w:r>
      <w:r>
        <w:rPr>
          <w:rFonts w:hint="eastAsia"/>
        </w:rPr>
        <w:t>月初已完成规划方案；</w:t>
      </w:r>
    </w:p>
    <w:p w:rsidR="00835EE6" w:rsidRDefault="00D42E76">
      <w:pPr>
        <w:pStyle w:val="6"/>
        <w:ind w:firstLine="480"/>
      </w:pPr>
      <w:r>
        <w:rPr>
          <w:rFonts w:hint="eastAsia"/>
        </w:rPr>
        <w:lastRenderedPageBreak/>
        <w:t>2025</w:t>
      </w:r>
      <w:r>
        <w:rPr>
          <w:rFonts w:hint="eastAsia"/>
        </w:rPr>
        <w:t>年</w:t>
      </w:r>
      <w:r>
        <w:rPr>
          <w:rFonts w:hint="eastAsia"/>
        </w:rPr>
        <w:t>9</w:t>
      </w:r>
      <w:r>
        <w:rPr>
          <w:rFonts w:hint="eastAsia"/>
        </w:rPr>
        <w:t>月中旬已完成本项目经营权的价值评估；</w:t>
      </w:r>
    </w:p>
    <w:p w:rsidR="00835EE6" w:rsidRDefault="00D42E76">
      <w:pPr>
        <w:pStyle w:val="6"/>
        <w:ind w:firstLine="480"/>
      </w:pPr>
      <w:r>
        <w:rPr>
          <w:rFonts w:hint="eastAsia"/>
        </w:rPr>
        <w:t>已完成项目实施方案（送审稿）。</w:t>
      </w:r>
    </w:p>
    <w:p w:rsidR="00835EE6" w:rsidRDefault="00D42E76">
      <w:pPr>
        <w:pStyle w:val="2"/>
      </w:pPr>
      <w:bookmarkStart w:id="25" w:name="_Toc211096965"/>
      <w:r>
        <w:rPr>
          <w:rFonts w:hint="eastAsia"/>
        </w:rPr>
        <w:t>编制依据</w:t>
      </w:r>
      <w:bookmarkEnd w:id="25"/>
    </w:p>
    <w:p w:rsidR="00835EE6" w:rsidRDefault="00D42E76">
      <w:pPr>
        <w:pStyle w:val="3"/>
      </w:pPr>
      <w:bookmarkStart w:id="26" w:name="_Toc211096966"/>
      <w:r>
        <w:rPr>
          <w:rFonts w:hint="eastAsia"/>
        </w:rPr>
        <w:t>主要编制依据</w:t>
      </w:r>
      <w:bookmarkEnd w:id="26"/>
    </w:p>
    <w:p w:rsidR="00835EE6" w:rsidRDefault="00D42E76">
      <w:pPr>
        <w:pStyle w:val="6"/>
        <w:ind w:firstLine="480"/>
      </w:pPr>
      <w:r>
        <w:rPr>
          <w:rFonts w:hint="eastAsia"/>
        </w:rPr>
        <w:t>《市政公共资源有偿使用收入管理办法》（财税</w:t>
      </w:r>
      <w:r>
        <w:rPr>
          <w:rFonts w:hint="eastAsia"/>
        </w:rPr>
        <w:t>2016[116</w:t>
      </w:r>
      <w:r>
        <w:t>]</w:t>
      </w:r>
      <w:r>
        <w:rPr>
          <w:rFonts w:hint="eastAsia"/>
        </w:rPr>
        <w:t>号）；</w:t>
      </w:r>
    </w:p>
    <w:p w:rsidR="00835EE6" w:rsidRDefault="00D42E76">
      <w:pPr>
        <w:pStyle w:val="6"/>
        <w:ind w:firstLine="480"/>
      </w:pPr>
      <w:r>
        <w:rPr>
          <w:rFonts w:hint="eastAsia"/>
        </w:rPr>
        <w:t>《公益广告促进和管理暂行办法》（</w:t>
      </w:r>
      <w:r>
        <w:rPr>
          <w:rFonts w:hint="eastAsia"/>
        </w:rPr>
        <w:t>2016</w:t>
      </w:r>
      <w:r>
        <w:rPr>
          <w:rFonts w:hint="eastAsia"/>
        </w:rPr>
        <w:t>年</w:t>
      </w:r>
      <w:r>
        <w:rPr>
          <w:rFonts w:hint="eastAsia"/>
        </w:rPr>
        <w:t>3</w:t>
      </w:r>
      <w:r>
        <w:rPr>
          <w:rFonts w:hint="eastAsia"/>
        </w:rPr>
        <w:t>月</w:t>
      </w:r>
      <w:r>
        <w:rPr>
          <w:rFonts w:hint="eastAsia"/>
        </w:rPr>
        <w:t>1</w:t>
      </w:r>
      <w:r>
        <w:rPr>
          <w:rFonts w:hint="eastAsia"/>
        </w:rPr>
        <w:t>日起施行）；</w:t>
      </w:r>
    </w:p>
    <w:p w:rsidR="00835EE6" w:rsidRDefault="00D42E76">
      <w:pPr>
        <w:pStyle w:val="6"/>
        <w:ind w:firstLine="480"/>
      </w:pPr>
      <w:r>
        <w:rPr>
          <w:rFonts w:hint="eastAsia"/>
        </w:rPr>
        <w:t>《关于做好盘活存量资产扩大有效投资有关工作的通知》（发改办投资〔</w:t>
      </w:r>
      <w:r>
        <w:rPr>
          <w:rFonts w:hint="eastAsia"/>
        </w:rPr>
        <w:t>2022</w:t>
      </w:r>
      <w:r>
        <w:rPr>
          <w:rFonts w:hint="eastAsia"/>
        </w:rPr>
        <w:t>〕</w:t>
      </w:r>
      <w:r>
        <w:rPr>
          <w:rFonts w:hint="eastAsia"/>
        </w:rPr>
        <w:t>561</w:t>
      </w:r>
      <w:r>
        <w:rPr>
          <w:rFonts w:hint="eastAsia"/>
        </w:rPr>
        <w:t>号）；</w:t>
      </w:r>
    </w:p>
    <w:p w:rsidR="00835EE6" w:rsidRDefault="00D42E76">
      <w:pPr>
        <w:pStyle w:val="6"/>
        <w:ind w:firstLine="480"/>
      </w:pPr>
      <w:r>
        <w:rPr>
          <w:rFonts w:hint="eastAsia"/>
        </w:rPr>
        <w:t>《国务院办公厅关于进一步盘活存量资产扩大有效投资的意见》（国办发〔</w:t>
      </w:r>
      <w:r>
        <w:rPr>
          <w:rFonts w:hint="eastAsia"/>
        </w:rPr>
        <w:t>2022</w:t>
      </w:r>
      <w:r>
        <w:rPr>
          <w:rFonts w:hint="eastAsia"/>
        </w:rPr>
        <w:t>〕</w:t>
      </w:r>
      <w:r>
        <w:rPr>
          <w:rFonts w:hint="eastAsia"/>
        </w:rPr>
        <w:t>19</w:t>
      </w:r>
      <w:r>
        <w:rPr>
          <w:rFonts w:hint="eastAsia"/>
        </w:rPr>
        <w:t>号）；</w:t>
      </w:r>
    </w:p>
    <w:p w:rsidR="00835EE6" w:rsidRDefault="00D42E76">
      <w:pPr>
        <w:pStyle w:val="6"/>
        <w:ind w:firstLine="480"/>
      </w:pPr>
      <w:r>
        <w:rPr>
          <w:rFonts w:hint="eastAsia"/>
        </w:rPr>
        <w:t>《关于盘活行政事业单位国有资产的指导意见》（财资〔</w:t>
      </w:r>
      <w:r>
        <w:rPr>
          <w:rFonts w:hint="eastAsia"/>
        </w:rPr>
        <w:t>2022</w:t>
      </w:r>
      <w:r>
        <w:rPr>
          <w:rFonts w:hint="eastAsia"/>
        </w:rPr>
        <w:t>〕</w:t>
      </w:r>
      <w:r>
        <w:rPr>
          <w:rFonts w:hint="eastAsia"/>
        </w:rPr>
        <w:t>124</w:t>
      </w:r>
      <w:r>
        <w:rPr>
          <w:rFonts w:hint="eastAsia"/>
        </w:rPr>
        <w:t>号）；</w:t>
      </w:r>
    </w:p>
    <w:p w:rsidR="00835EE6" w:rsidRDefault="00D42E76">
      <w:pPr>
        <w:pStyle w:val="6"/>
        <w:ind w:firstLine="480"/>
      </w:pPr>
      <w:r>
        <w:rPr>
          <w:rFonts w:hint="eastAsia"/>
        </w:rPr>
        <w:t>《四川省城市市容和环境卫生管理条例》；</w:t>
      </w:r>
    </w:p>
    <w:p w:rsidR="00835EE6" w:rsidRDefault="00D42E76">
      <w:pPr>
        <w:pStyle w:val="6"/>
        <w:ind w:firstLine="480"/>
      </w:pPr>
      <w:r>
        <w:rPr>
          <w:rFonts w:hint="eastAsia"/>
        </w:rPr>
        <w:t>《四川省城乡环境综合治理条例》；</w:t>
      </w:r>
    </w:p>
    <w:p w:rsidR="00835EE6" w:rsidRDefault="00D42E76">
      <w:pPr>
        <w:pStyle w:val="6"/>
        <w:ind w:firstLine="480"/>
      </w:pPr>
      <w:r>
        <w:rPr>
          <w:rFonts w:hint="eastAsia"/>
        </w:rPr>
        <w:t>《攀枝花市城市市容和环境卫生管理条例》；</w:t>
      </w:r>
    </w:p>
    <w:p w:rsidR="00835EE6" w:rsidRDefault="00D42E76">
      <w:pPr>
        <w:pStyle w:val="6"/>
        <w:ind w:firstLine="480"/>
      </w:pPr>
      <w:r>
        <w:rPr>
          <w:rFonts w:hint="eastAsia"/>
        </w:rPr>
        <w:t>《米易县城市建成区户外广告规范管理实施意见（试行）》；</w:t>
      </w:r>
    </w:p>
    <w:p w:rsidR="00835EE6" w:rsidRDefault="00D42E76">
      <w:pPr>
        <w:pStyle w:val="6"/>
        <w:ind w:firstLine="480"/>
      </w:pPr>
      <w:r>
        <w:rPr>
          <w:rFonts w:hint="eastAsia"/>
        </w:rPr>
        <w:t>《攀枝花市·米易县城市户外广告规划方案》（四川自力建筑勘测设计有限公司）；</w:t>
      </w:r>
    </w:p>
    <w:p w:rsidR="00835EE6" w:rsidRDefault="00D42E76">
      <w:pPr>
        <w:pStyle w:val="6"/>
        <w:ind w:firstLine="480"/>
      </w:pPr>
      <w:r>
        <w:rPr>
          <w:rFonts w:hint="eastAsia"/>
        </w:rPr>
        <w:t>《资产评估报告》（四川同轩房地产土地资产评估有限公司）。</w:t>
      </w:r>
    </w:p>
    <w:p w:rsidR="00835EE6" w:rsidRDefault="00D42E76">
      <w:pPr>
        <w:pStyle w:val="3"/>
      </w:pPr>
      <w:bookmarkStart w:id="27" w:name="_Toc211096967"/>
      <w:r>
        <w:rPr>
          <w:rFonts w:hint="eastAsia"/>
        </w:rPr>
        <w:t>参考依据</w:t>
      </w:r>
      <w:bookmarkEnd w:id="27"/>
    </w:p>
    <w:p w:rsidR="00835EE6" w:rsidRDefault="00D42E76">
      <w:pPr>
        <w:pStyle w:val="6"/>
        <w:ind w:firstLine="480"/>
      </w:pPr>
      <w:r>
        <w:rPr>
          <w:rFonts w:hint="eastAsia"/>
        </w:rPr>
        <w:t>《建设项目经济评价参数研究》（第三版）；</w:t>
      </w:r>
    </w:p>
    <w:p w:rsidR="00835EE6" w:rsidRDefault="00D42E76">
      <w:pPr>
        <w:pStyle w:val="6"/>
        <w:ind w:firstLine="480"/>
      </w:pPr>
      <w:r>
        <w:rPr>
          <w:rFonts w:hint="eastAsia"/>
        </w:rPr>
        <w:t>《国家发展改革委关于印发投资项目可行性研究报告编写大纲及说明的通知》（发改投资规</w:t>
      </w:r>
      <w:r>
        <w:rPr>
          <w:rFonts w:hint="eastAsia"/>
        </w:rPr>
        <w:t>[2023]304</w:t>
      </w:r>
      <w:r>
        <w:rPr>
          <w:rFonts w:hint="eastAsia"/>
        </w:rPr>
        <w:t>号）；</w:t>
      </w:r>
    </w:p>
    <w:p w:rsidR="00835EE6" w:rsidRDefault="00D42E76">
      <w:pPr>
        <w:pStyle w:val="6"/>
        <w:ind w:firstLine="480"/>
      </w:pPr>
      <w:r>
        <w:rPr>
          <w:rFonts w:hint="eastAsia"/>
        </w:rPr>
        <w:t>《国务院办公厅转发国家发展改革委、财政部〈关于规范实施政府和社会资本合作新机制的指导意见〉的通知》（国办函〔</w:t>
      </w:r>
      <w:r>
        <w:rPr>
          <w:rFonts w:hint="eastAsia"/>
        </w:rPr>
        <w:t>2023</w:t>
      </w:r>
      <w:r>
        <w:rPr>
          <w:rFonts w:hint="eastAsia"/>
        </w:rPr>
        <w:t>〕</w:t>
      </w:r>
      <w:r>
        <w:rPr>
          <w:rFonts w:hint="eastAsia"/>
        </w:rPr>
        <w:t>115</w:t>
      </w:r>
      <w:r>
        <w:rPr>
          <w:rFonts w:hint="eastAsia"/>
        </w:rPr>
        <w:t>号）；</w:t>
      </w:r>
    </w:p>
    <w:p w:rsidR="00835EE6" w:rsidRDefault="00D42E76">
      <w:pPr>
        <w:pStyle w:val="6"/>
        <w:ind w:firstLine="480"/>
      </w:pPr>
      <w:r>
        <w:rPr>
          <w:rFonts w:hint="eastAsia"/>
        </w:rPr>
        <w:t>《基础设施和公用事业特许经营管理办法》（中华人民共和国国家发展和改革委员会中华人民共和国财政部中华人民共和国住房和城乡建设部中华人民共和国交通运输部中华人民共和国水利部中国人民银行</w:t>
      </w:r>
      <w:r>
        <w:rPr>
          <w:rFonts w:hint="eastAsia"/>
        </w:rPr>
        <w:t>2024</w:t>
      </w:r>
      <w:r>
        <w:rPr>
          <w:rFonts w:hint="eastAsia"/>
        </w:rPr>
        <w:t>年第</w:t>
      </w:r>
      <w:r>
        <w:rPr>
          <w:rFonts w:hint="eastAsia"/>
        </w:rPr>
        <w:t>17</w:t>
      </w:r>
      <w:r>
        <w:rPr>
          <w:rFonts w:hint="eastAsia"/>
        </w:rPr>
        <w:t>号令）；</w:t>
      </w:r>
    </w:p>
    <w:p w:rsidR="00835EE6" w:rsidRDefault="00D42E76">
      <w:pPr>
        <w:pStyle w:val="6"/>
        <w:ind w:firstLine="480"/>
      </w:pPr>
      <w:r>
        <w:rPr>
          <w:rFonts w:hint="eastAsia"/>
        </w:rPr>
        <w:lastRenderedPageBreak/>
        <w:t>国家发展改革委办公厅关于印发《政府和社会资本合作项目实施方案编写大纲（</w:t>
      </w:r>
      <w:r>
        <w:rPr>
          <w:rFonts w:hint="eastAsia"/>
        </w:rPr>
        <w:t>2024</w:t>
      </w:r>
      <w:r>
        <w:rPr>
          <w:rFonts w:hint="eastAsia"/>
        </w:rPr>
        <w:t>年试行版）》的通知（发改办投资〔</w:t>
      </w:r>
      <w:r>
        <w:rPr>
          <w:rFonts w:hint="eastAsia"/>
        </w:rPr>
        <w:t>2024</w:t>
      </w:r>
      <w:r>
        <w:rPr>
          <w:rFonts w:hint="eastAsia"/>
        </w:rPr>
        <w:t>〕</w:t>
      </w:r>
      <w:r>
        <w:rPr>
          <w:rFonts w:hint="eastAsia"/>
        </w:rPr>
        <w:t>227</w:t>
      </w:r>
      <w:r>
        <w:rPr>
          <w:rFonts w:hint="eastAsia"/>
        </w:rPr>
        <w:t>号）。</w:t>
      </w:r>
    </w:p>
    <w:p w:rsidR="00835EE6" w:rsidRDefault="00D42E76">
      <w:pPr>
        <w:pStyle w:val="2"/>
      </w:pPr>
      <w:bookmarkStart w:id="28" w:name="_Toc211096968"/>
      <w:r>
        <w:rPr>
          <w:rFonts w:hint="eastAsia"/>
        </w:rPr>
        <w:t>项目实施机构</w:t>
      </w:r>
      <w:bookmarkEnd w:id="28"/>
    </w:p>
    <w:p w:rsidR="00835EE6" w:rsidRDefault="00D42E76">
      <w:pPr>
        <w:ind w:firstLine="480"/>
      </w:pPr>
      <w:r>
        <w:rPr>
          <w:rFonts w:hint="eastAsia"/>
        </w:rPr>
        <w:t>经米易县政府常务会议审议通过，米易县人民政府（以下简称“县政府”）授权米易</w:t>
      </w:r>
      <w:bookmarkStart w:id="29" w:name="OLE_LINK21"/>
      <w:bookmarkStart w:id="30" w:name="OLE_LINK20"/>
      <w:r>
        <w:rPr>
          <w:rFonts w:hint="eastAsia"/>
        </w:rPr>
        <w:t>县</w:t>
      </w:r>
      <w:bookmarkStart w:id="31" w:name="OLE_LINK7"/>
      <w:bookmarkStart w:id="32" w:name="OLE_LINK6"/>
      <w:bookmarkStart w:id="33" w:name="OLE_LINK5"/>
      <w:r>
        <w:rPr>
          <w:rFonts w:hint="eastAsia"/>
        </w:rPr>
        <w:t>综合行政执法局</w:t>
      </w:r>
      <w:bookmarkEnd w:id="29"/>
      <w:bookmarkEnd w:id="30"/>
      <w:bookmarkEnd w:id="31"/>
      <w:bookmarkEnd w:id="32"/>
      <w:bookmarkEnd w:id="33"/>
      <w:r>
        <w:rPr>
          <w:rFonts w:hint="eastAsia"/>
        </w:rPr>
        <w:t>为本项目实施机构，组织拟定实施方案，</w:t>
      </w:r>
      <w:r>
        <w:rPr>
          <w:rFonts w:hint="eastAsia"/>
          <w:shd w:val="clear" w:color="auto" w:fill="FFFFFF" w:themeFill="background1"/>
        </w:rPr>
        <w:t>并由县司法局出具合法性审查意见书；县委宣传部、县住房和城乡建设局、县交通运输局、县文广旅局以及攀莲镇五部门“米易县重大决策社会稳定风险评估专家库成员”对该实施方案出具风险评估报告审查意见</w:t>
      </w:r>
      <w:r>
        <w:rPr>
          <w:rFonts w:hint="eastAsia"/>
        </w:rPr>
        <w:t>，由县政府或其授权部门最终审定经营权出让项目实施方案，并通过公开方式将经营权授予依法选定的经营者。</w:t>
      </w:r>
    </w:p>
    <w:p w:rsidR="00835EE6" w:rsidRDefault="00D42E76">
      <w:pPr>
        <w:ind w:firstLine="480"/>
      </w:pPr>
      <w:r>
        <w:rPr>
          <w:rFonts w:hint="eastAsia"/>
        </w:rPr>
        <w:t>县综合行政执法局为本项目实施机构负责组织项目前期准备、采购、代表县政府签订经营协议、项目合作周期内对项目公司进行履约监管和合作期满项目资产移交等工作。</w:t>
      </w:r>
    </w:p>
    <w:p w:rsidR="00835EE6" w:rsidRDefault="00D42E76">
      <w:pPr>
        <w:pStyle w:val="2"/>
      </w:pPr>
      <w:bookmarkStart w:id="34" w:name="_Toc183180675"/>
      <w:bookmarkStart w:id="35" w:name="_Toc211096969"/>
      <w:r>
        <w:rPr>
          <w:rFonts w:hint="eastAsia"/>
        </w:rPr>
        <w:t>经营权主要内容</w:t>
      </w:r>
      <w:bookmarkEnd w:id="34"/>
      <w:bookmarkEnd w:id="35"/>
    </w:p>
    <w:p w:rsidR="00835EE6" w:rsidRDefault="00D42E76">
      <w:pPr>
        <w:pStyle w:val="3"/>
      </w:pPr>
      <w:bookmarkStart w:id="36" w:name="_Toc211096970"/>
      <w:r>
        <w:rPr>
          <w:rFonts w:hint="eastAsia"/>
        </w:rPr>
        <w:t>经营权内容及范围</w:t>
      </w:r>
      <w:bookmarkEnd w:id="36"/>
    </w:p>
    <w:p w:rsidR="00835EE6" w:rsidRDefault="00D42E76">
      <w:pPr>
        <w:ind w:firstLine="480"/>
      </w:pPr>
      <w:bookmarkStart w:id="37" w:name="OLE_LINK9"/>
      <w:bookmarkStart w:id="38" w:name="OLE_LINK10"/>
      <w:r>
        <w:rPr>
          <w:rFonts w:hint="eastAsia"/>
        </w:rPr>
        <w:t>本项目户外广告经营权出让范围</w:t>
      </w:r>
      <w:bookmarkEnd w:id="37"/>
      <w:bookmarkEnd w:id="38"/>
      <w:r>
        <w:rPr>
          <w:rFonts w:hint="eastAsia"/>
        </w:rPr>
        <w:t>包括户外广告点位共</w:t>
      </w:r>
      <w:r>
        <w:rPr>
          <w:rFonts w:hint="eastAsia"/>
        </w:rPr>
        <w:t>3070</w:t>
      </w:r>
      <w:r>
        <w:rPr>
          <w:rFonts w:hint="eastAsia"/>
        </w:rPr>
        <w:t>个，由米易县综合行政执法局委托具备资格的资产评估机构对经营权价值进行评估，</w:t>
      </w:r>
      <w:r w:rsidRPr="00D42E76">
        <w:rPr>
          <w:rFonts w:hint="eastAsia"/>
        </w:rPr>
        <w:t>由中标的经营者缴纳经营权费用，</w:t>
      </w:r>
      <w:bookmarkStart w:id="39" w:name="OLE_LINK12"/>
      <w:bookmarkStart w:id="40" w:name="OLE_LINK11"/>
      <w:r>
        <w:rPr>
          <w:rFonts w:hint="eastAsia"/>
        </w:rPr>
        <w:t>中标的经营者作为本项目户外广告经营权的具体实施单位负责投资、建设和运营</w:t>
      </w:r>
      <w:bookmarkEnd w:id="39"/>
      <w:bookmarkEnd w:id="40"/>
      <w:r>
        <w:rPr>
          <w:rFonts w:hint="eastAsia"/>
        </w:rPr>
        <w:t>，并获得经营性收入。经营范围包括不</w:t>
      </w:r>
      <w:r w:rsidRPr="003A7C5B">
        <w:rPr>
          <w:rFonts w:hint="eastAsia"/>
        </w:rPr>
        <w:t>限于日常巡检维护、广告位运营招商、改建升级、业主品牌口碑维护等，经营方可根据市场变化经审批后对现有设施进行改造升级，</w:t>
      </w:r>
      <w:r>
        <w:rPr>
          <w:rFonts w:hint="eastAsia"/>
        </w:rPr>
        <w:t>经营范围符合《中华人民共和国广告法》有关规定。</w:t>
      </w:r>
    </w:p>
    <w:p w:rsidR="00835EE6" w:rsidRDefault="00D42E76">
      <w:pPr>
        <w:pStyle w:val="3"/>
      </w:pPr>
      <w:bookmarkStart w:id="41" w:name="_Toc211096971"/>
      <w:r>
        <w:rPr>
          <w:rFonts w:hint="eastAsia"/>
        </w:rPr>
        <w:t>经营权实施方式</w:t>
      </w:r>
      <w:bookmarkEnd w:id="41"/>
    </w:p>
    <w:p w:rsidR="00835EE6" w:rsidRDefault="00D42E76">
      <w:pPr>
        <w:ind w:firstLine="480"/>
      </w:pPr>
      <w:r>
        <w:rPr>
          <w:rFonts w:hint="eastAsia"/>
        </w:rPr>
        <w:t>根据《国务院办公厅转发国家发展改革委、财政部〈关于规范实施政府和社会资本合作新机制的指导意见〉的通知》、《基础设施和公用事业特许经营管理办法》，本项目未在鼓励民营企业参与的项目清单之中，但是本项目具有一定公益性且存在经营收入，因此，在项目实施过程中参照政府和社会资本合作项目相关的政策文件等要求推动本项目的实施。本项目经营权实施方式采用</w:t>
      </w:r>
      <w:r>
        <w:t>BOT</w:t>
      </w:r>
      <w:r>
        <w:rPr>
          <w:rFonts w:hint="eastAsia"/>
        </w:rPr>
        <w:t>模式（建设—运营—移交），经营权期限为</w:t>
      </w:r>
      <w:r>
        <w:rPr>
          <w:rFonts w:hint="eastAsia"/>
        </w:rPr>
        <w:t>30</w:t>
      </w:r>
      <w:r>
        <w:rPr>
          <w:rFonts w:hint="eastAsia"/>
        </w:rPr>
        <w:t>年。县政府授权县综合行政执法局为本项目实施机构，实施机构通过公开招标方式依法依规选择经营者。</w:t>
      </w:r>
    </w:p>
    <w:p w:rsidR="00835EE6" w:rsidRDefault="00D42E76">
      <w:pPr>
        <w:ind w:firstLine="480"/>
      </w:pPr>
      <w:r>
        <w:rPr>
          <w:rFonts w:hint="eastAsia"/>
        </w:rPr>
        <w:lastRenderedPageBreak/>
        <w:t>实施机构与经营者签订经营协议，授予</w:t>
      </w:r>
      <w:r w:rsidRPr="003A7C5B">
        <w:rPr>
          <w:rFonts w:hint="eastAsia"/>
        </w:rPr>
        <w:t>经营者投资、融资、运营、维护本项目的权利，经营者根据经营协议的约定行使权利，履行义务，承担责任。经营者根据经营协议约定支付经营权转让价款，完成经营权交割，负责按照经营协议的约定提供项目设施运营维护服务，利用项目设施开展经营性业务获得经营性收入。经营期届满，经营者按经营协议约定依法依规向政府指定机构无偿、完好地移交项目</w:t>
      </w:r>
      <w:r>
        <w:rPr>
          <w:rFonts w:hint="eastAsia"/>
        </w:rPr>
        <w:t>设施所有权和所有权益。</w:t>
      </w:r>
    </w:p>
    <w:p w:rsidR="00835EE6" w:rsidRDefault="00D42E76">
      <w:pPr>
        <w:pStyle w:val="3"/>
      </w:pPr>
      <w:bookmarkStart w:id="42" w:name="_Toc211096972"/>
      <w:r>
        <w:rPr>
          <w:rFonts w:hint="eastAsia"/>
        </w:rPr>
        <w:t>经营权期限</w:t>
      </w:r>
      <w:bookmarkEnd w:id="42"/>
    </w:p>
    <w:p w:rsidR="00835EE6" w:rsidRDefault="00D42E76">
      <w:pPr>
        <w:ind w:firstLine="480"/>
      </w:pPr>
      <w:r>
        <w:rPr>
          <w:rFonts w:hint="eastAsia"/>
        </w:rPr>
        <w:t>本项目经营权期限</w:t>
      </w:r>
      <w:r>
        <w:rPr>
          <w:rFonts w:hint="eastAsia"/>
        </w:rPr>
        <w:t>30</w:t>
      </w:r>
      <w:r>
        <w:rPr>
          <w:rFonts w:hint="eastAsia"/>
        </w:rPr>
        <w:t>年，自《经营权协议》签订之日起算。本项目建设期</w:t>
      </w:r>
      <w:r>
        <w:rPr>
          <w:rFonts w:hint="eastAsia"/>
        </w:rPr>
        <w:t>1</w:t>
      </w:r>
      <w:r>
        <w:rPr>
          <w:rFonts w:hint="eastAsia"/>
        </w:rPr>
        <w:t>年，运营期</w:t>
      </w:r>
      <w:r>
        <w:rPr>
          <w:rFonts w:hint="eastAsia"/>
        </w:rPr>
        <w:t>29</w:t>
      </w:r>
      <w:r>
        <w:rPr>
          <w:rFonts w:hint="eastAsia"/>
        </w:rPr>
        <w:t>年。</w:t>
      </w:r>
    </w:p>
    <w:p w:rsidR="00835EE6" w:rsidRDefault="00D42E76">
      <w:pPr>
        <w:pStyle w:val="2"/>
      </w:pPr>
      <w:bookmarkStart w:id="43" w:name="_Toc211096973"/>
      <w:r>
        <w:rPr>
          <w:rFonts w:hint="eastAsia"/>
        </w:rPr>
        <w:t>政府承诺和保障</w:t>
      </w:r>
      <w:bookmarkEnd w:id="43"/>
    </w:p>
    <w:p w:rsidR="00835EE6" w:rsidRDefault="00D42E76">
      <w:pPr>
        <w:ind w:firstLine="480"/>
      </w:pPr>
      <w:r>
        <w:rPr>
          <w:rFonts w:hint="eastAsia"/>
        </w:rPr>
        <w:t>政府方应按照经营协议，为本项目前期工作、运营维护工作等提供便利和支持，保障授予本项目经营者的权利在整个经营期内始终持续有效和完整。政府承诺和保障内容详见实施方案“经营权主要内容——政府承诺和保障”部分。</w:t>
      </w:r>
    </w:p>
    <w:p w:rsidR="00835EE6" w:rsidRDefault="00D42E76">
      <w:pPr>
        <w:pStyle w:val="1"/>
      </w:pPr>
      <w:bookmarkStart w:id="44" w:name="_Toc211096974"/>
      <w:r>
        <w:rPr>
          <w:rFonts w:hint="eastAsia"/>
        </w:rPr>
        <w:lastRenderedPageBreak/>
        <w:t>项目可行性分析</w:t>
      </w:r>
      <w:bookmarkEnd w:id="44"/>
    </w:p>
    <w:p w:rsidR="00835EE6" w:rsidRDefault="00D42E76">
      <w:pPr>
        <w:pStyle w:val="2"/>
      </w:pPr>
      <w:bookmarkStart w:id="45" w:name="_Toc211096975"/>
      <w:r>
        <w:rPr>
          <w:rFonts w:hint="eastAsia"/>
        </w:rPr>
        <w:t>实施必要性</w:t>
      </w:r>
      <w:bookmarkEnd w:id="45"/>
    </w:p>
    <w:p w:rsidR="00835EE6" w:rsidRDefault="00D42E76">
      <w:pPr>
        <w:pStyle w:val="3"/>
      </w:pPr>
      <w:bookmarkStart w:id="46" w:name="_Toc211096976"/>
      <w:r>
        <w:rPr>
          <w:rFonts w:hint="eastAsia"/>
        </w:rPr>
        <w:t>实施背景及公共需求</w:t>
      </w:r>
      <w:bookmarkEnd w:id="46"/>
    </w:p>
    <w:p w:rsidR="00835EE6" w:rsidRDefault="00D42E76">
      <w:pPr>
        <w:ind w:firstLine="480"/>
      </w:pPr>
      <w:r>
        <w:rPr>
          <w:rFonts w:hint="eastAsia"/>
        </w:rPr>
        <w:t>目前，米易县的户外广告设施存在较大的问题，主要体现在以下方面：</w:t>
      </w:r>
    </w:p>
    <w:p w:rsidR="00835EE6" w:rsidRDefault="00D42E76">
      <w:pPr>
        <w:pStyle w:val="6"/>
        <w:ind w:firstLine="480"/>
      </w:pPr>
      <w:r>
        <w:rPr>
          <w:rFonts w:hint="eastAsia"/>
        </w:rPr>
        <w:t>户外广告缺乏整体规划和精心策划。存在杂乱无章、内容单调、缺乏设计美感和文化内涵的问题，与米易阳光城康养旅游度假区形象极不匹配，影响城市文化品味，破坏城市空间文化。</w:t>
      </w:r>
    </w:p>
    <w:p w:rsidR="00835EE6" w:rsidRDefault="00D42E76">
      <w:pPr>
        <w:pStyle w:val="6"/>
        <w:ind w:firstLine="480"/>
      </w:pPr>
      <w:r>
        <w:rPr>
          <w:rFonts w:hint="eastAsia"/>
        </w:rPr>
        <w:t>户外广告设置不科学影响公共安全。一些道路旁广告牌遮挡交通标志和公共指示标志，分散和干扰司机的注意力，影响行车安全，不少广告牌影响居民居室的采光和通风。户外广告设施较为简陋，存在安全隐患，影响公共安全。</w:t>
      </w:r>
    </w:p>
    <w:p w:rsidR="00835EE6" w:rsidRDefault="00D42E76">
      <w:pPr>
        <w:pStyle w:val="6"/>
        <w:ind w:firstLine="480"/>
      </w:pPr>
      <w:r>
        <w:rPr>
          <w:rFonts w:hint="eastAsia"/>
        </w:rPr>
        <w:t>由于历史原因，部分户外广告设施处于无序状态，存在无审批私自搭建或审批已过期的户外广告设施。</w:t>
      </w:r>
    </w:p>
    <w:p w:rsidR="00835EE6" w:rsidRDefault="00D42E76">
      <w:pPr>
        <w:pStyle w:val="6"/>
        <w:ind w:firstLine="480"/>
      </w:pPr>
      <w:r>
        <w:rPr>
          <w:rFonts w:hint="eastAsia"/>
        </w:rPr>
        <w:t>现有的户外公共广告资源所有权分散在县属行政事业单位，缺乏统一管理，带来了国有资源分散浪费、各自为战的突出问题，造成户外公共广告位资源利用效率低、影响城市市容市貌、维护成本高，还存在一定的安全隐患。</w:t>
      </w:r>
    </w:p>
    <w:p w:rsidR="00835EE6" w:rsidRDefault="00D42E76">
      <w:pPr>
        <w:ind w:firstLine="480"/>
      </w:pPr>
      <w:r>
        <w:rPr>
          <w:rFonts w:hint="eastAsia"/>
        </w:rPr>
        <w:t>米易素有“颛顼故里·阳光米易”的美称，是“中国颛顼文化之乡”，已形成</w:t>
      </w:r>
      <w:r>
        <w:rPr>
          <w:rFonts w:hint="eastAsia"/>
        </w:rPr>
        <w:t>"</w:t>
      </w:r>
      <w:r>
        <w:rPr>
          <w:rFonts w:hint="eastAsia"/>
        </w:rPr>
        <w:t>阳光康养</w:t>
      </w:r>
      <w:r>
        <w:rPr>
          <w:rFonts w:hint="eastAsia"/>
        </w:rPr>
        <w:t>+</w:t>
      </w:r>
      <w:r>
        <w:rPr>
          <w:rFonts w:hint="eastAsia"/>
        </w:rPr>
        <w:t>城市休闲</w:t>
      </w:r>
      <w:r>
        <w:rPr>
          <w:rFonts w:hint="eastAsia"/>
        </w:rPr>
        <w:t>"</w:t>
      </w:r>
      <w:r>
        <w:rPr>
          <w:rFonts w:hint="eastAsia"/>
        </w:rPr>
        <w:t>的复合型度假体系。随着经济社会和文化旅游事业的发展，对城市管理必将提出更高的要求，当前户外广告设施的无序状态，将导致城市整体风貌的破坏，影响米易整体城市形象和文化旅游事业的发展。因此，统一户外广告的经营、规范户外广告的管理势在必行。</w:t>
      </w:r>
    </w:p>
    <w:p w:rsidR="00835EE6" w:rsidRDefault="00D42E76">
      <w:pPr>
        <w:pStyle w:val="3"/>
      </w:pPr>
      <w:bookmarkStart w:id="47" w:name="_Toc211096977"/>
      <w:r>
        <w:rPr>
          <w:rFonts w:hint="eastAsia"/>
        </w:rPr>
        <w:t>政策符合性</w:t>
      </w:r>
      <w:bookmarkEnd w:id="47"/>
    </w:p>
    <w:p w:rsidR="00835EE6" w:rsidRDefault="00D42E76">
      <w:pPr>
        <w:ind w:firstLine="480"/>
      </w:pPr>
      <w:r>
        <w:rPr>
          <w:rFonts w:hint="eastAsia"/>
        </w:rPr>
        <w:t>2022</w:t>
      </w:r>
      <w:r>
        <w:rPr>
          <w:rFonts w:hint="eastAsia"/>
        </w:rPr>
        <w:t>年</w:t>
      </w:r>
      <w:r>
        <w:rPr>
          <w:rFonts w:hint="eastAsia"/>
        </w:rPr>
        <w:t>05</w:t>
      </w:r>
      <w:r>
        <w:rPr>
          <w:rFonts w:hint="eastAsia"/>
        </w:rPr>
        <w:t>月</w:t>
      </w:r>
      <w:r>
        <w:rPr>
          <w:rFonts w:hint="eastAsia"/>
        </w:rPr>
        <w:t>25</w:t>
      </w:r>
      <w:r>
        <w:rPr>
          <w:rFonts w:hint="eastAsia"/>
        </w:rPr>
        <w:t>日，国务院办公厅《关于进一步盘活存量资产扩大有效投资的意见》（国办发〔</w:t>
      </w:r>
      <w:r>
        <w:rPr>
          <w:rFonts w:hint="eastAsia"/>
        </w:rPr>
        <w:t>2022</w:t>
      </w:r>
      <w:r>
        <w:rPr>
          <w:rFonts w:hint="eastAsia"/>
        </w:rPr>
        <w:t>〕</w:t>
      </w:r>
      <w:r>
        <w:rPr>
          <w:rFonts w:hint="eastAsia"/>
        </w:rPr>
        <w:t>19</w:t>
      </w:r>
      <w:r>
        <w:rPr>
          <w:rFonts w:hint="eastAsia"/>
        </w:rPr>
        <w:t>号）提出：有效盘活存量资产，形成存量资产和新增投资的良性循环，对于提升基础设施运营管理水平、拓宽社会投资渠道、合理扩大有效投资以及降低政府债务风险、降低企业负债水平等具有重要意义。</w:t>
      </w:r>
    </w:p>
    <w:p w:rsidR="00835EE6" w:rsidRDefault="00D42E76">
      <w:pPr>
        <w:ind w:firstLine="480"/>
      </w:pPr>
      <w:r>
        <w:rPr>
          <w:rFonts w:hint="eastAsia"/>
        </w:rPr>
        <w:t>2022</w:t>
      </w:r>
      <w:r>
        <w:rPr>
          <w:rFonts w:hint="eastAsia"/>
        </w:rPr>
        <w:t>年</w:t>
      </w:r>
      <w:r>
        <w:rPr>
          <w:rFonts w:hint="eastAsia"/>
        </w:rPr>
        <w:t>10</w:t>
      </w:r>
      <w:r>
        <w:rPr>
          <w:rFonts w:hint="eastAsia"/>
        </w:rPr>
        <w:t>月</w:t>
      </w:r>
      <w:r>
        <w:rPr>
          <w:rFonts w:hint="eastAsia"/>
        </w:rPr>
        <w:t>25</w:t>
      </w:r>
      <w:r>
        <w:rPr>
          <w:rFonts w:hint="eastAsia"/>
        </w:rPr>
        <w:t>日，财政部《关于盘活行政事业单位国有资产的指导意见》（财资</w:t>
      </w:r>
      <w:r>
        <w:rPr>
          <w:rFonts w:hint="eastAsia"/>
        </w:rPr>
        <w:lastRenderedPageBreak/>
        <w:t>〔</w:t>
      </w:r>
      <w:r>
        <w:rPr>
          <w:rFonts w:hint="eastAsia"/>
        </w:rPr>
        <w:t>2022</w:t>
      </w:r>
      <w:r>
        <w:rPr>
          <w:rFonts w:hint="eastAsia"/>
        </w:rPr>
        <w:t>〕</w:t>
      </w:r>
      <w:r>
        <w:rPr>
          <w:rFonts w:hint="eastAsia"/>
        </w:rPr>
        <w:t>124</w:t>
      </w:r>
      <w:r>
        <w:rPr>
          <w:rFonts w:hint="eastAsia"/>
        </w:rPr>
        <w:t>号）提出：加快推进行政事业单位各类国有资产盘活利用，建立健全资产盘活工作机制，通过自用、共享、调剂、出租、处置等多种方式，提升资产盘活利用效率，为保障行政事业单位履职和事业发展、促进经济社会发展提供更加坚实的物质基础。</w:t>
      </w:r>
    </w:p>
    <w:p w:rsidR="00835EE6" w:rsidRDefault="00D42E76">
      <w:pPr>
        <w:ind w:firstLine="480"/>
      </w:pPr>
      <w:r>
        <w:rPr>
          <w:rFonts w:hint="eastAsia"/>
        </w:rPr>
        <w:t>目前米易县户外广告设施处于“长期空白、闲置或陈旧、脏污、破损”状况，管理体系不够完善、管理效率及整体效益需进一步提高。为治理户外广告乱象，打造有序、优美的城市容貌，提升米易康养城市形象，盘活存量资产，助力米易经济社会发展，通过本项目的实施，引入专门的经营管理方，提升米易县公共资源的经营管理水平和利用效率，盘活存量资产、增加地区经济收入、降低行政管理支出成本，提升城市形象和公共安全具有重要意义。同时，项目通过户外公共广告资源经营权的转让获得资金，平滑政府财政支出，同时为区域内基础设施建设开辟新的融资渠道，实现存量资产和新增投资的良性循环。</w:t>
      </w:r>
    </w:p>
    <w:p w:rsidR="00835EE6" w:rsidRDefault="00D42E76">
      <w:pPr>
        <w:ind w:firstLine="480"/>
      </w:pPr>
      <w:r>
        <w:rPr>
          <w:rFonts w:hint="eastAsia"/>
        </w:rPr>
        <w:t>综上，本项目是盘活米易县公共广告资源的资产重要方式之一，全面提升本地区的城市品质和品牌竞争力，挖掘地区营商环境潜力以激发更大的市场活力，促进攀枝花高质量发展建设共同富裕试验区。项目的实施是符合国家及地方政策要求，更是积极响应国家和地方政策号召的重要举措。</w:t>
      </w:r>
    </w:p>
    <w:p w:rsidR="00835EE6" w:rsidRDefault="00D42E76">
      <w:pPr>
        <w:pStyle w:val="3"/>
      </w:pPr>
      <w:bookmarkStart w:id="48" w:name="_Toc211096978"/>
      <w:r>
        <w:rPr>
          <w:rFonts w:hint="eastAsia"/>
        </w:rPr>
        <w:t>项目实施的必要性</w:t>
      </w:r>
      <w:bookmarkEnd w:id="48"/>
    </w:p>
    <w:p w:rsidR="00835EE6" w:rsidRDefault="00D42E76">
      <w:pPr>
        <w:pStyle w:val="6"/>
        <w:ind w:firstLine="480"/>
      </w:pPr>
      <w:bookmarkStart w:id="49" w:name="_Toc183180688"/>
      <w:r>
        <w:rPr>
          <w:rFonts w:hint="eastAsia"/>
        </w:rPr>
        <w:t>项目的实施是规范广告市场、优化资源配置和提升城市形象的需要</w:t>
      </w:r>
      <w:bookmarkEnd w:id="49"/>
    </w:p>
    <w:p w:rsidR="00835EE6" w:rsidRDefault="00D42E76">
      <w:pPr>
        <w:ind w:firstLine="480"/>
      </w:pPr>
      <w:r>
        <w:rPr>
          <w:rFonts w:hint="eastAsia"/>
        </w:rPr>
        <w:t>通过经营权出让，政府或相关管理机构能够对广告位的使用进行统一规划和管理，确保广告活动的合法性和规范性。这有助于减少非法广告、违规广告的出现，维护良好的广告市场秩序。</w:t>
      </w:r>
    </w:p>
    <w:p w:rsidR="00835EE6" w:rsidRDefault="00D42E76">
      <w:pPr>
        <w:ind w:firstLine="480"/>
      </w:pPr>
      <w:r>
        <w:rPr>
          <w:rFonts w:hint="eastAsia"/>
        </w:rPr>
        <w:t>其次，广告位作为一种稀缺资源，其合理配置对于提升广告效果至关重要，经营权出让机制能够引导市场力量参与广告位的分配和使用，通过市场竞争实现资源的优化配置。</w:t>
      </w:r>
    </w:p>
    <w:p w:rsidR="00835EE6" w:rsidRDefault="00D42E76">
      <w:pPr>
        <w:ind w:firstLine="480"/>
      </w:pPr>
      <w:r>
        <w:rPr>
          <w:rFonts w:hint="eastAsia"/>
        </w:rPr>
        <w:t>同时，户外广告作为城市景观的一部分，其质量和品位直接影响着城市的整体形象。通过经营权出让，政府可以从户外广告运营者转变为监督者，引入有实力的广告运营商，提升户外广告的设计水平和制作质量，从而美化城市环境，提升城市形象。</w:t>
      </w:r>
    </w:p>
    <w:p w:rsidR="00835EE6" w:rsidRDefault="00D42E76">
      <w:pPr>
        <w:pStyle w:val="6"/>
        <w:ind w:firstLine="480"/>
      </w:pPr>
      <w:bookmarkStart w:id="50" w:name="_Toc183180689"/>
      <w:r>
        <w:rPr>
          <w:rFonts w:hint="eastAsia"/>
        </w:rPr>
        <w:t>项目的实施是政府管理体制变革和促进政府职能转变的需要</w:t>
      </w:r>
      <w:bookmarkEnd w:id="50"/>
    </w:p>
    <w:p w:rsidR="00835EE6" w:rsidRDefault="00D42E76">
      <w:pPr>
        <w:ind w:firstLine="480"/>
      </w:pPr>
      <w:r>
        <w:rPr>
          <w:rFonts w:hint="eastAsia"/>
        </w:rPr>
        <w:lastRenderedPageBreak/>
        <w:t>本项目将米易的户外公共广告资源的经营权进行市场化运作，可以改善由传统分级、分部门的分割式碎片化的管理模式导致的管理职责不明和运营效率不高的现状。同时，在传统管理体制下，政府既为运营管理者又为监督者，监管协调难度大，本次项目将全县的户外公共广告资源经营权进行市场化运作，能够进一步理清政府和企业责权利边界，建立由政府牵头进行规划及监管、企业负责广告设施的投建运管体制，形成与市场经济体制相适应、与社会发展相协调的公共广告资源管理体制和运行机制，从而加快政府行政管理职能转变。</w:t>
      </w:r>
    </w:p>
    <w:p w:rsidR="00835EE6" w:rsidRDefault="00D42E76">
      <w:pPr>
        <w:ind w:firstLine="480"/>
      </w:pPr>
      <w:r>
        <w:rPr>
          <w:rFonts w:hint="eastAsia"/>
        </w:rPr>
        <w:t>其次，采取市场化运作模式实施本项目可以减少政府对微观事务的过度参与，政府一方面要积极推进简政放权，最大限度激发市场活力，另一方面又要切实强化监管职能，推动政府管理由注重事前审批向注重事中事后监管转变。用好政府“有形之手”，放活市场“无形之手”，完善社会“自治之手”，推动政府职能向提供优质公共服务、维护社会公平正义、创造良好发展环境的根本转变。</w:t>
      </w:r>
    </w:p>
    <w:p w:rsidR="00835EE6" w:rsidRDefault="00D42E76">
      <w:pPr>
        <w:ind w:firstLine="480"/>
      </w:pPr>
      <w:r>
        <w:rPr>
          <w:rFonts w:hint="eastAsia"/>
        </w:rPr>
        <w:t>同时，引入社会其他经营主体后，政府可以真正履行“裁判员”角色，把工作重点放在加强对城市建设规划，引导社会资金投入方向，更好地服务企业，监督企业经济行为等方面工作上来，更好地发挥政府严谨、细致、科学的行政职能。</w:t>
      </w:r>
    </w:p>
    <w:p w:rsidR="00835EE6" w:rsidRDefault="00D42E76">
      <w:pPr>
        <w:pStyle w:val="6"/>
        <w:ind w:firstLine="480"/>
      </w:pPr>
      <w:bookmarkStart w:id="51" w:name="_Toc183180690"/>
      <w:r>
        <w:rPr>
          <w:rFonts w:hint="eastAsia"/>
        </w:rPr>
        <w:t>项目的实施是盘活资产的需要</w:t>
      </w:r>
      <w:bookmarkEnd w:id="51"/>
    </w:p>
    <w:p w:rsidR="00835EE6" w:rsidRDefault="00D42E76">
      <w:pPr>
        <w:ind w:firstLine="480"/>
      </w:pPr>
      <w:r>
        <w:rPr>
          <w:rFonts w:hint="eastAsia"/>
        </w:rPr>
        <w:t>近些年，由于管理等方面的原因，有的地方国有资产的不合理利用，其资产低效、无效、甚至负效运营，至资产大量闲置，这是国有资源的极大浪费。为盘活庞大的闲置资产，《中华人民共和国企业国有资产法》、《行政单位国有资产管理暂行办法》等法规相继出台，这对于提高国有闲置资产有效利用，使国有资产保值增值，推动区域经济发展意义重大。</w:t>
      </w:r>
    </w:p>
    <w:p w:rsidR="00835EE6" w:rsidRDefault="00D42E76">
      <w:pPr>
        <w:ind w:firstLine="480"/>
      </w:pPr>
      <w:r>
        <w:rPr>
          <w:rFonts w:hint="eastAsia"/>
        </w:rPr>
        <w:t>本项目通过对米易县的户外公共广告经营权进行市场化运作，是对国有资源资产的合理利用，使经营性资源资产得到合理分配，能够最大限度的提升政府资源资产的使用效益，更好的服务社会，服务民生，实现存量资产和新增投资的良性循环。</w:t>
      </w:r>
    </w:p>
    <w:p w:rsidR="00835EE6" w:rsidRDefault="00D42E76">
      <w:pPr>
        <w:pStyle w:val="6"/>
        <w:ind w:firstLine="480"/>
      </w:pPr>
      <w:bookmarkStart w:id="52" w:name="_Toc183180691"/>
      <w:r>
        <w:rPr>
          <w:rFonts w:hint="eastAsia"/>
        </w:rPr>
        <w:t>项目的实施是发展康养旅游和实现共同富裕的需要</w:t>
      </w:r>
      <w:bookmarkEnd w:id="52"/>
    </w:p>
    <w:p w:rsidR="00835EE6" w:rsidRDefault="00D42E76">
      <w:pPr>
        <w:ind w:firstLine="480"/>
      </w:pPr>
      <w:r>
        <w:rPr>
          <w:rFonts w:hint="eastAsia"/>
        </w:rPr>
        <w:t>户外广告项目有利于实施“广告</w:t>
      </w:r>
      <w:r>
        <w:rPr>
          <w:rFonts w:hint="eastAsia"/>
        </w:rPr>
        <w:t>+</w:t>
      </w:r>
      <w:r>
        <w:rPr>
          <w:rFonts w:hint="eastAsia"/>
        </w:rPr>
        <w:t>旅游”，有利于传播旅游资讯和开展公益宣传，推介米易民风民情，提高米易对外知名度，招游客来米旅游，推销商品带动地方餐饮业、</w:t>
      </w:r>
      <w:r>
        <w:rPr>
          <w:rFonts w:hint="eastAsia"/>
        </w:rPr>
        <w:lastRenderedPageBreak/>
        <w:t>旅馆业、商品零售业及旅游业等多种产业的发展，实现米易康养旅游业“井喷式”增长，带动城乡融合发展、乡村振兴的道路上，实现共同富裕，奏响和谐乐章。</w:t>
      </w:r>
    </w:p>
    <w:p w:rsidR="00835EE6" w:rsidRDefault="00D42E76">
      <w:pPr>
        <w:pStyle w:val="3"/>
      </w:pPr>
      <w:bookmarkStart w:id="53" w:name="_Toc211096979"/>
      <w:r>
        <w:rPr>
          <w:rFonts w:hint="eastAsia"/>
        </w:rPr>
        <w:t>项目实施的时机适当性</w:t>
      </w:r>
      <w:bookmarkEnd w:id="53"/>
    </w:p>
    <w:p w:rsidR="00835EE6" w:rsidRDefault="00D42E76">
      <w:pPr>
        <w:pStyle w:val="6"/>
        <w:ind w:firstLine="480"/>
      </w:pPr>
      <w:r>
        <w:rPr>
          <w:rFonts w:hint="eastAsia"/>
        </w:rPr>
        <w:t>响应国家及地方政策，盘活存量资产，促进经济社会健康发展</w:t>
      </w:r>
    </w:p>
    <w:p w:rsidR="00835EE6" w:rsidRDefault="00D42E76">
      <w:pPr>
        <w:ind w:firstLine="480"/>
      </w:pPr>
      <w:r>
        <w:rPr>
          <w:rFonts w:hint="eastAsia"/>
        </w:rPr>
        <w:t>近年来，在财政收支压力下，盘活存量资产成为财政开源节流，地方政府、城投平台、国央企提质增效的重要方式，自</w:t>
      </w:r>
      <w:r>
        <w:rPr>
          <w:rFonts w:hint="eastAsia"/>
        </w:rPr>
        <w:t>2022</w:t>
      </w:r>
      <w:r>
        <w:rPr>
          <w:rFonts w:hint="eastAsia"/>
        </w:rPr>
        <w:t>年以来，存量资产盘活相关政策密集出台，提出要切实抓好盘活存量资产工作，为扩大有效投资、稳定经济增长作出积极贡献。</w:t>
      </w:r>
    </w:p>
    <w:p w:rsidR="00835EE6" w:rsidRDefault="00D42E76">
      <w:pPr>
        <w:ind w:firstLine="480"/>
      </w:pPr>
      <w:r>
        <w:rPr>
          <w:rFonts w:hint="eastAsia"/>
        </w:rPr>
        <w:t>同时，米易在推进新型城镇化建设、落实《米易县推动高质量发展建设共同富裕试验区</w:t>
      </w:r>
      <w:r>
        <w:rPr>
          <w:rFonts w:hint="eastAsia"/>
        </w:rPr>
        <w:t xml:space="preserve"> 2024 </w:t>
      </w:r>
      <w:r>
        <w:rPr>
          <w:rFonts w:hint="eastAsia"/>
        </w:rPr>
        <w:t>年度“四张清单”》的进程中，米易县综合行政执法局积极探索户外广告规范设置管理，全力保障县城建成区良好的市容环境秩序，并联合多部门发布了《米易县城市建成区户外广告规范管理实施意见（试行）》，为户外广告管理工作奠定了坚实的制度基础。</w:t>
      </w:r>
    </w:p>
    <w:p w:rsidR="00835EE6" w:rsidRDefault="00D42E76">
      <w:pPr>
        <w:ind w:firstLine="480"/>
      </w:pPr>
      <w:r>
        <w:rPr>
          <w:rFonts w:hint="eastAsia"/>
        </w:rPr>
        <w:t>因此，实施本项目有利于提高公共基础设施的管理水平，保障公共安全，促进米易企业的有效宣传推介，推动广告产业的发展，宣传我县的资源优势、产业优势、区位优势和环境优势，有效加大招商引资力度，提高招商引资质量，扩大招商引资规模，保障我县经济社会健康快速、可持续发展。</w:t>
      </w:r>
    </w:p>
    <w:p w:rsidR="00835EE6" w:rsidRDefault="00D42E76">
      <w:pPr>
        <w:pStyle w:val="6"/>
        <w:ind w:firstLine="480"/>
      </w:pPr>
      <w:r>
        <w:rPr>
          <w:rFonts w:hint="eastAsia"/>
        </w:rPr>
        <w:t>公共利益最大化，形成有效激励</w:t>
      </w:r>
    </w:p>
    <w:p w:rsidR="00835EE6" w:rsidRDefault="00D42E76">
      <w:pPr>
        <w:ind w:firstLine="480"/>
      </w:pPr>
      <w:r>
        <w:rPr>
          <w:rFonts w:hint="eastAsia"/>
        </w:rPr>
        <w:t>采用本项目模式，对公共利益有着积极意义。本项目模式的应用范围较广，涵盖最多的是基础设施领域。在基础设施项目建设竣工后，设备升级、专业维护等方面的配套服务与其建设密不可分，且基础设施具有使用周期长的特征。因此，把相关维护、升级等配套服务交由社会资本方承担，使本项目模式较政府建设实施而言呈现出工程加服务的升级特点，形成有效激励约束机制，提高社会效益和经济效益，促成公共利益最大化。</w:t>
      </w:r>
    </w:p>
    <w:p w:rsidR="00835EE6" w:rsidRDefault="00D42E76">
      <w:pPr>
        <w:pStyle w:val="6"/>
        <w:ind w:firstLine="480"/>
      </w:pPr>
      <w:r>
        <w:rPr>
          <w:rFonts w:hint="eastAsia"/>
        </w:rPr>
        <w:t>提升公共管理水平，促进管理体系升级</w:t>
      </w:r>
    </w:p>
    <w:p w:rsidR="00835EE6" w:rsidRDefault="00D42E76">
      <w:pPr>
        <w:ind w:firstLine="480"/>
      </w:pPr>
      <w:r>
        <w:rPr>
          <w:rFonts w:hint="eastAsia"/>
        </w:rPr>
        <w:t>采用本项目模式，对公共部门的管理水平提升有着重要意义。为实施本项目模式，政府部门以全新方式统筹推进，并启动相应改革。利用本项目模式提高公共服务领域的竞争程度，完善公共采购服务。由于本项目模式是一种长期模式，其发展需要牢固的政策基础、长期的政治承诺以及稳定、可预测的法律和监管框架，这就要求政府部门必须</w:t>
      </w:r>
      <w:r>
        <w:rPr>
          <w:rFonts w:hint="eastAsia"/>
        </w:rPr>
        <w:lastRenderedPageBreak/>
        <w:t>严格恪守财政纪律，做可信的合作者。这种来自外部市场的压力推动政府部门管理水平的有效提升。</w:t>
      </w:r>
    </w:p>
    <w:p w:rsidR="00835EE6" w:rsidRDefault="00D42E76">
      <w:pPr>
        <w:ind w:firstLine="480"/>
      </w:pPr>
      <w:r>
        <w:rPr>
          <w:rFonts w:hint="eastAsia"/>
        </w:rPr>
        <w:t>本项目模式能平滑政府财政支出，增加公共基础设施供给。公共基础服务类型的项目前期资本性投入大，通过引入社会资本，可将短期建设支出转化为合作期内的分期支付基于可用性的政府付费和运维绩效付费，有利于平滑财政支付资金压力、加快公共交通基础设施建设。</w:t>
      </w:r>
    </w:p>
    <w:p w:rsidR="00835EE6" w:rsidRDefault="00D42E76">
      <w:pPr>
        <w:ind w:firstLine="480"/>
      </w:pPr>
      <w:r>
        <w:rPr>
          <w:rFonts w:hint="eastAsia"/>
        </w:rPr>
        <w:t>本项目模式有利于转变政府职能。本项目模式要求政府在与社会资本合作中一方面要遵循市场原则和契约精神，切实行义务、承担相应风险；另一方面在加强项目规划、选择和评估的同时，通过建立和落实基于绩效的考核机制，加强对社会资本的监管，切实保障公共产品和服务质量得到改善，达到物有所值。</w:t>
      </w:r>
    </w:p>
    <w:p w:rsidR="00835EE6" w:rsidRDefault="00D42E76">
      <w:pPr>
        <w:ind w:firstLine="480"/>
      </w:pPr>
      <w:r>
        <w:rPr>
          <w:rFonts w:hint="eastAsia"/>
        </w:rPr>
        <w:t>本项目模式可优化项目风险分配，降低全寿命周期成本，提高公共服务效率。本项目模式更适合引入专业化的社会资本来负责设计、投资、融资、建设和运营维护。同时在风险最优分配的激励约束机制下，社会资本也有足够动力统筹考虑项目的设计方案、建设质量和后续运营维护，在保障服务质量的前提下切实降低项目全生命周期的成本，提高自身收益水平。</w:t>
      </w:r>
    </w:p>
    <w:p w:rsidR="00835EE6" w:rsidRDefault="00D42E76">
      <w:pPr>
        <w:pStyle w:val="2"/>
      </w:pPr>
      <w:bookmarkStart w:id="54" w:name="_Toc211096980"/>
      <w:r>
        <w:rPr>
          <w:rFonts w:hint="eastAsia"/>
        </w:rPr>
        <w:t>建设方案</w:t>
      </w:r>
      <w:bookmarkEnd w:id="54"/>
    </w:p>
    <w:p w:rsidR="00835EE6" w:rsidRDefault="00D42E76">
      <w:pPr>
        <w:pStyle w:val="3"/>
      </w:pPr>
      <w:bookmarkStart w:id="55" w:name="_Toc211096981"/>
      <w:r>
        <w:rPr>
          <w:rFonts w:hint="eastAsia"/>
        </w:rPr>
        <w:t>规划布局</w:t>
      </w:r>
      <w:bookmarkEnd w:id="55"/>
    </w:p>
    <w:p w:rsidR="00835EE6" w:rsidRDefault="00D42E76">
      <w:pPr>
        <w:pStyle w:val="6"/>
        <w:ind w:firstLine="480"/>
      </w:pPr>
      <w:r>
        <w:rPr>
          <w:rFonts w:hint="eastAsia"/>
        </w:rPr>
        <w:t>现状保留与提升</w:t>
      </w:r>
    </w:p>
    <w:p w:rsidR="00835EE6" w:rsidRDefault="00D42E76">
      <w:pPr>
        <w:ind w:firstLine="480"/>
      </w:pPr>
      <w:r>
        <w:rPr>
          <w:rFonts w:hint="eastAsia"/>
        </w:rPr>
        <w:t>对现有户外广告进行保留提升，同时针对性实施品质提升改造，通过优化外观、更新内容、强化质感等方式，进一步激活现有广告的传播价值与商业价值。</w:t>
      </w:r>
      <w:r>
        <w:rPr>
          <w:rFonts w:ascii="MS Gothic" w:eastAsia="MS Gothic" w:hAnsi="MS Gothic" w:cs="MS Gothic" w:hint="eastAsia"/>
        </w:rPr>
        <w:t>​</w:t>
      </w:r>
    </w:p>
    <w:p w:rsidR="00835EE6" w:rsidRDefault="00D42E76">
      <w:pPr>
        <w:pStyle w:val="6"/>
        <w:ind w:firstLine="480"/>
      </w:pPr>
      <w:r>
        <w:rPr>
          <w:rFonts w:hint="eastAsia"/>
        </w:rPr>
        <w:t>规划新增与布局</w:t>
      </w:r>
    </w:p>
    <w:p w:rsidR="00835EE6" w:rsidRDefault="00D42E76">
      <w:pPr>
        <w:ind w:firstLine="480"/>
      </w:pPr>
      <w:r>
        <w:rPr>
          <w:rFonts w:hint="eastAsia"/>
        </w:rPr>
        <w:t>在现有广告点位基础上，严格遵循安全规范与美观标准，结合米易城市功能分区特性，对新增广告进行分区分类规划布局，确保新增广告与周边环境适配，最终实现</w:t>
      </w:r>
      <w:r>
        <w:rPr>
          <w:rFonts w:hint="eastAsia"/>
        </w:rPr>
        <w:t xml:space="preserve"> </w:t>
      </w:r>
      <w:r>
        <w:rPr>
          <w:rFonts w:hint="eastAsia"/>
        </w:rPr>
        <w:t>“功能实用、视觉协调、安全合规”</w:t>
      </w:r>
      <w:r>
        <w:rPr>
          <w:rFonts w:hint="eastAsia"/>
        </w:rPr>
        <w:t xml:space="preserve"> </w:t>
      </w:r>
      <w:r>
        <w:rPr>
          <w:rFonts w:hint="eastAsia"/>
        </w:rPr>
        <w:t>的户外广告体系建设目标。</w:t>
      </w:r>
    </w:p>
    <w:p w:rsidR="00835EE6" w:rsidRDefault="00D42E76">
      <w:pPr>
        <w:pStyle w:val="3"/>
      </w:pPr>
      <w:bookmarkStart w:id="56" w:name="_Toc211096982"/>
      <w:r>
        <w:rPr>
          <w:rFonts w:hint="eastAsia"/>
        </w:rPr>
        <w:t>建设内容与规模</w:t>
      </w:r>
      <w:bookmarkEnd w:id="56"/>
    </w:p>
    <w:p w:rsidR="00835EE6" w:rsidRDefault="00D42E76">
      <w:pPr>
        <w:ind w:firstLine="480"/>
      </w:pPr>
      <w:r>
        <w:rPr>
          <w:rFonts w:hint="eastAsia"/>
        </w:rPr>
        <w:t>本项目户外广告位共计</w:t>
      </w:r>
      <w:r>
        <w:rPr>
          <w:rFonts w:hint="eastAsia"/>
        </w:rPr>
        <w:t>3070</w:t>
      </w:r>
      <w:r>
        <w:rPr>
          <w:rFonts w:hint="eastAsia"/>
        </w:rPr>
        <w:t>个，约</w:t>
      </w:r>
      <w:r>
        <w:t>24368.57</w:t>
      </w:r>
      <w:r>
        <w:rPr>
          <w:rFonts w:hint="eastAsia"/>
        </w:rPr>
        <w:t>㎡，其中：规划保留现状广告位</w:t>
      </w:r>
      <w:r>
        <w:rPr>
          <w:rFonts w:hint="eastAsia"/>
        </w:rPr>
        <w:t>1867</w:t>
      </w:r>
      <w:r>
        <w:rPr>
          <w:rFonts w:hint="eastAsia"/>
        </w:rPr>
        <w:t>个，约</w:t>
      </w:r>
      <w:r>
        <w:t>8341.1</w:t>
      </w:r>
      <w:r>
        <w:rPr>
          <w:rFonts w:hint="eastAsia"/>
        </w:rPr>
        <w:t>3</w:t>
      </w:r>
      <w:r>
        <w:rPr>
          <w:rFonts w:hint="eastAsia"/>
        </w:rPr>
        <w:t>㎡；拟提升改造现状广告位</w:t>
      </w:r>
      <w:r>
        <w:rPr>
          <w:rFonts w:hint="eastAsia"/>
        </w:rPr>
        <w:t>841</w:t>
      </w:r>
      <w:r>
        <w:rPr>
          <w:rFonts w:hint="eastAsia"/>
        </w:rPr>
        <w:t>个，约</w:t>
      </w:r>
      <w:r>
        <w:t>11958.17</w:t>
      </w:r>
      <w:r>
        <w:rPr>
          <w:rFonts w:hint="eastAsia"/>
        </w:rPr>
        <w:t>㎡；规划新建广告位</w:t>
      </w:r>
      <w:r>
        <w:rPr>
          <w:rFonts w:hint="eastAsia"/>
        </w:rPr>
        <w:lastRenderedPageBreak/>
        <w:t>362</w:t>
      </w:r>
      <w:r>
        <w:rPr>
          <w:rFonts w:hint="eastAsia"/>
        </w:rPr>
        <w:t>个，约</w:t>
      </w:r>
      <w:r>
        <w:t>4069.26</w:t>
      </w:r>
      <w:r>
        <w:rPr>
          <w:rFonts w:hint="eastAsia"/>
        </w:rPr>
        <w:t>㎡。</w:t>
      </w:r>
    </w:p>
    <w:p w:rsidR="00835EE6" w:rsidRDefault="00D42E76">
      <w:pPr>
        <w:pStyle w:val="3"/>
      </w:pPr>
      <w:bookmarkStart w:id="57" w:name="_Toc211096983"/>
      <w:r>
        <w:rPr>
          <w:rFonts w:hint="eastAsia"/>
        </w:rPr>
        <w:t>项目投资及资金来源</w:t>
      </w:r>
      <w:bookmarkEnd w:id="57"/>
    </w:p>
    <w:p w:rsidR="00835EE6" w:rsidRDefault="00D42E76">
      <w:pPr>
        <w:pStyle w:val="4"/>
      </w:pPr>
      <w:r>
        <w:rPr>
          <w:rFonts w:hint="eastAsia"/>
        </w:rPr>
        <w:t>编制参考依据</w:t>
      </w:r>
    </w:p>
    <w:p w:rsidR="00835EE6" w:rsidRDefault="00D42E76">
      <w:pPr>
        <w:pStyle w:val="6"/>
        <w:ind w:firstLine="480"/>
      </w:pPr>
      <w:r>
        <w:rPr>
          <w:rFonts w:hint="eastAsia"/>
        </w:rPr>
        <w:t>《国家发展改革委关于降低部分建设项目收费标准规范收费行为等有关问题的通知》发改价格</w:t>
      </w:r>
      <w:r>
        <w:rPr>
          <w:rFonts w:hint="eastAsia"/>
        </w:rPr>
        <w:t>[2011]534</w:t>
      </w:r>
      <w:r>
        <w:rPr>
          <w:rFonts w:hint="eastAsia"/>
        </w:rPr>
        <w:t>号；</w:t>
      </w:r>
    </w:p>
    <w:p w:rsidR="00835EE6" w:rsidRDefault="00D42E76">
      <w:pPr>
        <w:pStyle w:val="6"/>
        <w:ind w:firstLine="480"/>
      </w:pPr>
      <w:r>
        <w:rPr>
          <w:rFonts w:hint="eastAsia"/>
        </w:rPr>
        <w:t>《国家发展改革委关于进一步放开建设项目专业服务价格的通知》（发改价格</w:t>
      </w:r>
      <w:r>
        <w:rPr>
          <w:rFonts w:hint="eastAsia"/>
        </w:rPr>
        <w:t>[2015]299</w:t>
      </w:r>
      <w:r>
        <w:rPr>
          <w:rFonts w:hint="eastAsia"/>
        </w:rPr>
        <w:t>号）；</w:t>
      </w:r>
    </w:p>
    <w:p w:rsidR="00835EE6" w:rsidRDefault="00D42E76">
      <w:pPr>
        <w:pStyle w:val="6"/>
        <w:ind w:firstLine="480"/>
      </w:pPr>
      <w:r>
        <w:rPr>
          <w:rFonts w:hint="eastAsia"/>
        </w:rPr>
        <w:t>相关清单计价规范及计价定额方面的规范及配套文件等；</w:t>
      </w:r>
    </w:p>
    <w:p w:rsidR="00835EE6" w:rsidRDefault="00D42E76">
      <w:pPr>
        <w:pStyle w:val="6"/>
        <w:ind w:firstLine="480"/>
      </w:pPr>
      <w:r>
        <w:rPr>
          <w:rFonts w:hint="eastAsia"/>
        </w:rPr>
        <w:t>四川省住房和城乡建设厅关于重新调整《建筑业营业税改征增值税四川省建设工程计价依据调整办法》的通知（川建造价发</w:t>
      </w:r>
      <w:r>
        <w:rPr>
          <w:rFonts w:hint="eastAsia"/>
        </w:rPr>
        <w:t>[2019]181</w:t>
      </w:r>
      <w:r>
        <w:rPr>
          <w:rFonts w:hint="eastAsia"/>
        </w:rPr>
        <w:t>号）；</w:t>
      </w:r>
    </w:p>
    <w:p w:rsidR="00835EE6" w:rsidRDefault="00D42E76">
      <w:pPr>
        <w:pStyle w:val="6"/>
        <w:ind w:firstLine="480"/>
      </w:pPr>
      <w:r>
        <w:rPr>
          <w:rFonts w:hint="eastAsia"/>
        </w:rPr>
        <w:t>《建设项目经济评价方法与参数》（第三版）；</w:t>
      </w:r>
    </w:p>
    <w:p w:rsidR="00835EE6" w:rsidRDefault="00D42E76">
      <w:pPr>
        <w:pStyle w:val="6"/>
        <w:ind w:firstLine="480"/>
      </w:pPr>
      <w:r>
        <w:rPr>
          <w:rFonts w:hint="eastAsia"/>
        </w:rPr>
        <w:t>建设项目前期工作咨询费：参考国家计委《建设项目前期工作咨询收费暂行规定》（计价格（</w:t>
      </w:r>
      <w:r>
        <w:rPr>
          <w:rFonts w:hint="eastAsia"/>
        </w:rPr>
        <w:t>1999</w:t>
      </w:r>
      <w:r>
        <w:rPr>
          <w:rFonts w:hint="eastAsia"/>
        </w:rPr>
        <w:t>）</w:t>
      </w:r>
      <w:r>
        <w:rPr>
          <w:rFonts w:hint="eastAsia"/>
        </w:rPr>
        <w:t>1283</w:t>
      </w:r>
      <w:r>
        <w:rPr>
          <w:rFonts w:hint="eastAsia"/>
        </w:rPr>
        <w:t>号），四川省物价局《川价字费（</w:t>
      </w:r>
      <w:r>
        <w:rPr>
          <w:rFonts w:hint="eastAsia"/>
        </w:rPr>
        <w:t>2000</w:t>
      </w:r>
      <w:r>
        <w:rPr>
          <w:rFonts w:hint="eastAsia"/>
        </w:rPr>
        <w:t>）</w:t>
      </w:r>
      <w:r>
        <w:rPr>
          <w:rFonts w:hint="eastAsia"/>
        </w:rPr>
        <w:t>35</w:t>
      </w:r>
      <w:r>
        <w:rPr>
          <w:rFonts w:hint="eastAsia"/>
        </w:rPr>
        <w:t>号》，实际按市场调节价执行；</w:t>
      </w:r>
    </w:p>
    <w:p w:rsidR="00835EE6" w:rsidRDefault="00D42E76">
      <w:pPr>
        <w:pStyle w:val="6"/>
        <w:ind w:firstLine="480"/>
      </w:pPr>
      <w:r>
        <w:rPr>
          <w:rFonts w:hint="eastAsia"/>
        </w:rPr>
        <w:t>建设单位管理费：参考《基本建设项目建设成本管理规定》（财建</w:t>
      </w:r>
      <w:r>
        <w:rPr>
          <w:rFonts w:hint="eastAsia"/>
        </w:rPr>
        <w:t>[2016]504</w:t>
      </w:r>
      <w:r>
        <w:rPr>
          <w:rFonts w:hint="eastAsia"/>
        </w:rPr>
        <w:t>号），实际按市场调节价执行；</w:t>
      </w:r>
    </w:p>
    <w:p w:rsidR="00835EE6" w:rsidRDefault="00D42E76">
      <w:pPr>
        <w:pStyle w:val="6"/>
        <w:ind w:firstLine="480"/>
      </w:pPr>
      <w:r>
        <w:rPr>
          <w:rFonts w:hint="eastAsia"/>
        </w:rPr>
        <w:t>工程勘察设计费：参考国家计委、建设部关于发布《工程勘察设计收费管理规定》的通知（计价格</w:t>
      </w:r>
      <w:r>
        <w:rPr>
          <w:rFonts w:hint="eastAsia"/>
        </w:rPr>
        <w:t>[2002]10</w:t>
      </w:r>
      <w:r>
        <w:rPr>
          <w:rFonts w:hint="eastAsia"/>
        </w:rPr>
        <w:t>号），实际按市场调节价执行；</w:t>
      </w:r>
    </w:p>
    <w:p w:rsidR="00835EE6" w:rsidRDefault="00D42E76">
      <w:pPr>
        <w:pStyle w:val="6"/>
        <w:ind w:firstLine="480"/>
      </w:pPr>
      <w:r>
        <w:rPr>
          <w:rFonts w:hint="eastAsia"/>
        </w:rPr>
        <w:t>工程监理收费标准：参考国家发展改革委、建设部关于印发《建设工程监理与相关服务收费管理规定》的通知，发改价格</w:t>
      </w:r>
      <w:r>
        <w:rPr>
          <w:rFonts w:hint="eastAsia"/>
        </w:rPr>
        <w:t>[2007]670</w:t>
      </w:r>
      <w:r>
        <w:rPr>
          <w:rFonts w:hint="eastAsia"/>
        </w:rPr>
        <w:t>号，实际按市场调节价执行；</w:t>
      </w:r>
    </w:p>
    <w:p w:rsidR="00835EE6" w:rsidRDefault="00D42E76">
      <w:pPr>
        <w:pStyle w:val="6"/>
        <w:ind w:firstLine="480"/>
      </w:pPr>
      <w:r>
        <w:rPr>
          <w:rFonts w:hint="eastAsia"/>
        </w:rPr>
        <w:t>清单控制价编制费：参考川价发</w:t>
      </w:r>
      <w:r>
        <w:rPr>
          <w:rFonts w:hint="eastAsia"/>
        </w:rPr>
        <w:t>[2008]141</w:t>
      </w:r>
      <w:r>
        <w:rPr>
          <w:rFonts w:hint="eastAsia"/>
        </w:rPr>
        <w:t>号文计列；</w:t>
      </w:r>
    </w:p>
    <w:p w:rsidR="00835EE6" w:rsidRDefault="00D42E76">
      <w:pPr>
        <w:pStyle w:val="6"/>
        <w:ind w:firstLine="480"/>
      </w:pPr>
      <w:r>
        <w:rPr>
          <w:rFonts w:hint="eastAsia"/>
        </w:rPr>
        <w:t>招标代理服务费：参考计价格</w:t>
      </w:r>
      <w:r>
        <w:rPr>
          <w:rFonts w:hint="eastAsia"/>
        </w:rPr>
        <w:t>[2002]1980</w:t>
      </w:r>
      <w:r>
        <w:rPr>
          <w:rFonts w:hint="eastAsia"/>
        </w:rPr>
        <w:t>号和发改办价格</w:t>
      </w:r>
      <w:r>
        <w:rPr>
          <w:rFonts w:hint="eastAsia"/>
        </w:rPr>
        <w:t>[2003]857</w:t>
      </w:r>
      <w:r>
        <w:rPr>
          <w:rFonts w:hint="eastAsia"/>
        </w:rPr>
        <w:t>号执行；</w:t>
      </w:r>
    </w:p>
    <w:p w:rsidR="00835EE6" w:rsidRDefault="00D42E76">
      <w:pPr>
        <w:pStyle w:val="6"/>
        <w:ind w:firstLine="480"/>
      </w:pPr>
      <w:r>
        <w:rPr>
          <w:rFonts w:hint="eastAsia"/>
        </w:rPr>
        <w:t>施工图审查费：按设计费的</w:t>
      </w:r>
      <w:r>
        <w:rPr>
          <w:rFonts w:hint="eastAsia"/>
        </w:rPr>
        <w:t>4.5%</w:t>
      </w:r>
      <w:r>
        <w:rPr>
          <w:rFonts w:hint="eastAsia"/>
        </w:rPr>
        <w:t>计算；</w:t>
      </w:r>
    </w:p>
    <w:p w:rsidR="00835EE6" w:rsidRDefault="00D42E76">
      <w:pPr>
        <w:pStyle w:val="6"/>
        <w:ind w:firstLine="480"/>
      </w:pPr>
      <w:r>
        <w:rPr>
          <w:rFonts w:hint="eastAsia"/>
        </w:rPr>
        <w:t>安全检测费：暂估；</w:t>
      </w:r>
    </w:p>
    <w:p w:rsidR="00835EE6" w:rsidRDefault="00D42E76">
      <w:pPr>
        <w:pStyle w:val="6"/>
        <w:ind w:firstLine="480"/>
      </w:pPr>
      <w:r>
        <w:rPr>
          <w:rFonts w:hint="eastAsia"/>
        </w:rPr>
        <w:t>基本预备费：按第一部分建安工程费与第二部分工程建设其他费用之和为基数（不含经营权出让费）的</w:t>
      </w:r>
      <w:r>
        <w:rPr>
          <w:rFonts w:hint="eastAsia"/>
        </w:rPr>
        <w:t>6%</w:t>
      </w:r>
      <w:r>
        <w:rPr>
          <w:rFonts w:hint="eastAsia"/>
        </w:rPr>
        <w:t>计取；</w:t>
      </w:r>
    </w:p>
    <w:p w:rsidR="00835EE6" w:rsidRDefault="00D42E76">
      <w:pPr>
        <w:pStyle w:val="6"/>
        <w:ind w:firstLine="480"/>
      </w:pPr>
      <w:r>
        <w:rPr>
          <w:rFonts w:hint="eastAsia"/>
        </w:rPr>
        <w:t>涨价预备费：本项目不计取。</w:t>
      </w:r>
    </w:p>
    <w:p w:rsidR="00835EE6" w:rsidRDefault="00D42E76">
      <w:pPr>
        <w:pStyle w:val="4"/>
      </w:pPr>
      <w:r>
        <w:rPr>
          <w:rFonts w:hint="eastAsia"/>
        </w:rPr>
        <w:lastRenderedPageBreak/>
        <w:t>投资估算</w:t>
      </w:r>
    </w:p>
    <w:p w:rsidR="00835EE6" w:rsidRDefault="00D42E76">
      <w:pPr>
        <w:ind w:firstLine="480"/>
      </w:pPr>
      <w:r>
        <w:rPr>
          <w:rFonts w:hint="eastAsia"/>
        </w:rPr>
        <w:t>本项目总投资</w:t>
      </w:r>
      <w:r>
        <w:rPr>
          <w:rFonts w:hint="eastAsia"/>
        </w:rPr>
        <w:t>10965.08</w:t>
      </w:r>
      <w:r>
        <w:rPr>
          <w:rFonts w:hint="eastAsia"/>
        </w:rPr>
        <w:t>万元，其中：工程建设费</w:t>
      </w:r>
      <w:r>
        <w:rPr>
          <w:rFonts w:hint="eastAsia"/>
        </w:rPr>
        <w:t>1541.95</w:t>
      </w:r>
      <w:r>
        <w:rPr>
          <w:rFonts w:hint="eastAsia"/>
        </w:rPr>
        <w:t>万元，占总投资比例</w:t>
      </w:r>
      <w:r>
        <w:rPr>
          <w:rFonts w:hint="eastAsia"/>
        </w:rPr>
        <w:t>14.06%</w:t>
      </w:r>
      <w:r>
        <w:rPr>
          <w:rFonts w:hint="eastAsia"/>
        </w:rPr>
        <w:t>；工程建设其他费用</w:t>
      </w:r>
      <w:r>
        <w:rPr>
          <w:rFonts w:hint="eastAsia"/>
        </w:rPr>
        <w:t>9320.84</w:t>
      </w:r>
      <w:r>
        <w:rPr>
          <w:rFonts w:hint="eastAsia"/>
        </w:rPr>
        <w:t>万元，占总投资比例</w:t>
      </w:r>
      <w:r>
        <w:rPr>
          <w:rFonts w:hint="eastAsia"/>
        </w:rPr>
        <w:t>85%</w:t>
      </w:r>
      <w:r>
        <w:rPr>
          <w:rFonts w:hint="eastAsia"/>
        </w:rPr>
        <w:t>；预备费</w:t>
      </w:r>
      <w:r>
        <w:rPr>
          <w:rFonts w:hint="eastAsia"/>
        </w:rPr>
        <w:t>102.29</w:t>
      </w:r>
      <w:r>
        <w:rPr>
          <w:rFonts w:hint="eastAsia"/>
        </w:rPr>
        <w:t>万元，占总投资比例</w:t>
      </w:r>
      <w:r>
        <w:rPr>
          <w:rFonts w:hint="eastAsia"/>
        </w:rPr>
        <w:t>0.93%</w:t>
      </w:r>
      <w:r>
        <w:rPr>
          <w:rFonts w:hint="eastAsia"/>
        </w:rPr>
        <w:t>。</w:t>
      </w:r>
    </w:p>
    <w:p w:rsidR="00835EE6" w:rsidRDefault="00D42E76">
      <w:pPr>
        <w:pStyle w:val="af4"/>
        <w:spacing w:before="163" w:after="163"/>
      </w:pPr>
      <w:r>
        <w:rPr>
          <w:rFonts w:hint="eastAsia"/>
        </w:rPr>
        <w:t>表</w:t>
      </w:r>
      <w:r>
        <w:rPr>
          <w:rFonts w:hint="eastAsia"/>
        </w:rPr>
        <w:t xml:space="preserve">2-1  </w:t>
      </w:r>
      <w:r>
        <w:rPr>
          <w:rFonts w:hint="eastAsia"/>
        </w:rPr>
        <w:t>投资估算表</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2193"/>
        <w:gridCol w:w="616"/>
        <w:gridCol w:w="820"/>
        <w:gridCol w:w="896"/>
        <w:gridCol w:w="859"/>
        <w:gridCol w:w="3880"/>
      </w:tblGrid>
      <w:tr w:rsidR="00835EE6">
        <w:trPr>
          <w:trHeight w:val="432"/>
          <w:jc w:val="center"/>
        </w:trPr>
        <w:tc>
          <w:tcPr>
            <w:tcW w:w="536"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color w:val="000000"/>
                <w:kern w:val="0"/>
                <w:sz w:val="16"/>
                <w:szCs w:val="16"/>
              </w:rPr>
            </w:pPr>
            <w:r>
              <w:rPr>
                <w:rFonts w:ascii="Times New Roman" w:eastAsia="宋体" w:hAnsi="Times New Roman" w:cs="Times New Roman"/>
                <w:b/>
                <w:bCs/>
                <w:color w:val="000000"/>
                <w:kern w:val="0"/>
                <w:sz w:val="16"/>
                <w:szCs w:val="16"/>
              </w:rPr>
              <w:t>序号</w:t>
            </w:r>
          </w:p>
        </w:tc>
        <w:tc>
          <w:tcPr>
            <w:tcW w:w="2193" w:type="dxa"/>
            <w:shd w:val="clear" w:color="auto" w:fill="auto"/>
            <w:vAlign w:val="center"/>
          </w:tcPr>
          <w:p w:rsidR="00835EE6" w:rsidRDefault="00D42E76">
            <w:pPr>
              <w:widowControl/>
              <w:spacing w:line="240" w:lineRule="auto"/>
              <w:ind w:firstLineChars="0" w:firstLine="0"/>
              <w:jc w:val="center"/>
              <w:rPr>
                <w:rFonts w:ascii="宋体" w:eastAsia="宋体" w:hAnsi="宋体" w:cs="宋体"/>
                <w:b/>
                <w:bCs/>
                <w:color w:val="000000"/>
                <w:kern w:val="0"/>
                <w:sz w:val="16"/>
                <w:szCs w:val="16"/>
              </w:rPr>
            </w:pPr>
            <w:r>
              <w:rPr>
                <w:rFonts w:ascii="宋体" w:eastAsia="宋体" w:hAnsi="宋体" w:cs="宋体" w:hint="eastAsia"/>
                <w:b/>
                <w:bCs/>
                <w:color w:val="000000"/>
                <w:kern w:val="0"/>
                <w:sz w:val="16"/>
                <w:szCs w:val="16"/>
              </w:rPr>
              <w:t>项目和费用名称</w:t>
            </w:r>
          </w:p>
        </w:tc>
        <w:tc>
          <w:tcPr>
            <w:tcW w:w="616" w:type="dxa"/>
            <w:shd w:val="clear" w:color="auto" w:fill="auto"/>
            <w:vAlign w:val="center"/>
          </w:tcPr>
          <w:p w:rsidR="00835EE6" w:rsidRDefault="00D42E76">
            <w:pPr>
              <w:widowControl/>
              <w:spacing w:line="240" w:lineRule="auto"/>
              <w:ind w:firstLineChars="0" w:firstLine="0"/>
              <w:jc w:val="center"/>
              <w:rPr>
                <w:rFonts w:ascii="宋体" w:eastAsia="宋体" w:hAnsi="宋体" w:cs="宋体"/>
                <w:b/>
                <w:bCs/>
                <w:color w:val="000000"/>
                <w:kern w:val="0"/>
                <w:sz w:val="16"/>
                <w:szCs w:val="16"/>
              </w:rPr>
            </w:pPr>
            <w:r>
              <w:rPr>
                <w:rFonts w:ascii="宋体" w:eastAsia="宋体" w:hAnsi="宋体" w:cs="宋体" w:hint="eastAsia"/>
                <w:b/>
                <w:bCs/>
                <w:color w:val="000000"/>
                <w:kern w:val="0"/>
                <w:sz w:val="16"/>
                <w:szCs w:val="16"/>
              </w:rPr>
              <w:t>单位</w:t>
            </w:r>
          </w:p>
        </w:tc>
        <w:tc>
          <w:tcPr>
            <w:tcW w:w="820" w:type="dxa"/>
            <w:shd w:val="clear" w:color="auto" w:fill="auto"/>
            <w:vAlign w:val="center"/>
          </w:tcPr>
          <w:p w:rsidR="00835EE6" w:rsidRDefault="00D42E76">
            <w:pPr>
              <w:widowControl/>
              <w:spacing w:line="240" w:lineRule="auto"/>
              <w:ind w:firstLineChars="0" w:firstLine="0"/>
              <w:jc w:val="center"/>
              <w:rPr>
                <w:rFonts w:ascii="宋体" w:eastAsia="宋体" w:hAnsi="宋体" w:cs="宋体"/>
                <w:b/>
                <w:bCs/>
                <w:color w:val="000000"/>
                <w:kern w:val="0"/>
                <w:sz w:val="16"/>
                <w:szCs w:val="16"/>
              </w:rPr>
            </w:pPr>
            <w:r>
              <w:rPr>
                <w:rFonts w:ascii="宋体" w:eastAsia="宋体" w:hAnsi="宋体" w:cs="宋体" w:hint="eastAsia"/>
                <w:b/>
                <w:bCs/>
                <w:color w:val="000000"/>
                <w:kern w:val="0"/>
                <w:sz w:val="16"/>
                <w:szCs w:val="16"/>
              </w:rPr>
              <w:t>数量</w:t>
            </w:r>
          </w:p>
        </w:tc>
        <w:tc>
          <w:tcPr>
            <w:tcW w:w="896" w:type="dxa"/>
            <w:shd w:val="clear" w:color="auto" w:fill="auto"/>
            <w:vAlign w:val="center"/>
          </w:tcPr>
          <w:p w:rsidR="00835EE6" w:rsidRDefault="00D42E76">
            <w:pPr>
              <w:widowControl/>
              <w:spacing w:line="240" w:lineRule="auto"/>
              <w:ind w:firstLineChars="0" w:firstLine="0"/>
              <w:jc w:val="center"/>
              <w:rPr>
                <w:rFonts w:ascii="宋体" w:eastAsia="宋体" w:hAnsi="宋体" w:cs="宋体"/>
                <w:b/>
                <w:bCs/>
                <w:color w:val="000000"/>
                <w:kern w:val="0"/>
                <w:sz w:val="16"/>
                <w:szCs w:val="16"/>
              </w:rPr>
            </w:pPr>
            <w:r>
              <w:rPr>
                <w:rFonts w:ascii="宋体" w:eastAsia="宋体" w:hAnsi="宋体" w:cs="宋体" w:hint="eastAsia"/>
                <w:b/>
                <w:bCs/>
                <w:color w:val="000000"/>
                <w:kern w:val="0"/>
                <w:sz w:val="16"/>
                <w:szCs w:val="16"/>
              </w:rPr>
              <w:t>单价（元）</w:t>
            </w:r>
          </w:p>
        </w:tc>
        <w:tc>
          <w:tcPr>
            <w:tcW w:w="859" w:type="dxa"/>
            <w:shd w:val="clear" w:color="auto" w:fill="auto"/>
            <w:vAlign w:val="center"/>
          </w:tcPr>
          <w:p w:rsidR="00835EE6" w:rsidRDefault="00D42E76">
            <w:pPr>
              <w:widowControl/>
              <w:spacing w:line="240" w:lineRule="auto"/>
              <w:ind w:firstLineChars="0" w:firstLine="0"/>
              <w:jc w:val="center"/>
              <w:rPr>
                <w:rFonts w:ascii="宋体" w:eastAsia="宋体" w:hAnsi="宋体" w:cs="宋体"/>
                <w:b/>
                <w:bCs/>
                <w:color w:val="000000"/>
                <w:kern w:val="0"/>
                <w:sz w:val="16"/>
                <w:szCs w:val="16"/>
              </w:rPr>
            </w:pPr>
            <w:r>
              <w:rPr>
                <w:rFonts w:ascii="宋体" w:eastAsia="宋体" w:hAnsi="宋体" w:cs="宋体" w:hint="eastAsia"/>
                <w:b/>
                <w:bCs/>
                <w:color w:val="000000"/>
                <w:kern w:val="0"/>
                <w:sz w:val="16"/>
                <w:szCs w:val="16"/>
              </w:rPr>
              <w:t>合价</w:t>
            </w:r>
          </w:p>
        </w:tc>
        <w:tc>
          <w:tcPr>
            <w:tcW w:w="3880" w:type="dxa"/>
            <w:shd w:val="clear" w:color="auto" w:fill="auto"/>
            <w:vAlign w:val="center"/>
          </w:tcPr>
          <w:p w:rsidR="00835EE6" w:rsidRDefault="00D42E76">
            <w:pPr>
              <w:widowControl/>
              <w:spacing w:line="240" w:lineRule="auto"/>
              <w:ind w:firstLineChars="0" w:firstLine="0"/>
              <w:jc w:val="center"/>
              <w:rPr>
                <w:rFonts w:ascii="宋体" w:eastAsia="宋体" w:hAnsi="宋体" w:cs="宋体"/>
                <w:b/>
                <w:bCs/>
                <w:color w:val="000000"/>
                <w:kern w:val="0"/>
                <w:sz w:val="16"/>
                <w:szCs w:val="16"/>
              </w:rPr>
            </w:pPr>
            <w:r>
              <w:rPr>
                <w:rFonts w:ascii="宋体" w:eastAsia="宋体" w:hAnsi="宋体" w:cs="宋体" w:hint="eastAsia"/>
                <w:b/>
                <w:bCs/>
                <w:color w:val="000000"/>
                <w:kern w:val="0"/>
                <w:sz w:val="16"/>
                <w:szCs w:val="16"/>
              </w:rPr>
              <w:t>估算说明</w:t>
            </w:r>
          </w:p>
        </w:tc>
      </w:tr>
      <w:tr w:rsidR="00835EE6">
        <w:trPr>
          <w:trHeight w:val="312"/>
          <w:jc w:val="center"/>
        </w:trPr>
        <w:tc>
          <w:tcPr>
            <w:tcW w:w="536"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color w:val="000000"/>
                <w:kern w:val="0"/>
                <w:sz w:val="16"/>
                <w:szCs w:val="16"/>
              </w:rPr>
            </w:pPr>
            <w:r>
              <w:rPr>
                <w:rFonts w:ascii="Times New Roman" w:eastAsia="宋体" w:hAnsi="Times New Roman" w:cs="Times New Roman"/>
                <w:b/>
                <w:bCs/>
                <w:color w:val="000000"/>
                <w:kern w:val="0"/>
                <w:sz w:val="16"/>
                <w:szCs w:val="16"/>
              </w:rPr>
              <w:t>1</w:t>
            </w:r>
          </w:p>
        </w:tc>
        <w:tc>
          <w:tcPr>
            <w:tcW w:w="2193" w:type="dxa"/>
            <w:shd w:val="clear" w:color="auto" w:fill="auto"/>
            <w:vAlign w:val="center"/>
          </w:tcPr>
          <w:p w:rsidR="00835EE6" w:rsidRDefault="00D42E76">
            <w:pPr>
              <w:widowControl/>
              <w:spacing w:line="240" w:lineRule="auto"/>
              <w:ind w:firstLineChars="0" w:firstLine="0"/>
              <w:jc w:val="center"/>
              <w:rPr>
                <w:rFonts w:ascii="宋体" w:eastAsia="宋体" w:hAnsi="宋体" w:cs="宋体"/>
                <w:b/>
                <w:bCs/>
                <w:color w:val="000000"/>
                <w:kern w:val="0"/>
                <w:sz w:val="16"/>
                <w:szCs w:val="16"/>
              </w:rPr>
            </w:pPr>
            <w:r>
              <w:rPr>
                <w:rFonts w:ascii="宋体" w:eastAsia="宋体" w:hAnsi="宋体" w:cs="宋体" w:hint="eastAsia"/>
                <w:b/>
                <w:bCs/>
                <w:color w:val="000000"/>
                <w:kern w:val="0"/>
                <w:sz w:val="16"/>
                <w:szCs w:val="16"/>
              </w:rPr>
              <w:t>第一部分 工程费用</w:t>
            </w:r>
          </w:p>
        </w:tc>
        <w:tc>
          <w:tcPr>
            <w:tcW w:w="616" w:type="dxa"/>
            <w:shd w:val="clear" w:color="auto" w:fill="auto"/>
            <w:vAlign w:val="center"/>
          </w:tcPr>
          <w:p w:rsidR="00835EE6" w:rsidRDefault="00D42E76">
            <w:pPr>
              <w:widowControl/>
              <w:spacing w:line="240" w:lineRule="auto"/>
              <w:ind w:firstLineChars="0" w:firstLine="0"/>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 xml:space="preserve">　</w:t>
            </w:r>
          </w:p>
        </w:tc>
        <w:tc>
          <w:tcPr>
            <w:tcW w:w="820"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color w:val="000000"/>
                <w:kern w:val="0"/>
                <w:sz w:val="16"/>
                <w:szCs w:val="16"/>
              </w:rPr>
            </w:pPr>
            <w:r>
              <w:rPr>
                <w:rFonts w:ascii="Times New Roman" w:eastAsia="宋体" w:hAnsi="Times New Roman" w:cs="Times New Roman"/>
                <w:b/>
                <w:bCs/>
                <w:color w:val="000000"/>
                <w:kern w:val="0"/>
                <w:sz w:val="16"/>
                <w:szCs w:val="16"/>
              </w:rPr>
              <w:t xml:space="preserve">　</w:t>
            </w:r>
          </w:p>
        </w:tc>
        <w:tc>
          <w:tcPr>
            <w:tcW w:w="896"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color w:val="000000"/>
                <w:kern w:val="0"/>
                <w:sz w:val="16"/>
                <w:szCs w:val="16"/>
              </w:rPr>
            </w:pPr>
            <w:r>
              <w:rPr>
                <w:rFonts w:ascii="Times New Roman" w:eastAsia="宋体" w:hAnsi="Times New Roman" w:cs="Times New Roman"/>
                <w:b/>
                <w:bCs/>
                <w:color w:val="000000"/>
                <w:kern w:val="0"/>
                <w:sz w:val="16"/>
                <w:szCs w:val="16"/>
              </w:rPr>
              <w:t xml:space="preserve">　</w:t>
            </w:r>
          </w:p>
        </w:tc>
        <w:tc>
          <w:tcPr>
            <w:tcW w:w="859"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color w:val="000000"/>
                <w:kern w:val="0"/>
                <w:sz w:val="16"/>
                <w:szCs w:val="16"/>
              </w:rPr>
            </w:pPr>
            <w:r>
              <w:rPr>
                <w:rFonts w:ascii="Times New Roman" w:eastAsia="宋体" w:hAnsi="Times New Roman" w:cs="Times New Roman"/>
                <w:b/>
                <w:bCs/>
                <w:color w:val="000000"/>
                <w:kern w:val="0"/>
                <w:sz w:val="16"/>
                <w:szCs w:val="16"/>
              </w:rPr>
              <w:t xml:space="preserve">1541.95 </w:t>
            </w:r>
          </w:p>
        </w:tc>
        <w:tc>
          <w:tcPr>
            <w:tcW w:w="3880" w:type="dxa"/>
            <w:shd w:val="clear" w:color="auto" w:fill="auto"/>
            <w:vAlign w:val="center"/>
          </w:tcPr>
          <w:p w:rsidR="00835EE6" w:rsidRDefault="00D42E76">
            <w:pPr>
              <w:widowControl/>
              <w:spacing w:line="240" w:lineRule="auto"/>
              <w:ind w:firstLineChars="0" w:firstLine="0"/>
              <w:jc w:val="left"/>
              <w:rPr>
                <w:rFonts w:ascii="微软雅黑" w:eastAsia="微软雅黑" w:hAnsi="微软雅黑" w:cs="宋体"/>
                <w:b/>
                <w:bCs/>
                <w:color w:val="000000"/>
                <w:kern w:val="0"/>
                <w:sz w:val="16"/>
                <w:szCs w:val="16"/>
              </w:rPr>
            </w:pPr>
            <w:r>
              <w:rPr>
                <w:rFonts w:ascii="微软雅黑" w:eastAsia="微软雅黑" w:hAnsi="微软雅黑" w:cs="宋体" w:hint="eastAsia"/>
                <w:b/>
                <w:bCs/>
                <w:color w:val="000000"/>
                <w:kern w:val="0"/>
                <w:sz w:val="16"/>
                <w:szCs w:val="16"/>
              </w:rPr>
              <w:t xml:space="preserve">　</w:t>
            </w:r>
          </w:p>
        </w:tc>
      </w:tr>
      <w:tr w:rsidR="00835EE6">
        <w:trPr>
          <w:trHeight w:val="324"/>
          <w:jc w:val="center"/>
        </w:trPr>
        <w:tc>
          <w:tcPr>
            <w:tcW w:w="536" w:type="dxa"/>
            <w:shd w:val="clear" w:color="auto" w:fill="auto"/>
            <w:vAlign w:val="center"/>
          </w:tcPr>
          <w:p w:rsidR="00835EE6" w:rsidRDefault="00D42E76">
            <w:pPr>
              <w:widowControl/>
              <w:spacing w:line="240" w:lineRule="auto"/>
              <w:ind w:firstLineChars="0" w:firstLine="0"/>
              <w:jc w:val="center"/>
              <w:rPr>
                <w:rFonts w:ascii="宋体" w:eastAsia="宋体" w:hAnsi="宋体" w:cs="宋体"/>
                <w:b/>
                <w:bCs/>
                <w:color w:val="000000"/>
                <w:kern w:val="0"/>
                <w:sz w:val="16"/>
                <w:szCs w:val="16"/>
              </w:rPr>
            </w:pPr>
            <w:r>
              <w:rPr>
                <w:rFonts w:ascii="宋体" w:eastAsia="宋体" w:hAnsi="宋体" w:cs="宋体" w:hint="eastAsia"/>
                <w:b/>
                <w:bCs/>
                <w:color w:val="000000"/>
                <w:kern w:val="0"/>
                <w:sz w:val="16"/>
                <w:szCs w:val="16"/>
              </w:rPr>
              <w:t>1</w:t>
            </w:r>
          </w:p>
        </w:tc>
        <w:tc>
          <w:tcPr>
            <w:tcW w:w="2193" w:type="dxa"/>
            <w:shd w:val="clear" w:color="auto" w:fill="auto"/>
            <w:vAlign w:val="center"/>
          </w:tcPr>
          <w:p w:rsidR="00835EE6" w:rsidRDefault="00D42E76">
            <w:pPr>
              <w:widowControl/>
              <w:spacing w:line="240" w:lineRule="auto"/>
              <w:ind w:firstLineChars="0" w:firstLine="0"/>
              <w:jc w:val="center"/>
              <w:rPr>
                <w:rFonts w:ascii="宋体" w:eastAsia="宋体" w:hAnsi="宋体" w:cs="宋体"/>
                <w:b/>
                <w:bCs/>
                <w:color w:val="000000"/>
                <w:kern w:val="0"/>
                <w:sz w:val="16"/>
                <w:szCs w:val="16"/>
              </w:rPr>
            </w:pPr>
            <w:r>
              <w:rPr>
                <w:rFonts w:ascii="宋体" w:eastAsia="宋体" w:hAnsi="宋体" w:cs="宋体" w:hint="eastAsia"/>
                <w:b/>
                <w:bCs/>
                <w:color w:val="000000"/>
                <w:kern w:val="0"/>
                <w:sz w:val="16"/>
                <w:szCs w:val="16"/>
              </w:rPr>
              <w:t>改造提升</w:t>
            </w:r>
          </w:p>
        </w:tc>
        <w:tc>
          <w:tcPr>
            <w:tcW w:w="616" w:type="dxa"/>
            <w:shd w:val="clear" w:color="auto" w:fill="auto"/>
            <w:vAlign w:val="center"/>
          </w:tcPr>
          <w:p w:rsidR="00835EE6" w:rsidRDefault="00D42E76">
            <w:pPr>
              <w:widowControl/>
              <w:spacing w:line="240" w:lineRule="auto"/>
              <w:ind w:firstLineChars="0" w:firstLine="0"/>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w:t>
            </w:r>
          </w:p>
        </w:tc>
        <w:tc>
          <w:tcPr>
            <w:tcW w:w="820"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color w:val="000000"/>
                <w:kern w:val="0"/>
                <w:sz w:val="16"/>
                <w:szCs w:val="16"/>
              </w:rPr>
            </w:pPr>
            <w:r>
              <w:rPr>
                <w:rFonts w:ascii="Times New Roman" w:eastAsia="宋体" w:hAnsi="Times New Roman" w:cs="Times New Roman"/>
                <w:b/>
                <w:bCs/>
                <w:color w:val="000000"/>
                <w:kern w:val="0"/>
                <w:sz w:val="16"/>
                <w:szCs w:val="16"/>
              </w:rPr>
              <w:t xml:space="preserve">11958.17 </w:t>
            </w:r>
          </w:p>
        </w:tc>
        <w:tc>
          <w:tcPr>
            <w:tcW w:w="896"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color w:val="000000"/>
                <w:kern w:val="0"/>
                <w:sz w:val="16"/>
                <w:szCs w:val="16"/>
              </w:rPr>
            </w:pPr>
            <w:r>
              <w:rPr>
                <w:rFonts w:ascii="Times New Roman" w:eastAsia="宋体" w:hAnsi="Times New Roman" w:cs="Times New Roman"/>
                <w:b/>
                <w:bCs/>
                <w:color w:val="000000"/>
                <w:kern w:val="0"/>
                <w:sz w:val="16"/>
                <w:szCs w:val="16"/>
              </w:rPr>
              <w:t xml:space="preserve">972.70 </w:t>
            </w:r>
          </w:p>
        </w:tc>
        <w:tc>
          <w:tcPr>
            <w:tcW w:w="859"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color w:val="000000"/>
                <w:kern w:val="0"/>
                <w:sz w:val="16"/>
                <w:szCs w:val="16"/>
              </w:rPr>
            </w:pPr>
            <w:r>
              <w:rPr>
                <w:rFonts w:ascii="Times New Roman" w:eastAsia="宋体" w:hAnsi="Times New Roman" w:cs="Times New Roman"/>
                <w:b/>
                <w:bCs/>
                <w:color w:val="000000"/>
                <w:kern w:val="0"/>
                <w:sz w:val="16"/>
                <w:szCs w:val="16"/>
              </w:rPr>
              <w:t xml:space="preserve">1163.17 </w:t>
            </w:r>
          </w:p>
        </w:tc>
        <w:tc>
          <w:tcPr>
            <w:tcW w:w="3880" w:type="dxa"/>
            <w:shd w:val="clear" w:color="auto" w:fill="auto"/>
            <w:vAlign w:val="center"/>
          </w:tcPr>
          <w:p w:rsidR="00835EE6" w:rsidRDefault="00D42E76">
            <w:pPr>
              <w:widowControl/>
              <w:spacing w:line="240" w:lineRule="auto"/>
              <w:ind w:firstLineChars="0" w:firstLine="0"/>
              <w:jc w:val="left"/>
              <w:rPr>
                <w:rFonts w:ascii="微软雅黑" w:eastAsia="微软雅黑" w:hAnsi="微软雅黑" w:cs="宋体"/>
                <w:b/>
                <w:bCs/>
                <w:color w:val="000000"/>
                <w:kern w:val="0"/>
                <w:sz w:val="16"/>
                <w:szCs w:val="16"/>
              </w:rPr>
            </w:pPr>
            <w:r>
              <w:rPr>
                <w:rFonts w:ascii="微软雅黑" w:eastAsia="微软雅黑" w:hAnsi="微软雅黑" w:cs="宋体" w:hint="eastAsia"/>
                <w:b/>
                <w:bCs/>
                <w:color w:val="000000"/>
                <w:kern w:val="0"/>
                <w:sz w:val="16"/>
                <w:szCs w:val="16"/>
              </w:rPr>
              <w:t>合计约841个</w:t>
            </w:r>
          </w:p>
        </w:tc>
      </w:tr>
      <w:tr w:rsidR="00835EE6">
        <w:trPr>
          <w:trHeight w:val="312"/>
          <w:jc w:val="center"/>
        </w:trPr>
        <w:tc>
          <w:tcPr>
            <w:tcW w:w="536" w:type="dxa"/>
            <w:shd w:val="clear" w:color="auto" w:fill="auto"/>
            <w:vAlign w:val="center"/>
          </w:tcPr>
          <w:p w:rsidR="00835EE6" w:rsidRDefault="00D42E76">
            <w:pPr>
              <w:widowControl/>
              <w:spacing w:line="240" w:lineRule="auto"/>
              <w:ind w:firstLineChars="0" w:firstLine="0"/>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1.1</w:t>
            </w:r>
          </w:p>
        </w:tc>
        <w:tc>
          <w:tcPr>
            <w:tcW w:w="2193" w:type="dxa"/>
            <w:shd w:val="clear" w:color="auto" w:fill="auto"/>
            <w:vAlign w:val="center"/>
          </w:tcPr>
          <w:p w:rsidR="00835EE6" w:rsidRDefault="00D42E76">
            <w:pPr>
              <w:widowControl/>
              <w:spacing w:line="240" w:lineRule="auto"/>
              <w:ind w:firstLineChars="0" w:firstLine="0"/>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大型立柱广告牌（15×5）</w:t>
            </w:r>
          </w:p>
        </w:tc>
        <w:tc>
          <w:tcPr>
            <w:tcW w:w="616" w:type="dxa"/>
            <w:shd w:val="clear" w:color="auto" w:fill="auto"/>
            <w:vAlign w:val="center"/>
          </w:tcPr>
          <w:p w:rsidR="00835EE6" w:rsidRDefault="00D42E76">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个</w:t>
            </w:r>
          </w:p>
        </w:tc>
        <w:tc>
          <w:tcPr>
            <w:tcW w:w="820"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 xml:space="preserve">2.00 </w:t>
            </w:r>
          </w:p>
        </w:tc>
        <w:tc>
          <w:tcPr>
            <w:tcW w:w="896"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 xml:space="preserve">300000 </w:t>
            </w:r>
          </w:p>
        </w:tc>
        <w:tc>
          <w:tcPr>
            <w:tcW w:w="859"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 xml:space="preserve">60.00 </w:t>
            </w:r>
          </w:p>
        </w:tc>
        <w:tc>
          <w:tcPr>
            <w:tcW w:w="3880" w:type="dxa"/>
            <w:shd w:val="clear" w:color="auto" w:fill="auto"/>
            <w:vAlign w:val="center"/>
          </w:tcPr>
          <w:p w:rsidR="00835EE6" w:rsidRDefault="00D42E76">
            <w:pPr>
              <w:widowControl/>
              <w:spacing w:line="240" w:lineRule="auto"/>
              <w:ind w:firstLineChars="0" w:firstLine="0"/>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3面，约450㎡</w:t>
            </w:r>
          </w:p>
        </w:tc>
      </w:tr>
      <w:tr w:rsidR="00835EE6">
        <w:trPr>
          <w:trHeight w:val="312"/>
          <w:jc w:val="center"/>
        </w:trPr>
        <w:tc>
          <w:tcPr>
            <w:tcW w:w="536" w:type="dxa"/>
            <w:shd w:val="clear" w:color="auto" w:fill="auto"/>
            <w:vAlign w:val="center"/>
          </w:tcPr>
          <w:p w:rsidR="00835EE6" w:rsidRDefault="00D42E76">
            <w:pPr>
              <w:widowControl/>
              <w:spacing w:line="240" w:lineRule="auto"/>
              <w:ind w:firstLineChars="0" w:firstLine="0"/>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1.2</w:t>
            </w:r>
          </w:p>
        </w:tc>
        <w:tc>
          <w:tcPr>
            <w:tcW w:w="2193" w:type="dxa"/>
            <w:shd w:val="clear" w:color="auto" w:fill="auto"/>
            <w:vAlign w:val="center"/>
          </w:tcPr>
          <w:p w:rsidR="00835EE6" w:rsidRDefault="00D42E76">
            <w:pPr>
              <w:widowControl/>
              <w:spacing w:line="240" w:lineRule="auto"/>
              <w:ind w:firstLineChars="0" w:firstLine="0"/>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大型立柱广告牌（15×5）</w:t>
            </w:r>
          </w:p>
        </w:tc>
        <w:tc>
          <w:tcPr>
            <w:tcW w:w="616" w:type="dxa"/>
            <w:shd w:val="clear" w:color="auto" w:fill="auto"/>
            <w:vAlign w:val="center"/>
          </w:tcPr>
          <w:p w:rsidR="00835EE6" w:rsidRDefault="00D42E76">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个</w:t>
            </w:r>
          </w:p>
        </w:tc>
        <w:tc>
          <w:tcPr>
            <w:tcW w:w="820"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 xml:space="preserve">23.00 </w:t>
            </w:r>
          </w:p>
        </w:tc>
        <w:tc>
          <w:tcPr>
            <w:tcW w:w="896"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 xml:space="preserve">260000 </w:t>
            </w:r>
          </w:p>
        </w:tc>
        <w:tc>
          <w:tcPr>
            <w:tcW w:w="859"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 xml:space="preserve">598.00 </w:t>
            </w:r>
          </w:p>
        </w:tc>
        <w:tc>
          <w:tcPr>
            <w:tcW w:w="3880" w:type="dxa"/>
            <w:shd w:val="clear" w:color="auto" w:fill="auto"/>
            <w:vAlign w:val="center"/>
          </w:tcPr>
          <w:p w:rsidR="00835EE6" w:rsidRDefault="00D42E76">
            <w:pPr>
              <w:widowControl/>
              <w:spacing w:line="240" w:lineRule="auto"/>
              <w:ind w:firstLineChars="0" w:firstLine="0"/>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双面，约3450㎡</w:t>
            </w:r>
          </w:p>
        </w:tc>
      </w:tr>
      <w:tr w:rsidR="00835EE6">
        <w:trPr>
          <w:trHeight w:val="324"/>
          <w:jc w:val="center"/>
        </w:trPr>
        <w:tc>
          <w:tcPr>
            <w:tcW w:w="536" w:type="dxa"/>
            <w:shd w:val="clear" w:color="auto" w:fill="auto"/>
            <w:vAlign w:val="center"/>
          </w:tcPr>
          <w:p w:rsidR="00835EE6" w:rsidRDefault="00D42E76">
            <w:pPr>
              <w:widowControl/>
              <w:spacing w:line="240" w:lineRule="auto"/>
              <w:ind w:firstLineChars="0" w:firstLine="0"/>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1.3</w:t>
            </w:r>
          </w:p>
        </w:tc>
        <w:tc>
          <w:tcPr>
            <w:tcW w:w="2193" w:type="dxa"/>
            <w:shd w:val="clear" w:color="auto" w:fill="auto"/>
            <w:vAlign w:val="center"/>
          </w:tcPr>
          <w:p w:rsidR="00835EE6" w:rsidRDefault="00D42E76">
            <w:pPr>
              <w:widowControl/>
              <w:spacing w:line="240" w:lineRule="auto"/>
              <w:ind w:firstLineChars="0" w:firstLine="0"/>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大型广告牌（5.5×2.8）</w:t>
            </w:r>
          </w:p>
        </w:tc>
        <w:tc>
          <w:tcPr>
            <w:tcW w:w="616" w:type="dxa"/>
            <w:shd w:val="clear" w:color="auto" w:fill="auto"/>
            <w:vAlign w:val="center"/>
          </w:tcPr>
          <w:p w:rsidR="00835EE6" w:rsidRDefault="00D42E76">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个</w:t>
            </w:r>
          </w:p>
        </w:tc>
        <w:tc>
          <w:tcPr>
            <w:tcW w:w="820"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 xml:space="preserve">5.00 </w:t>
            </w:r>
          </w:p>
        </w:tc>
        <w:tc>
          <w:tcPr>
            <w:tcW w:w="896"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 xml:space="preserve">10000 </w:t>
            </w:r>
          </w:p>
        </w:tc>
        <w:tc>
          <w:tcPr>
            <w:tcW w:w="859"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 xml:space="preserve">5.00 </w:t>
            </w:r>
          </w:p>
        </w:tc>
        <w:tc>
          <w:tcPr>
            <w:tcW w:w="3880" w:type="dxa"/>
            <w:shd w:val="clear" w:color="auto" w:fill="auto"/>
            <w:vAlign w:val="center"/>
          </w:tcPr>
          <w:p w:rsidR="00835EE6" w:rsidRDefault="00D42E76">
            <w:pPr>
              <w:widowControl/>
              <w:spacing w:line="240" w:lineRule="auto"/>
              <w:ind w:firstLineChars="0" w:firstLine="0"/>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双面，约154㎡</w:t>
            </w:r>
          </w:p>
        </w:tc>
      </w:tr>
      <w:tr w:rsidR="00835EE6">
        <w:trPr>
          <w:trHeight w:val="312"/>
          <w:jc w:val="center"/>
        </w:trPr>
        <w:tc>
          <w:tcPr>
            <w:tcW w:w="536" w:type="dxa"/>
            <w:shd w:val="clear" w:color="auto" w:fill="auto"/>
            <w:vAlign w:val="center"/>
          </w:tcPr>
          <w:p w:rsidR="00835EE6" w:rsidRDefault="00D42E76">
            <w:pPr>
              <w:widowControl/>
              <w:spacing w:line="240" w:lineRule="auto"/>
              <w:ind w:firstLineChars="0" w:firstLine="0"/>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1.4</w:t>
            </w:r>
          </w:p>
        </w:tc>
        <w:tc>
          <w:tcPr>
            <w:tcW w:w="2193" w:type="dxa"/>
            <w:shd w:val="clear" w:color="auto" w:fill="auto"/>
            <w:vAlign w:val="center"/>
          </w:tcPr>
          <w:p w:rsidR="00835EE6" w:rsidRDefault="00D42E76">
            <w:pPr>
              <w:widowControl/>
              <w:spacing w:line="240" w:lineRule="auto"/>
              <w:ind w:firstLineChars="0" w:firstLine="0"/>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大型广告牌（5.5×2.8）</w:t>
            </w:r>
          </w:p>
        </w:tc>
        <w:tc>
          <w:tcPr>
            <w:tcW w:w="616" w:type="dxa"/>
            <w:shd w:val="clear" w:color="auto" w:fill="auto"/>
            <w:vAlign w:val="center"/>
          </w:tcPr>
          <w:p w:rsidR="00835EE6" w:rsidRDefault="00D42E76">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个</w:t>
            </w:r>
          </w:p>
        </w:tc>
        <w:tc>
          <w:tcPr>
            <w:tcW w:w="820"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 xml:space="preserve">2.00 </w:t>
            </w:r>
          </w:p>
        </w:tc>
        <w:tc>
          <w:tcPr>
            <w:tcW w:w="896"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 xml:space="preserve">8000 </w:t>
            </w:r>
          </w:p>
        </w:tc>
        <w:tc>
          <w:tcPr>
            <w:tcW w:w="859"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 xml:space="preserve">1.60 </w:t>
            </w:r>
          </w:p>
        </w:tc>
        <w:tc>
          <w:tcPr>
            <w:tcW w:w="3880" w:type="dxa"/>
            <w:shd w:val="clear" w:color="auto" w:fill="auto"/>
            <w:vAlign w:val="center"/>
          </w:tcPr>
          <w:p w:rsidR="00835EE6" w:rsidRDefault="00D42E76">
            <w:pPr>
              <w:widowControl/>
              <w:spacing w:line="240" w:lineRule="auto"/>
              <w:ind w:firstLineChars="0" w:firstLine="0"/>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单面，约30.8㎡</w:t>
            </w:r>
          </w:p>
        </w:tc>
      </w:tr>
      <w:tr w:rsidR="00835EE6">
        <w:trPr>
          <w:trHeight w:val="324"/>
          <w:jc w:val="center"/>
        </w:trPr>
        <w:tc>
          <w:tcPr>
            <w:tcW w:w="536" w:type="dxa"/>
            <w:shd w:val="clear" w:color="auto" w:fill="auto"/>
            <w:vAlign w:val="center"/>
          </w:tcPr>
          <w:p w:rsidR="00835EE6" w:rsidRDefault="00D42E76">
            <w:pPr>
              <w:widowControl/>
              <w:spacing w:line="240" w:lineRule="auto"/>
              <w:ind w:firstLineChars="0" w:firstLine="0"/>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1.5</w:t>
            </w:r>
          </w:p>
        </w:tc>
        <w:tc>
          <w:tcPr>
            <w:tcW w:w="2193" w:type="dxa"/>
            <w:shd w:val="clear" w:color="auto" w:fill="auto"/>
            <w:vAlign w:val="center"/>
          </w:tcPr>
          <w:p w:rsidR="00835EE6" w:rsidRDefault="00D42E76">
            <w:pPr>
              <w:widowControl/>
              <w:spacing w:line="240" w:lineRule="auto"/>
              <w:ind w:firstLineChars="0" w:firstLine="0"/>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大型广告牌（4.7×2.9）</w:t>
            </w:r>
          </w:p>
        </w:tc>
        <w:tc>
          <w:tcPr>
            <w:tcW w:w="616" w:type="dxa"/>
            <w:shd w:val="clear" w:color="auto" w:fill="auto"/>
            <w:vAlign w:val="center"/>
          </w:tcPr>
          <w:p w:rsidR="00835EE6" w:rsidRDefault="00D42E76">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个</w:t>
            </w:r>
          </w:p>
        </w:tc>
        <w:tc>
          <w:tcPr>
            <w:tcW w:w="820"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 xml:space="preserve">22.00 </w:t>
            </w:r>
          </w:p>
        </w:tc>
        <w:tc>
          <w:tcPr>
            <w:tcW w:w="896"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 xml:space="preserve">8000 </w:t>
            </w:r>
          </w:p>
        </w:tc>
        <w:tc>
          <w:tcPr>
            <w:tcW w:w="859"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 xml:space="preserve">17.60 </w:t>
            </w:r>
          </w:p>
        </w:tc>
        <w:tc>
          <w:tcPr>
            <w:tcW w:w="3880" w:type="dxa"/>
            <w:shd w:val="clear" w:color="auto" w:fill="auto"/>
            <w:vAlign w:val="center"/>
          </w:tcPr>
          <w:p w:rsidR="00835EE6" w:rsidRDefault="00D42E76">
            <w:pPr>
              <w:widowControl/>
              <w:spacing w:line="240" w:lineRule="auto"/>
              <w:ind w:firstLineChars="0" w:firstLine="0"/>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约368.01㎡</w:t>
            </w:r>
          </w:p>
        </w:tc>
      </w:tr>
      <w:tr w:rsidR="00835EE6">
        <w:trPr>
          <w:trHeight w:val="324"/>
          <w:jc w:val="center"/>
        </w:trPr>
        <w:tc>
          <w:tcPr>
            <w:tcW w:w="536" w:type="dxa"/>
            <w:shd w:val="clear" w:color="auto" w:fill="auto"/>
            <w:vAlign w:val="center"/>
          </w:tcPr>
          <w:p w:rsidR="00835EE6" w:rsidRDefault="00D42E76">
            <w:pPr>
              <w:widowControl/>
              <w:spacing w:line="240" w:lineRule="auto"/>
              <w:ind w:firstLineChars="0" w:firstLine="0"/>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1.6</w:t>
            </w:r>
          </w:p>
        </w:tc>
        <w:tc>
          <w:tcPr>
            <w:tcW w:w="2193" w:type="dxa"/>
            <w:shd w:val="clear" w:color="auto" w:fill="auto"/>
            <w:vAlign w:val="center"/>
          </w:tcPr>
          <w:p w:rsidR="00835EE6" w:rsidRDefault="00D42E76">
            <w:pPr>
              <w:widowControl/>
              <w:spacing w:line="240" w:lineRule="auto"/>
              <w:ind w:firstLineChars="0" w:firstLine="0"/>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大型广告牌（3.7×2.5）</w:t>
            </w:r>
          </w:p>
        </w:tc>
        <w:tc>
          <w:tcPr>
            <w:tcW w:w="616" w:type="dxa"/>
            <w:shd w:val="clear" w:color="auto" w:fill="auto"/>
            <w:vAlign w:val="center"/>
          </w:tcPr>
          <w:p w:rsidR="00835EE6" w:rsidRDefault="00D42E76">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个</w:t>
            </w:r>
          </w:p>
        </w:tc>
        <w:tc>
          <w:tcPr>
            <w:tcW w:w="820"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 xml:space="preserve">70.00 </w:t>
            </w:r>
          </w:p>
        </w:tc>
        <w:tc>
          <w:tcPr>
            <w:tcW w:w="896"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 xml:space="preserve">9000.00 </w:t>
            </w:r>
          </w:p>
        </w:tc>
        <w:tc>
          <w:tcPr>
            <w:tcW w:w="859"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 xml:space="preserve">63.00 </w:t>
            </w:r>
          </w:p>
        </w:tc>
        <w:tc>
          <w:tcPr>
            <w:tcW w:w="3880" w:type="dxa"/>
            <w:shd w:val="clear" w:color="auto" w:fill="auto"/>
            <w:vAlign w:val="center"/>
          </w:tcPr>
          <w:p w:rsidR="00835EE6" w:rsidRDefault="00D42E76">
            <w:pPr>
              <w:widowControl/>
              <w:spacing w:line="240" w:lineRule="auto"/>
              <w:ind w:firstLineChars="0" w:firstLine="0"/>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双面，约1295㎡</w:t>
            </w:r>
          </w:p>
        </w:tc>
      </w:tr>
      <w:tr w:rsidR="00835EE6">
        <w:trPr>
          <w:trHeight w:val="312"/>
          <w:jc w:val="center"/>
        </w:trPr>
        <w:tc>
          <w:tcPr>
            <w:tcW w:w="536" w:type="dxa"/>
            <w:shd w:val="clear" w:color="auto" w:fill="auto"/>
            <w:vAlign w:val="center"/>
          </w:tcPr>
          <w:p w:rsidR="00835EE6" w:rsidRDefault="00D42E76">
            <w:pPr>
              <w:widowControl/>
              <w:spacing w:line="240" w:lineRule="auto"/>
              <w:ind w:firstLineChars="0" w:firstLine="0"/>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1.7</w:t>
            </w:r>
          </w:p>
        </w:tc>
        <w:tc>
          <w:tcPr>
            <w:tcW w:w="2193" w:type="dxa"/>
            <w:shd w:val="clear" w:color="auto" w:fill="auto"/>
            <w:vAlign w:val="center"/>
          </w:tcPr>
          <w:p w:rsidR="00835EE6" w:rsidRDefault="00D42E76">
            <w:pPr>
              <w:widowControl/>
              <w:spacing w:line="240" w:lineRule="auto"/>
              <w:ind w:firstLineChars="0" w:firstLine="0"/>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大型广告牌（3.7×2.5）</w:t>
            </w:r>
          </w:p>
        </w:tc>
        <w:tc>
          <w:tcPr>
            <w:tcW w:w="616" w:type="dxa"/>
            <w:shd w:val="clear" w:color="auto" w:fill="auto"/>
            <w:vAlign w:val="center"/>
          </w:tcPr>
          <w:p w:rsidR="00835EE6" w:rsidRDefault="00D42E76">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个 </w:t>
            </w:r>
          </w:p>
        </w:tc>
        <w:tc>
          <w:tcPr>
            <w:tcW w:w="820"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 xml:space="preserve">75.00 </w:t>
            </w:r>
          </w:p>
        </w:tc>
        <w:tc>
          <w:tcPr>
            <w:tcW w:w="896"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 xml:space="preserve">8000.00 </w:t>
            </w:r>
          </w:p>
        </w:tc>
        <w:tc>
          <w:tcPr>
            <w:tcW w:w="859"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 xml:space="preserve">60.00 </w:t>
            </w:r>
          </w:p>
        </w:tc>
        <w:tc>
          <w:tcPr>
            <w:tcW w:w="3880" w:type="dxa"/>
            <w:shd w:val="clear" w:color="auto" w:fill="auto"/>
            <w:vAlign w:val="center"/>
          </w:tcPr>
          <w:p w:rsidR="00835EE6" w:rsidRDefault="00D42E76">
            <w:pPr>
              <w:widowControl/>
              <w:spacing w:line="240" w:lineRule="auto"/>
              <w:ind w:firstLineChars="0" w:firstLine="0"/>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单面，约693.75㎡</w:t>
            </w:r>
          </w:p>
        </w:tc>
      </w:tr>
      <w:tr w:rsidR="00835EE6">
        <w:trPr>
          <w:trHeight w:val="312"/>
          <w:jc w:val="center"/>
        </w:trPr>
        <w:tc>
          <w:tcPr>
            <w:tcW w:w="536" w:type="dxa"/>
            <w:shd w:val="clear" w:color="auto" w:fill="auto"/>
            <w:vAlign w:val="center"/>
          </w:tcPr>
          <w:p w:rsidR="00835EE6" w:rsidRDefault="00D42E76">
            <w:pPr>
              <w:widowControl/>
              <w:spacing w:line="240" w:lineRule="auto"/>
              <w:ind w:firstLineChars="0" w:firstLine="0"/>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1.8</w:t>
            </w:r>
          </w:p>
        </w:tc>
        <w:tc>
          <w:tcPr>
            <w:tcW w:w="2193" w:type="dxa"/>
            <w:shd w:val="clear" w:color="auto" w:fill="auto"/>
            <w:vAlign w:val="center"/>
          </w:tcPr>
          <w:p w:rsidR="00835EE6" w:rsidRDefault="00D42E76">
            <w:pPr>
              <w:widowControl/>
              <w:spacing w:line="240" w:lineRule="auto"/>
              <w:ind w:firstLineChars="0" w:firstLine="0"/>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公交站牌广告（1.2×0.6）</w:t>
            </w:r>
          </w:p>
        </w:tc>
        <w:tc>
          <w:tcPr>
            <w:tcW w:w="616" w:type="dxa"/>
            <w:shd w:val="clear" w:color="auto" w:fill="auto"/>
            <w:vAlign w:val="center"/>
          </w:tcPr>
          <w:p w:rsidR="00835EE6" w:rsidRDefault="00D42E76">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个</w:t>
            </w:r>
          </w:p>
        </w:tc>
        <w:tc>
          <w:tcPr>
            <w:tcW w:w="820"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 xml:space="preserve">34.00 </w:t>
            </w:r>
          </w:p>
        </w:tc>
        <w:tc>
          <w:tcPr>
            <w:tcW w:w="896"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 xml:space="preserve">5000.00 </w:t>
            </w:r>
          </w:p>
        </w:tc>
        <w:tc>
          <w:tcPr>
            <w:tcW w:w="859"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 xml:space="preserve">17.00 </w:t>
            </w:r>
          </w:p>
        </w:tc>
        <w:tc>
          <w:tcPr>
            <w:tcW w:w="3880" w:type="dxa"/>
            <w:shd w:val="clear" w:color="auto" w:fill="auto"/>
            <w:vAlign w:val="center"/>
          </w:tcPr>
          <w:p w:rsidR="00835EE6" w:rsidRDefault="00D42E76">
            <w:pPr>
              <w:widowControl/>
              <w:spacing w:line="240" w:lineRule="auto"/>
              <w:ind w:firstLineChars="0" w:firstLine="0"/>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约170㎡</w:t>
            </w:r>
          </w:p>
        </w:tc>
      </w:tr>
      <w:tr w:rsidR="00835EE6">
        <w:trPr>
          <w:trHeight w:val="324"/>
          <w:jc w:val="center"/>
        </w:trPr>
        <w:tc>
          <w:tcPr>
            <w:tcW w:w="536" w:type="dxa"/>
            <w:shd w:val="clear" w:color="auto" w:fill="auto"/>
            <w:vAlign w:val="center"/>
          </w:tcPr>
          <w:p w:rsidR="00835EE6" w:rsidRDefault="00D42E76">
            <w:pPr>
              <w:widowControl/>
              <w:spacing w:line="240" w:lineRule="auto"/>
              <w:ind w:firstLineChars="0" w:firstLine="0"/>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1.9</w:t>
            </w:r>
          </w:p>
        </w:tc>
        <w:tc>
          <w:tcPr>
            <w:tcW w:w="2193" w:type="dxa"/>
            <w:shd w:val="clear" w:color="auto" w:fill="auto"/>
            <w:vAlign w:val="center"/>
          </w:tcPr>
          <w:p w:rsidR="00835EE6" w:rsidRDefault="00D42E76">
            <w:pPr>
              <w:widowControl/>
              <w:spacing w:line="240" w:lineRule="auto"/>
              <w:ind w:firstLineChars="0" w:firstLine="0"/>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招呼站式广告牌</w:t>
            </w:r>
          </w:p>
        </w:tc>
        <w:tc>
          <w:tcPr>
            <w:tcW w:w="616" w:type="dxa"/>
            <w:shd w:val="clear" w:color="auto" w:fill="auto"/>
            <w:vAlign w:val="center"/>
          </w:tcPr>
          <w:p w:rsidR="00835EE6" w:rsidRDefault="00D42E76">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个</w:t>
            </w:r>
          </w:p>
        </w:tc>
        <w:tc>
          <w:tcPr>
            <w:tcW w:w="820"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 xml:space="preserve">28.00 </w:t>
            </w:r>
          </w:p>
        </w:tc>
        <w:tc>
          <w:tcPr>
            <w:tcW w:w="896"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 xml:space="preserve">4000.00 </w:t>
            </w:r>
          </w:p>
        </w:tc>
        <w:tc>
          <w:tcPr>
            <w:tcW w:w="859"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 xml:space="preserve">11.20 </w:t>
            </w:r>
          </w:p>
        </w:tc>
        <w:tc>
          <w:tcPr>
            <w:tcW w:w="3880" w:type="dxa"/>
            <w:shd w:val="clear" w:color="auto" w:fill="auto"/>
            <w:vAlign w:val="center"/>
          </w:tcPr>
          <w:p w:rsidR="00835EE6" w:rsidRDefault="00D42E76">
            <w:pPr>
              <w:widowControl/>
              <w:spacing w:line="240" w:lineRule="auto"/>
              <w:ind w:firstLineChars="0" w:firstLine="0"/>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约140㎡</w:t>
            </w:r>
          </w:p>
        </w:tc>
      </w:tr>
      <w:tr w:rsidR="00835EE6">
        <w:trPr>
          <w:trHeight w:val="540"/>
          <w:jc w:val="center"/>
        </w:trPr>
        <w:tc>
          <w:tcPr>
            <w:tcW w:w="536" w:type="dxa"/>
            <w:shd w:val="clear" w:color="auto" w:fill="auto"/>
            <w:vAlign w:val="center"/>
          </w:tcPr>
          <w:p w:rsidR="00835EE6" w:rsidRDefault="00D42E76">
            <w:pPr>
              <w:widowControl/>
              <w:spacing w:line="240" w:lineRule="auto"/>
              <w:ind w:firstLineChars="0" w:firstLine="0"/>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1.10</w:t>
            </w:r>
          </w:p>
        </w:tc>
        <w:tc>
          <w:tcPr>
            <w:tcW w:w="2193" w:type="dxa"/>
            <w:shd w:val="clear" w:color="auto" w:fill="auto"/>
            <w:vAlign w:val="center"/>
          </w:tcPr>
          <w:p w:rsidR="00835EE6" w:rsidRDefault="00D42E76">
            <w:pPr>
              <w:widowControl/>
              <w:spacing w:line="240" w:lineRule="auto"/>
              <w:ind w:firstLineChars="0" w:firstLine="0"/>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其他小型广告牌</w:t>
            </w:r>
          </w:p>
        </w:tc>
        <w:tc>
          <w:tcPr>
            <w:tcW w:w="616" w:type="dxa"/>
            <w:shd w:val="clear" w:color="auto" w:fill="auto"/>
            <w:vAlign w:val="center"/>
          </w:tcPr>
          <w:p w:rsidR="00835EE6" w:rsidRDefault="00D42E76">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个</w:t>
            </w:r>
          </w:p>
        </w:tc>
        <w:tc>
          <w:tcPr>
            <w:tcW w:w="820"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 xml:space="preserve">195 </w:t>
            </w:r>
          </w:p>
        </w:tc>
        <w:tc>
          <w:tcPr>
            <w:tcW w:w="896"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 xml:space="preserve">6850 </w:t>
            </w:r>
          </w:p>
        </w:tc>
        <w:tc>
          <w:tcPr>
            <w:tcW w:w="859"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 xml:space="preserve">133.58 </w:t>
            </w:r>
          </w:p>
        </w:tc>
        <w:tc>
          <w:tcPr>
            <w:tcW w:w="3880" w:type="dxa"/>
            <w:shd w:val="clear" w:color="auto" w:fill="auto"/>
            <w:vAlign w:val="center"/>
          </w:tcPr>
          <w:p w:rsidR="00835EE6" w:rsidRDefault="00D42E76">
            <w:pPr>
              <w:widowControl/>
              <w:spacing w:line="240" w:lineRule="auto"/>
              <w:ind w:firstLineChars="0" w:firstLine="0"/>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1.05×0.67m的150个，1.2×0.8m的13个，其他小型32个，约975㎡</w:t>
            </w:r>
          </w:p>
        </w:tc>
      </w:tr>
      <w:tr w:rsidR="00835EE6">
        <w:trPr>
          <w:trHeight w:val="324"/>
          <w:jc w:val="center"/>
        </w:trPr>
        <w:tc>
          <w:tcPr>
            <w:tcW w:w="536" w:type="dxa"/>
            <w:shd w:val="clear" w:color="auto" w:fill="auto"/>
            <w:vAlign w:val="center"/>
          </w:tcPr>
          <w:p w:rsidR="00835EE6" w:rsidRDefault="00D42E76">
            <w:pPr>
              <w:widowControl/>
              <w:spacing w:line="240" w:lineRule="auto"/>
              <w:ind w:firstLineChars="0" w:firstLine="0"/>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1.11</w:t>
            </w:r>
          </w:p>
        </w:tc>
        <w:tc>
          <w:tcPr>
            <w:tcW w:w="2193" w:type="dxa"/>
            <w:shd w:val="clear" w:color="auto" w:fill="auto"/>
            <w:vAlign w:val="center"/>
          </w:tcPr>
          <w:p w:rsidR="00835EE6" w:rsidRDefault="00D42E76">
            <w:pPr>
              <w:widowControl/>
              <w:spacing w:line="240" w:lineRule="auto"/>
              <w:ind w:firstLineChars="0" w:firstLine="0"/>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路灯广告</w:t>
            </w:r>
          </w:p>
        </w:tc>
        <w:tc>
          <w:tcPr>
            <w:tcW w:w="616" w:type="dxa"/>
            <w:shd w:val="clear" w:color="auto" w:fill="auto"/>
            <w:vAlign w:val="center"/>
          </w:tcPr>
          <w:p w:rsidR="00835EE6" w:rsidRDefault="00D42E76">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个</w:t>
            </w:r>
          </w:p>
        </w:tc>
        <w:tc>
          <w:tcPr>
            <w:tcW w:w="820"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 xml:space="preserve">276 </w:t>
            </w:r>
          </w:p>
        </w:tc>
        <w:tc>
          <w:tcPr>
            <w:tcW w:w="896"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 xml:space="preserve">3000 </w:t>
            </w:r>
          </w:p>
        </w:tc>
        <w:tc>
          <w:tcPr>
            <w:tcW w:w="859"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 xml:space="preserve">82.80 </w:t>
            </w:r>
          </w:p>
        </w:tc>
        <w:tc>
          <w:tcPr>
            <w:tcW w:w="3880" w:type="dxa"/>
            <w:shd w:val="clear" w:color="auto" w:fill="auto"/>
            <w:vAlign w:val="center"/>
          </w:tcPr>
          <w:p w:rsidR="00835EE6" w:rsidRDefault="00D42E76">
            <w:pPr>
              <w:widowControl/>
              <w:spacing w:line="240" w:lineRule="auto"/>
              <w:ind w:firstLineChars="0" w:firstLine="0"/>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1.4×0.52m，约803.71㎡</w:t>
            </w:r>
          </w:p>
        </w:tc>
      </w:tr>
      <w:tr w:rsidR="00835EE6">
        <w:trPr>
          <w:trHeight w:val="312"/>
          <w:jc w:val="center"/>
        </w:trPr>
        <w:tc>
          <w:tcPr>
            <w:tcW w:w="536" w:type="dxa"/>
            <w:shd w:val="clear" w:color="auto" w:fill="auto"/>
            <w:vAlign w:val="center"/>
          </w:tcPr>
          <w:p w:rsidR="00835EE6" w:rsidRDefault="00D42E76">
            <w:pPr>
              <w:widowControl/>
              <w:spacing w:line="240" w:lineRule="auto"/>
              <w:ind w:firstLineChars="0" w:firstLine="0"/>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1.12</w:t>
            </w:r>
          </w:p>
        </w:tc>
        <w:tc>
          <w:tcPr>
            <w:tcW w:w="2193" w:type="dxa"/>
            <w:shd w:val="clear" w:color="auto" w:fill="auto"/>
            <w:vAlign w:val="center"/>
          </w:tcPr>
          <w:p w:rsidR="00835EE6" w:rsidRDefault="00D42E76">
            <w:pPr>
              <w:widowControl/>
              <w:spacing w:line="240" w:lineRule="auto"/>
              <w:ind w:firstLineChars="0" w:firstLine="0"/>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其他中大型立柱广告牌</w:t>
            </w:r>
          </w:p>
        </w:tc>
        <w:tc>
          <w:tcPr>
            <w:tcW w:w="616" w:type="dxa"/>
            <w:shd w:val="clear" w:color="auto" w:fill="auto"/>
            <w:vAlign w:val="center"/>
          </w:tcPr>
          <w:p w:rsidR="00835EE6" w:rsidRDefault="00D42E76">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820"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 xml:space="preserve">211 </w:t>
            </w:r>
          </w:p>
        </w:tc>
        <w:tc>
          <w:tcPr>
            <w:tcW w:w="896"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 xml:space="preserve">800 </w:t>
            </w:r>
          </w:p>
        </w:tc>
        <w:tc>
          <w:tcPr>
            <w:tcW w:w="859"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 xml:space="preserve">16.90 </w:t>
            </w:r>
          </w:p>
        </w:tc>
        <w:tc>
          <w:tcPr>
            <w:tcW w:w="3880" w:type="dxa"/>
            <w:shd w:val="clear" w:color="auto" w:fill="auto"/>
            <w:vAlign w:val="center"/>
          </w:tcPr>
          <w:p w:rsidR="00835EE6" w:rsidRDefault="00D42E76">
            <w:pPr>
              <w:widowControl/>
              <w:spacing w:line="240" w:lineRule="auto"/>
              <w:ind w:firstLineChars="0" w:firstLine="0"/>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8×2.2m，其中单面的2个，双面的5个</w:t>
            </w:r>
          </w:p>
        </w:tc>
      </w:tr>
      <w:tr w:rsidR="00835EE6">
        <w:trPr>
          <w:trHeight w:val="312"/>
          <w:jc w:val="center"/>
        </w:trPr>
        <w:tc>
          <w:tcPr>
            <w:tcW w:w="536" w:type="dxa"/>
            <w:shd w:val="clear" w:color="auto" w:fill="auto"/>
            <w:vAlign w:val="center"/>
          </w:tcPr>
          <w:p w:rsidR="00835EE6" w:rsidRDefault="00D42E76">
            <w:pPr>
              <w:widowControl/>
              <w:spacing w:line="240" w:lineRule="auto"/>
              <w:ind w:firstLineChars="0" w:firstLine="0"/>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1.13</w:t>
            </w:r>
          </w:p>
        </w:tc>
        <w:tc>
          <w:tcPr>
            <w:tcW w:w="2193" w:type="dxa"/>
            <w:shd w:val="clear" w:color="auto" w:fill="auto"/>
            <w:vAlign w:val="center"/>
          </w:tcPr>
          <w:p w:rsidR="00835EE6" w:rsidRDefault="00D42E76">
            <w:pPr>
              <w:widowControl/>
              <w:spacing w:line="240" w:lineRule="auto"/>
              <w:ind w:firstLineChars="0" w:firstLine="0"/>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其他附属广告</w:t>
            </w:r>
          </w:p>
        </w:tc>
        <w:tc>
          <w:tcPr>
            <w:tcW w:w="616" w:type="dxa"/>
            <w:shd w:val="clear" w:color="auto" w:fill="auto"/>
            <w:vAlign w:val="center"/>
          </w:tcPr>
          <w:p w:rsidR="00835EE6" w:rsidRDefault="00D42E76">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820"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 xml:space="preserve">3216.70 </w:t>
            </w:r>
          </w:p>
        </w:tc>
        <w:tc>
          <w:tcPr>
            <w:tcW w:w="896"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 xml:space="preserve">300 </w:t>
            </w:r>
          </w:p>
        </w:tc>
        <w:tc>
          <w:tcPr>
            <w:tcW w:w="859"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 xml:space="preserve">96.50 </w:t>
            </w:r>
          </w:p>
        </w:tc>
        <w:tc>
          <w:tcPr>
            <w:tcW w:w="3880" w:type="dxa"/>
            <w:shd w:val="clear" w:color="auto" w:fill="auto"/>
            <w:vAlign w:val="center"/>
          </w:tcPr>
          <w:p w:rsidR="00835EE6" w:rsidRDefault="00D42E76">
            <w:pPr>
              <w:widowControl/>
              <w:spacing w:line="240" w:lineRule="auto"/>
              <w:ind w:firstLineChars="0" w:firstLine="0"/>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沿路墙体附属广告，约102个</w:t>
            </w:r>
          </w:p>
        </w:tc>
      </w:tr>
      <w:tr w:rsidR="00835EE6">
        <w:trPr>
          <w:trHeight w:val="312"/>
          <w:jc w:val="center"/>
        </w:trPr>
        <w:tc>
          <w:tcPr>
            <w:tcW w:w="536" w:type="dxa"/>
            <w:shd w:val="clear" w:color="auto" w:fill="auto"/>
            <w:vAlign w:val="center"/>
          </w:tcPr>
          <w:p w:rsidR="00835EE6" w:rsidRDefault="00D42E76">
            <w:pPr>
              <w:widowControl/>
              <w:spacing w:line="240" w:lineRule="auto"/>
              <w:ind w:firstLineChars="0" w:firstLine="0"/>
              <w:jc w:val="center"/>
              <w:rPr>
                <w:rFonts w:ascii="宋体" w:eastAsia="宋体" w:hAnsi="宋体" w:cs="宋体"/>
                <w:b/>
                <w:bCs/>
                <w:color w:val="000000"/>
                <w:kern w:val="0"/>
                <w:sz w:val="16"/>
                <w:szCs w:val="16"/>
              </w:rPr>
            </w:pPr>
            <w:r>
              <w:rPr>
                <w:rFonts w:ascii="宋体" w:eastAsia="宋体" w:hAnsi="宋体" w:cs="宋体" w:hint="eastAsia"/>
                <w:b/>
                <w:bCs/>
                <w:color w:val="000000"/>
                <w:kern w:val="0"/>
                <w:sz w:val="16"/>
                <w:szCs w:val="16"/>
              </w:rPr>
              <w:t>2</w:t>
            </w:r>
          </w:p>
        </w:tc>
        <w:tc>
          <w:tcPr>
            <w:tcW w:w="2193" w:type="dxa"/>
            <w:shd w:val="clear" w:color="auto" w:fill="auto"/>
            <w:vAlign w:val="center"/>
          </w:tcPr>
          <w:p w:rsidR="00835EE6" w:rsidRDefault="00D42E76">
            <w:pPr>
              <w:widowControl/>
              <w:spacing w:line="240" w:lineRule="auto"/>
              <w:ind w:firstLineChars="0" w:firstLine="0"/>
              <w:jc w:val="center"/>
              <w:rPr>
                <w:rFonts w:ascii="宋体" w:eastAsia="宋体" w:hAnsi="宋体" w:cs="宋体"/>
                <w:b/>
                <w:bCs/>
                <w:color w:val="000000"/>
                <w:kern w:val="0"/>
                <w:sz w:val="16"/>
                <w:szCs w:val="16"/>
              </w:rPr>
            </w:pPr>
            <w:r>
              <w:rPr>
                <w:rFonts w:ascii="宋体" w:eastAsia="宋体" w:hAnsi="宋体" w:cs="宋体" w:hint="eastAsia"/>
                <w:b/>
                <w:bCs/>
                <w:color w:val="000000"/>
                <w:kern w:val="0"/>
                <w:sz w:val="16"/>
                <w:szCs w:val="16"/>
              </w:rPr>
              <w:t>规划新增</w:t>
            </w:r>
          </w:p>
        </w:tc>
        <w:tc>
          <w:tcPr>
            <w:tcW w:w="616" w:type="dxa"/>
            <w:shd w:val="clear" w:color="auto" w:fill="auto"/>
            <w:vAlign w:val="center"/>
          </w:tcPr>
          <w:p w:rsidR="00835EE6" w:rsidRDefault="00D42E76">
            <w:pPr>
              <w:widowControl/>
              <w:spacing w:line="240" w:lineRule="auto"/>
              <w:ind w:firstLineChars="0" w:firstLine="0"/>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w:t>
            </w:r>
          </w:p>
        </w:tc>
        <w:tc>
          <w:tcPr>
            <w:tcW w:w="820"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color w:val="000000"/>
                <w:kern w:val="0"/>
                <w:sz w:val="16"/>
                <w:szCs w:val="16"/>
              </w:rPr>
            </w:pPr>
            <w:r>
              <w:rPr>
                <w:rFonts w:ascii="Times New Roman" w:eastAsia="宋体" w:hAnsi="Times New Roman" w:cs="Times New Roman"/>
                <w:b/>
                <w:bCs/>
                <w:color w:val="000000"/>
                <w:kern w:val="0"/>
                <w:sz w:val="16"/>
                <w:szCs w:val="16"/>
              </w:rPr>
              <w:t xml:space="preserve">4069.26 </w:t>
            </w:r>
          </w:p>
        </w:tc>
        <w:tc>
          <w:tcPr>
            <w:tcW w:w="896"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color w:val="000000"/>
                <w:kern w:val="0"/>
                <w:sz w:val="16"/>
                <w:szCs w:val="16"/>
              </w:rPr>
            </w:pPr>
            <w:r>
              <w:rPr>
                <w:rFonts w:ascii="Times New Roman" w:eastAsia="宋体" w:hAnsi="Times New Roman" w:cs="Times New Roman"/>
                <w:b/>
                <w:bCs/>
                <w:color w:val="000000"/>
                <w:kern w:val="0"/>
                <w:sz w:val="16"/>
                <w:szCs w:val="16"/>
              </w:rPr>
              <w:t xml:space="preserve">947.17 </w:t>
            </w:r>
          </w:p>
        </w:tc>
        <w:tc>
          <w:tcPr>
            <w:tcW w:w="859"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color w:val="000000"/>
                <w:kern w:val="0"/>
                <w:sz w:val="16"/>
                <w:szCs w:val="16"/>
              </w:rPr>
            </w:pPr>
            <w:r>
              <w:rPr>
                <w:rFonts w:ascii="Times New Roman" w:eastAsia="宋体" w:hAnsi="Times New Roman" w:cs="Times New Roman"/>
                <w:b/>
                <w:bCs/>
                <w:color w:val="000000"/>
                <w:kern w:val="0"/>
                <w:sz w:val="16"/>
                <w:szCs w:val="16"/>
              </w:rPr>
              <w:t xml:space="preserve">385.43 </w:t>
            </w:r>
          </w:p>
        </w:tc>
        <w:tc>
          <w:tcPr>
            <w:tcW w:w="3880" w:type="dxa"/>
            <w:shd w:val="clear" w:color="auto" w:fill="auto"/>
            <w:vAlign w:val="center"/>
          </w:tcPr>
          <w:p w:rsidR="00835EE6" w:rsidRDefault="00D42E76">
            <w:pPr>
              <w:widowControl/>
              <w:spacing w:line="240" w:lineRule="auto"/>
              <w:ind w:firstLineChars="0" w:firstLine="0"/>
              <w:jc w:val="left"/>
              <w:rPr>
                <w:rFonts w:ascii="微软雅黑" w:eastAsia="微软雅黑" w:hAnsi="微软雅黑" w:cs="宋体"/>
                <w:b/>
                <w:bCs/>
                <w:color w:val="000000"/>
                <w:kern w:val="0"/>
                <w:sz w:val="16"/>
                <w:szCs w:val="16"/>
              </w:rPr>
            </w:pPr>
            <w:r>
              <w:rPr>
                <w:rFonts w:ascii="微软雅黑" w:eastAsia="微软雅黑" w:hAnsi="微软雅黑" w:cs="宋体" w:hint="eastAsia"/>
                <w:b/>
                <w:bCs/>
                <w:color w:val="000000"/>
                <w:kern w:val="0"/>
                <w:sz w:val="16"/>
                <w:szCs w:val="16"/>
              </w:rPr>
              <w:t>合计约362个</w:t>
            </w:r>
          </w:p>
        </w:tc>
      </w:tr>
      <w:tr w:rsidR="00835EE6">
        <w:trPr>
          <w:trHeight w:val="312"/>
          <w:jc w:val="center"/>
        </w:trPr>
        <w:tc>
          <w:tcPr>
            <w:tcW w:w="536" w:type="dxa"/>
            <w:shd w:val="clear" w:color="auto" w:fill="auto"/>
            <w:vAlign w:val="center"/>
          </w:tcPr>
          <w:p w:rsidR="00835EE6" w:rsidRDefault="00D42E76">
            <w:pPr>
              <w:widowControl/>
              <w:spacing w:line="240" w:lineRule="auto"/>
              <w:ind w:firstLineChars="0" w:firstLine="0"/>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2.1</w:t>
            </w:r>
          </w:p>
        </w:tc>
        <w:tc>
          <w:tcPr>
            <w:tcW w:w="2193" w:type="dxa"/>
            <w:shd w:val="clear" w:color="auto" w:fill="auto"/>
            <w:vAlign w:val="center"/>
          </w:tcPr>
          <w:p w:rsidR="00835EE6" w:rsidRDefault="00D42E76">
            <w:pPr>
              <w:widowControl/>
              <w:spacing w:line="240" w:lineRule="auto"/>
              <w:ind w:firstLineChars="0" w:firstLine="0"/>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大型立柱广告牌（20×7）</w:t>
            </w:r>
          </w:p>
        </w:tc>
        <w:tc>
          <w:tcPr>
            <w:tcW w:w="616" w:type="dxa"/>
            <w:shd w:val="clear" w:color="auto" w:fill="auto"/>
            <w:vAlign w:val="center"/>
          </w:tcPr>
          <w:p w:rsidR="00835EE6" w:rsidRDefault="00D42E76">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个</w:t>
            </w:r>
          </w:p>
        </w:tc>
        <w:tc>
          <w:tcPr>
            <w:tcW w:w="820"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 xml:space="preserve">2 </w:t>
            </w:r>
          </w:p>
        </w:tc>
        <w:tc>
          <w:tcPr>
            <w:tcW w:w="896"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 xml:space="preserve">350000 </w:t>
            </w:r>
          </w:p>
        </w:tc>
        <w:tc>
          <w:tcPr>
            <w:tcW w:w="859"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 xml:space="preserve">70.00 </w:t>
            </w:r>
          </w:p>
        </w:tc>
        <w:tc>
          <w:tcPr>
            <w:tcW w:w="3880" w:type="dxa"/>
            <w:shd w:val="clear" w:color="auto" w:fill="auto"/>
            <w:vAlign w:val="center"/>
          </w:tcPr>
          <w:p w:rsidR="00835EE6" w:rsidRDefault="00D42E76">
            <w:pPr>
              <w:widowControl/>
              <w:spacing w:line="240" w:lineRule="auto"/>
              <w:ind w:firstLineChars="0" w:firstLine="0"/>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约560㎡</w:t>
            </w:r>
          </w:p>
        </w:tc>
      </w:tr>
      <w:tr w:rsidR="00835EE6">
        <w:trPr>
          <w:trHeight w:val="312"/>
          <w:jc w:val="center"/>
        </w:trPr>
        <w:tc>
          <w:tcPr>
            <w:tcW w:w="536" w:type="dxa"/>
            <w:shd w:val="clear" w:color="auto" w:fill="auto"/>
            <w:vAlign w:val="center"/>
          </w:tcPr>
          <w:p w:rsidR="00835EE6" w:rsidRDefault="00D42E76">
            <w:pPr>
              <w:widowControl/>
              <w:spacing w:line="240" w:lineRule="auto"/>
              <w:ind w:firstLineChars="0" w:firstLine="0"/>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2.2</w:t>
            </w:r>
          </w:p>
        </w:tc>
        <w:tc>
          <w:tcPr>
            <w:tcW w:w="2193" w:type="dxa"/>
            <w:shd w:val="clear" w:color="auto" w:fill="auto"/>
            <w:vAlign w:val="center"/>
          </w:tcPr>
          <w:p w:rsidR="00835EE6" w:rsidRDefault="00D42E76">
            <w:pPr>
              <w:widowControl/>
              <w:spacing w:line="240" w:lineRule="auto"/>
              <w:ind w:firstLineChars="0" w:firstLine="0"/>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大型立柱广告牌（15×5）</w:t>
            </w:r>
          </w:p>
        </w:tc>
        <w:tc>
          <w:tcPr>
            <w:tcW w:w="616" w:type="dxa"/>
            <w:shd w:val="clear" w:color="auto" w:fill="auto"/>
            <w:vAlign w:val="center"/>
          </w:tcPr>
          <w:p w:rsidR="00835EE6" w:rsidRDefault="00D42E76">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个 </w:t>
            </w:r>
          </w:p>
        </w:tc>
        <w:tc>
          <w:tcPr>
            <w:tcW w:w="820"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 xml:space="preserve">5 </w:t>
            </w:r>
          </w:p>
        </w:tc>
        <w:tc>
          <w:tcPr>
            <w:tcW w:w="896"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 xml:space="preserve">260000 </w:t>
            </w:r>
          </w:p>
        </w:tc>
        <w:tc>
          <w:tcPr>
            <w:tcW w:w="859"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 xml:space="preserve">130.00 </w:t>
            </w:r>
          </w:p>
        </w:tc>
        <w:tc>
          <w:tcPr>
            <w:tcW w:w="3880" w:type="dxa"/>
            <w:shd w:val="clear" w:color="auto" w:fill="auto"/>
            <w:vAlign w:val="center"/>
          </w:tcPr>
          <w:p w:rsidR="00835EE6" w:rsidRDefault="00D42E76">
            <w:pPr>
              <w:widowControl/>
              <w:spacing w:line="240" w:lineRule="auto"/>
              <w:ind w:firstLineChars="0" w:firstLine="0"/>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约750㎡</w:t>
            </w:r>
          </w:p>
        </w:tc>
      </w:tr>
      <w:tr w:rsidR="00835EE6">
        <w:trPr>
          <w:trHeight w:val="312"/>
          <w:jc w:val="center"/>
        </w:trPr>
        <w:tc>
          <w:tcPr>
            <w:tcW w:w="536" w:type="dxa"/>
            <w:shd w:val="clear" w:color="auto" w:fill="auto"/>
            <w:vAlign w:val="center"/>
          </w:tcPr>
          <w:p w:rsidR="00835EE6" w:rsidRDefault="00D42E76">
            <w:pPr>
              <w:widowControl/>
              <w:spacing w:line="240" w:lineRule="auto"/>
              <w:ind w:firstLineChars="0" w:firstLine="0"/>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2.3</w:t>
            </w:r>
          </w:p>
        </w:tc>
        <w:tc>
          <w:tcPr>
            <w:tcW w:w="2193" w:type="dxa"/>
            <w:shd w:val="clear" w:color="auto" w:fill="auto"/>
            <w:vAlign w:val="center"/>
          </w:tcPr>
          <w:p w:rsidR="00835EE6" w:rsidRDefault="00D42E76">
            <w:pPr>
              <w:widowControl/>
              <w:spacing w:line="240" w:lineRule="auto"/>
              <w:ind w:firstLineChars="0" w:firstLine="0"/>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大型广告牌（3.7×2.5）</w:t>
            </w:r>
          </w:p>
        </w:tc>
        <w:tc>
          <w:tcPr>
            <w:tcW w:w="616" w:type="dxa"/>
            <w:shd w:val="clear" w:color="auto" w:fill="auto"/>
            <w:vAlign w:val="center"/>
          </w:tcPr>
          <w:p w:rsidR="00835EE6" w:rsidRDefault="00D42E76">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个</w:t>
            </w:r>
          </w:p>
        </w:tc>
        <w:tc>
          <w:tcPr>
            <w:tcW w:w="820"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 xml:space="preserve">84 </w:t>
            </w:r>
          </w:p>
        </w:tc>
        <w:tc>
          <w:tcPr>
            <w:tcW w:w="896"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 xml:space="preserve">8000 </w:t>
            </w:r>
          </w:p>
        </w:tc>
        <w:tc>
          <w:tcPr>
            <w:tcW w:w="859"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 xml:space="preserve">67.20 </w:t>
            </w:r>
          </w:p>
        </w:tc>
        <w:tc>
          <w:tcPr>
            <w:tcW w:w="3880" w:type="dxa"/>
            <w:shd w:val="clear" w:color="auto" w:fill="auto"/>
            <w:vAlign w:val="center"/>
          </w:tcPr>
          <w:p w:rsidR="00835EE6" w:rsidRDefault="00D42E76">
            <w:pPr>
              <w:widowControl/>
              <w:spacing w:line="240" w:lineRule="auto"/>
              <w:ind w:firstLineChars="0" w:firstLine="0"/>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合计约999㎡</w:t>
            </w:r>
          </w:p>
        </w:tc>
      </w:tr>
      <w:tr w:rsidR="00835EE6">
        <w:trPr>
          <w:trHeight w:val="312"/>
          <w:jc w:val="center"/>
        </w:trPr>
        <w:tc>
          <w:tcPr>
            <w:tcW w:w="536" w:type="dxa"/>
            <w:shd w:val="clear" w:color="auto" w:fill="auto"/>
            <w:vAlign w:val="center"/>
          </w:tcPr>
          <w:p w:rsidR="00835EE6" w:rsidRDefault="00D42E76">
            <w:pPr>
              <w:widowControl/>
              <w:spacing w:line="240" w:lineRule="auto"/>
              <w:ind w:firstLineChars="0" w:firstLine="0"/>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2.4</w:t>
            </w:r>
          </w:p>
        </w:tc>
        <w:tc>
          <w:tcPr>
            <w:tcW w:w="2193" w:type="dxa"/>
            <w:shd w:val="clear" w:color="auto" w:fill="auto"/>
            <w:vAlign w:val="center"/>
          </w:tcPr>
          <w:p w:rsidR="00835EE6" w:rsidRDefault="00D42E76">
            <w:pPr>
              <w:widowControl/>
              <w:spacing w:line="240" w:lineRule="auto"/>
              <w:ind w:firstLineChars="0" w:firstLine="0"/>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其他大型广告牌（5.5×2.8）</w:t>
            </w:r>
          </w:p>
        </w:tc>
        <w:tc>
          <w:tcPr>
            <w:tcW w:w="616" w:type="dxa"/>
            <w:shd w:val="clear" w:color="auto" w:fill="auto"/>
            <w:vAlign w:val="center"/>
          </w:tcPr>
          <w:p w:rsidR="00835EE6" w:rsidRDefault="00D42E76">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个</w:t>
            </w:r>
          </w:p>
        </w:tc>
        <w:tc>
          <w:tcPr>
            <w:tcW w:w="820"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 xml:space="preserve">13.0 </w:t>
            </w:r>
          </w:p>
        </w:tc>
        <w:tc>
          <w:tcPr>
            <w:tcW w:w="896"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 xml:space="preserve">9000 </w:t>
            </w:r>
          </w:p>
        </w:tc>
        <w:tc>
          <w:tcPr>
            <w:tcW w:w="859"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 xml:space="preserve">11.70 </w:t>
            </w:r>
          </w:p>
        </w:tc>
        <w:tc>
          <w:tcPr>
            <w:tcW w:w="3880" w:type="dxa"/>
            <w:shd w:val="clear" w:color="auto" w:fill="auto"/>
            <w:vAlign w:val="center"/>
          </w:tcPr>
          <w:p w:rsidR="00835EE6" w:rsidRDefault="00D42E76">
            <w:pPr>
              <w:widowControl/>
              <w:spacing w:line="240" w:lineRule="auto"/>
              <w:ind w:firstLineChars="0" w:firstLine="0"/>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5.8×2.8m的6个，5×3m的2个，4.7×2.9m的5个</w:t>
            </w:r>
          </w:p>
        </w:tc>
      </w:tr>
      <w:tr w:rsidR="00835EE6">
        <w:trPr>
          <w:trHeight w:val="312"/>
          <w:jc w:val="center"/>
        </w:trPr>
        <w:tc>
          <w:tcPr>
            <w:tcW w:w="536" w:type="dxa"/>
            <w:shd w:val="clear" w:color="auto" w:fill="auto"/>
            <w:vAlign w:val="center"/>
          </w:tcPr>
          <w:p w:rsidR="00835EE6" w:rsidRDefault="00D42E76">
            <w:pPr>
              <w:widowControl/>
              <w:spacing w:line="240" w:lineRule="auto"/>
              <w:ind w:firstLineChars="0" w:firstLine="0"/>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2.5</w:t>
            </w:r>
          </w:p>
        </w:tc>
        <w:tc>
          <w:tcPr>
            <w:tcW w:w="2193" w:type="dxa"/>
            <w:shd w:val="clear" w:color="auto" w:fill="auto"/>
            <w:vAlign w:val="center"/>
          </w:tcPr>
          <w:p w:rsidR="00835EE6" w:rsidRDefault="00D42E76">
            <w:pPr>
              <w:widowControl/>
              <w:spacing w:line="240" w:lineRule="auto"/>
              <w:ind w:firstLineChars="0" w:firstLine="0"/>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灯箱式（1.71×1.1）</w:t>
            </w:r>
          </w:p>
        </w:tc>
        <w:tc>
          <w:tcPr>
            <w:tcW w:w="616" w:type="dxa"/>
            <w:shd w:val="clear" w:color="auto" w:fill="auto"/>
            <w:vAlign w:val="center"/>
          </w:tcPr>
          <w:p w:rsidR="00835EE6" w:rsidRDefault="00D42E76">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个</w:t>
            </w:r>
          </w:p>
        </w:tc>
        <w:tc>
          <w:tcPr>
            <w:tcW w:w="820"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 xml:space="preserve">30.00 </w:t>
            </w:r>
          </w:p>
        </w:tc>
        <w:tc>
          <w:tcPr>
            <w:tcW w:w="896"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 xml:space="preserve">4500 </w:t>
            </w:r>
          </w:p>
        </w:tc>
        <w:tc>
          <w:tcPr>
            <w:tcW w:w="859"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 xml:space="preserve">13.50 </w:t>
            </w:r>
          </w:p>
        </w:tc>
        <w:tc>
          <w:tcPr>
            <w:tcW w:w="3880" w:type="dxa"/>
            <w:shd w:val="clear" w:color="auto" w:fill="auto"/>
            <w:vAlign w:val="center"/>
          </w:tcPr>
          <w:p w:rsidR="00835EE6" w:rsidRDefault="00D42E76">
            <w:pPr>
              <w:widowControl/>
              <w:spacing w:line="240" w:lineRule="auto"/>
              <w:ind w:firstLineChars="0" w:firstLine="0"/>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合计约56.43㎡</w:t>
            </w:r>
          </w:p>
        </w:tc>
      </w:tr>
      <w:tr w:rsidR="00835EE6">
        <w:trPr>
          <w:trHeight w:val="312"/>
          <w:jc w:val="center"/>
        </w:trPr>
        <w:tc>
          <w:tcPr>
            <w:tcW w:w="536" w:type="dxa"/>
            <w:shd w:val="clear" w:color="auto" w:fill="auto"/>
            <w:vAlign w:val="center"/>
          </w:tcPr>
          <w:p w:rsidR="00835EE6" w:rsidRDefault="00D42E76">
            <w:pPr>
              <w:widowControl/>
              <w:spacing w:line="240" w:lineRule="auto"/>
              <w:ind w:firstLineChars="0" w:firstLine="0"/>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2.6</w:t>
            </w:r>
          </w:p>
        </w:tc>
        <w:tc>
          <w:tcPr>
            <w:tcW w:w="2193" w:type="dxa"/>
            <w:shd w:val="clear" w:color="auto" w:fill="auto"/>
            <w:vAlign w:val="center"/>
          </w:tcPr>
          <w:p w:rsidR="00835EE6" w:rsidRDefault="00D42E76">
            <w:pPr>
              <w:widowControl/>
              <w:spacing w:line="240" w:lineRule="auto"/>
              <w:ind w:firstLineChars="0" w:firstLine="0"/>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路灯广告牌</w:t>
            </w:r>
          </w:p>
        </w:tc>
        <w:tc>
          <w:tcPr>
            <w:tcW w:w="616" w:type="dxa"/>
            <w:shd w:val="clear" w:color="auto" w:fill="auto"/>
            <w:vAlign w:val="center"/>
          </w:tcPr>
          <w:p w:rsidR="00835EE6" w:rsidRDefault="00D42E76">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个</w:t>
            </w:r>
          </w:p>
        </w:tc>
        <w:tc>
          <w:tcPr>
            <w:tcW w:w="820"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 xml:space="preserve">206.00 </w:t>
            </w:r>
          </w:p>
        </w:tc>
        <w:tc>
          <w:tcPr>
            <w:tcW w:w="896"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 xml:space="preserve">3300 </w:t>
            </w:r>
          </w:p>
        </w:tc>
        <w:tc>
          <w:tcPr>
            <w:tcW w:w="859"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 xml:space="preserve">67.98 </w:t>
            </w:r>
          </w:p>
        </w:tc>
        <w:tc>
          <w:tcPr>
            <w:tcW w:w="3880" w:type="dxa"/>
            <w:shd w:val="clear" w:color="auto" w:fill="auto"/>
            <w:vAlign w:val="center"/>
          </w:tcPr>
          <w:p w:rsidR="00835EE6" w:rsidRDefault="00D42E76">
            <w:pPr>
              <w:widowControl/>
              <w:spacing w:line="240" w:lineRule="auto"/>
              <w:ind w:firstLineChars="0" w:firstLine="0"/>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1.4×0.52m的92个，1.5×0.6m的114个</w:t>
            </w:r>
          </w:p>
        </w:tc>
      </w:tr>
      <w:tr w:rsidR="00835EE6">
        <w:trPr>
          <w:trHeight w:val="312"/>
          <w:jc w:val="center"/>
        </w:trPr>
        <w:tc>
          <w:tcPr>
            <w:tcW w:w="536" w:type="dxa"/>
            <w:shd w:val="clear" w:color="auto" w:fill="auto"/>
            <w:vAlign w:val="center"/>
          </w:tcPr>
          <w:p w:rsidR="00835EE6" w:rsidRDefault="00D42E76">
            <w:pPr>
              <w:widowControl/>
              <w:spacing w:line="240" w:lineRule="auto"/>
              <w:ind w:firstLineChars="0" w:firstLine="0"/>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2.7</w:t>
            </w:r>
          </w:p>
        </w:tc>
        <w:tc>
          <w:tcPr>
            <w:tcW w:w="2193" w:type="dxa"/>
            <w:shd w:val="clear" w:color="auto" w:fill="auto"/>
            <w:vAlign w:val="center"/>
          </w:tcPr>
          <w:p w:rsidR="00835EE6" w:rsidRDefault="00D42E76">
            <w:pPr>
              <w:widowControl/>
              <w:spacing w:line="240" w:lineRule="auto"/>
              <w:ind w:firstLineChars="0" w:firstLine="0"/>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其他附属广告</w:t>
            </w:r>
          </w:p>
        </w:tc>
        <w:tc>
          <w:tcPr>
            <w:tcW w:w="616" w:type="dxa"/>
            <w:shd w:val="clear" w:color="auto" w:fill="auto"/>
            <w:vAlign w:val="center"/>
          </w:tcPr>
          <w:p w:rsidR="00835EE6" w:rsidRDefault="00D42E76">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820"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 xml:space="preserve">834.98 </w:t>
            </w:r>
          </w:p>
        </w:tc>
        <w:tc>
          <w:tcPr>
            <w:tcW w:w="896"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 xml:space="preserve">300 </w:t>
            </w:r>
          </w:p>
        </w:tc>
        <w:tc>
          <w:tcPr>
            <w:tcW w:w="859"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 xml:space="preserve">25.05 </w:t>
            </w:r>
          </w:p>
        </w:tc>
        <w:tc>
          <w:tcPr>
            <w:tcW w:w="3880" w:type="dxa"/>
            <w:shd w:val="clear" w:color="auto" w:fill="auto"/>
            <w:vAlign w:val="center"/>
          </w:tcPr>
          <w:p w:rsidR="00835EE6" w:rsidRDefault="00D42E76">
            <w:pPr>
              <w:widowControl/>
              <w:spacing w:line="240" w:lineRule="auto"/>
              <w:ind w:firstLineChars="0" w:firstLine="0"/>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沿路墙体和栏杆附属广告</w:t>
            </w:r>
          </w:p>
        </w:tc>
      </w:tr>
      <w:tr w:rsidR="00835EE6">
        <w:trPr>
          <w:trHeight w:val="312"/>
          <w:jc w:val="center"/>
        </w:trPr>
        <w:tc>
          <w:tcPr>
            <w:tcW w:w="536" w:type="dxa"/>
            <w:shd w:val="clear" w:color="auto" w:fill="auto"/>
            <w:vAlign w:val="center"/>
          </w:tcPr>
          <w:p w:rsidR="00835EE6" w:rsidRDefault="00D42E76">
            <w:pPr>
              <w:widowControl/>
              <w:spacing w:line="240" w:lineRule="auto"/>
              <w:ind w:firstLineChars="0" w:firstLine="0"/>
              <w:jc w:val="center"/>
              <w:rPr>
                <w:rFonts w:ascii="宋体" w:eastAsia="宋体" w:hAnsi="宋体" w:cs="宋体"/>
                <w:b/>
                <w:bCs/>
                <w:color w:val="000000"/>
                <w:kern w:val="0"/>
                <w:sz w:val="16"/>
                <w:szCs w:val="16"/>
              </w:rPr>
            </w:pPr>
            <w:r>
              <w:rPr>
                <w:rFonts w:ascii="宋体" w:eastAsia="宋体" w:hAnsi="宋体" w:cs="宋体" w:hint="eastAsia"/>
                <w:b/>
                <w:bCs/>
                <w:color w:val="000000"/>
                <w:kern w:val="0"/>
                <w:sz w:val="16"/>
                <w:szCs w:val="16"/>
              </w:rPr>
              <w:t>Ⅱ</w:t>
            </w:r>
          </w:p>
        </w:tc>
        <w:tc>
          <w:tcPr>
            <w:tcW w:w="2193" w:type="dxa"/>
            <w:shd w:val="clear" w:color="auto" w:fill="auto"/>
            <w:vAlign w:val="center"/>
          </w:tcPr>
          <w:p w:rsidR="00835EE6" w:rsidRDefault="00D42E76">
            <w:pPr>
              <w:widowControl/>
              <w:spacing w:line="240" w:lineRule="auto"/>
              <w:ind w:firstLineChars="0" w:firstLine="0"/>
              <w:jc w:val="left"/>
              <w:rPr>
                <w:rFonts w:ascii="微软雅黑" w:eastAsia="微软雅黑" w:hAnsi="微软雅黑" w:cs="宋体"/>
                <w:b/>
                <w:bCs/>
                <w:color w:val="000000"/>
                <w:kern w:val="0"/>
                <w:sz w:val="16"/>
                <w:szCs w:val="16"/>
              </w:rPr>
            </w:pPr>
            <w:r>
              <w:rPr>
                <w:rFonts w:ascii="微软雅黑" w:eastAsia="微软雅黑" w:hAnsi="微软雅黑" w:cs="宋体" w:hint="eastAsia"/>
                <w:b/>
                <w:bCs/>
                <w:color w:val="000000"/>
                <w:kern w:val="0"/>
                <w:sz w:val="16"/>
                <w:szCs w:val="16"/>
              </w:rPr>
              <w:t>第二部分 工程建设其他费用</w:t>
            </w:r>
          </w:p>
        </w:tc>
        <w:tc>
          <w:tcPr>
            <w:tcW w:w="616"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color w:val="000000"/>
                <w:kern w:val="0"/>
                <w:sz w:val="16"/>
                <w:szCs w:val="16"/>
              </w:rPr>
            </w:pPr>
            <w:r>
              <w:rPr>
                <w:rFonts w:ascii="Times New Roman" w:eastAsia="宋体" w:hAnsi="Times New Roman" w:cs="Times New Roman"/>
                <w:b/>
                <w:bCs/>
                <w:color w:val="000000"/>
                <w:kern w:val="0"/>
                <w:sz w:val="16"/>
                <w:szCs w:val="16"/>
              </w:rPr>
              <w:t xml:space="preserve">　</w:t>
            </w:r>
          </w:p>
        </w:tc>
        <w:tc>
          <w:tcPr>
            <w:tcW w:w="820"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color w:val="000000"/>
                <w:kern w:val="0"/>
                <w:sz w:val="16"/>
                <w:szCs w:val="16"/>
              </w:rPr>
            </w:pPr>
            <w:r>
              <w:rPr>
                <w:rFonts w:ascii="Times New Roman" w:eastAsia="宋体" w:hAnsi="Times New Roman" w:cs="Times New Roman"/>
                <w:b/>
                <w:bCs/>
                <w:color w:val="000000"/>
                <w:kern w:val="0"/>
                <w:sz w:val="16"/>
                <w:szCs w:val="16"/>
              </w:rPr>
              <w:t xml:space="preserve">　</w:t>
            </w:r>
          </w:p>
        </w:tc>
        <w:tc>
          <w:tcPr>
            <w:tcW w:w="896"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color w:val="000000"/>
                <w:kern w:val="0"/>
                <w:sz w:val="16"/>
                <w:szCs w:val="16"/>
              </w:rPr>
            </w:pPr>
            <w:r>
              <w:rPr>
                <w:rFonts w:ascii="Times New Roman" w:eastAsia="宋体" w:hAnsi="Times New Roman" w:cs="Times New Roman"/>
                <w:b/>
                <w:bCs/>
                <w:color w:val="000000"/>
                <w:kern w:val="0"/>
                <w:sz w:val="16"/>
                <w:szCs w:val="16"/>
              </w:rPr>
              <w:t xml:space="preserve">　</w:t>
            </w:r>
          </w:p>
        </w:tc>
        <w:tc>
          <w:tcPr>
            <w:tcW w:w="859"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color w:val="000000"/>
                <w:kern w:val="0"/>
                <w:sz w:val="16"/>
                <w:szCs w:val="16"/>
              </w:rPr>
            </w:pPr>
            <w:r>
              <w:rPr>
                <w:rFonts w:ascii="Times New Roman" w:eastAsia="宋体" w:hAnsi="Times New Roman" w:cs="Times New Roman"/>
                <w:b/>
                <w:bCs/>
                <w:color w:val="000000"/>
                <w:kern w:val="0"/>
                <w:sz w:val="16"/>
                <w:szCs w:val="16"/>
              </w:rPr>
              <w:t xml:space="preserve">9320.84 </w:t>
            </w:r>
          </w:p>
        </w:tc>
        <w:tc>
          <w:tcPr>
            <w:tcW w:w="3880" w:type="dxa"/>
            <w:shd w:val="clear" w:color="auto" w:fill="auto"/>
            <w:vAlign w:val="center"/>
          </w:tcPr>
          <w:p w:rsidR="00835EE6" w:rsidRDefault="00D42E76">
            <w:pPr>
              <w:widowControl/>
              <w:spacing w:line="240" w:lineRule="auto"/>
              <w:ind w:firstLineChars="0" w:firstLine="0"/>
              <w:jc w:val="left"/>
              <w:rPr>
                <w:rFonts w:ascii="宋体" w:eastAsia="宋体" w:hAnsi="宋体" w:cs="宋体"/>
                <w:b/>
                <w:bCs/>
                <w:kern w:val="0"/>
                <w:sz w:val="16"/>
                <w:szCs w:val="16"/>
              </w:rPr>
            </w:pPr>
            <w:r>
              <w:rPr>
                <w:rFonts w:ascii="宋体" w:eastAsia="宋体" w:hAnsi="宋体" w:cs="宋体" w:hint="eastAsia"/>
                <w:b/>
                <w:bCs/>
                <w:kern w:val="0"/>
                <w:sz w:val="16"/>
                <w:szCs w:val="16"/>
              </w:rPr>
              <w:t xml:space="preserve">　</w:t>
            </w:r>
          </w:p>
        </w:tc>
      </w:tr>
      <w:tr w:rsidR="00835EE6">
        <w:trPr>
          <w:trHeight w:val="312"/>
          <w:jc w:val="center"/>
        </w:trPr>
        <w:tc>
          <w:tcPr>
            <w:tcW w:w="536"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1</w:t>
            </w:r>
          </w:p>
        </w:tc>
        <w:tc>
          <w:tcPr>
            <w:tcW w:w="2193" w:type="dxa"/>
            <w:shd w:val="clear" w:color="auto" w:fill="auto"/>
            <w:vAlign w:val="center"/>
          </w:tcPr>
          <w:p w:rsidR="00835EE6" w:rsidRDefault="00D42E76">
            <w:pPr>
              <w:widowControl/>
              <w:spacing w:line="240" w:lineRule="auto"/>
              <w:ind w:firstLineChars="0" w:firstLine="0"/>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经营权费用</w:t>
            </w:r>
          </w:p>
        </w:tc>
        <w:tc>
          <w:tcPr>
            <w:tcW w:w="616" w:type="dxa"/>
            <w:shd w:val="clear" w:color="auto" w:fill="auto"/>
            <w:vAlign w:val="center"/>
          </w:tcPr>
          <w:p w:rsidR="00835EE6" w:rsidRDefault="00D42E76">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万元</w:t>
            </w:r>
          </w:p>
        </w:tc>
        <w:tc>
          <w:tcPr>
            <w:tcW w:w="820"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 xml:space="preserve">10965 </w:t>
            </w:r>
          </w:p>
        </w:tc>
        <w:tc>
          <w:tcPr>
            <w:tcW w:w="896"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83.52%</w:t>
            </w:r>
          </w:p>
        </w:tc>
        <w:tc>
          <w:tcPr>
            <w:tcW w:w="859"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 xml:space="preserve">9157.99 </w:t>
            </w:r>
          </w:p>
        </w:tc>
        <w:tc>
          <w:tcPr>
            <w:tcW w:w="3880" w:type="dxa"/>
            <w:shd w:val="clear" w:color="auto" w:fill="auto"/>
            <w:vAlign w:val="center"/>
          </w:tcPr>
          <w:p w:rsidR="00835EE6" w:rsidRDefault="00D42E76">
            <w:pPr>
              <w:widowControl/>
              <w:spacing w:line="240" w:lineRule="auto"/>
              <w:ind w:firstLineChars="0" w:firstLine="0"/>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30年经营权费用</w:t>
            </w:r>
          </w:p>
        </w:tc>
      </w:tr>
      <w:tr w:rsidR="00835EE6">
        <w:trPr>
          <w:trHeight w:val="528"/>
          <w:jc w:val="center"/>
        </w:trPr>
        <w:tc>
          <w:tcPr>
            <w:tcW w:w="536"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lastRenderedPageBreak/>
              <w:t>1</w:t>
            </w:r>
          </w:p>
        </w:tc>
        <w:tc>
          <w:tcPr>
            <w:tcW w:w="2193" w:type="dxa"/>
            <w:shd w:val="clear" w:color="auto" w:fill="auto"/>
            <w:vAlign w:val="center"/>
          </w:tcPr>
          <w:p w:rsidR="00835EE6" w:rsidRDefault="00D42E76">
            <w:pPr>
              <w:widowControl/>
              <w:spacing w:line="240" w:lineRule="auto"/>
              <w:ind w:firstLineChars="0" w:firstLine="0"/>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前期工作咨询费</w:t>
            </w:r>
          </w:p>
        </w:tc>
        <w:tc>
          <w:tcPr>
            <w:tcW w:w="616" w:type="dxa"/>
            <w:shd w:val="clear" w:color="auto" w:fill="auto"/>
            <w:vAlign w:val="center"/>
          </w:tcPr>
          <w:p w:rsidR="00835EE6" w:rsidRDefault="00D42E76">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万元</w:t>
            </w:r>
          </w:p>
        </w:tc>
        <w:tc>
          <w:tcPr>
            <w:tcW w:w="820"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 xml:space="preserve">10965 </w:t>
            </w:r>
          </w:p>
        </w:tc>
        <w:tc>
          <w:tcPr>
            <w:tcW w:w="896"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0.21%</w:t>
            </w:r>
          </w:p>
        </w:tc>
        <w:tc>
          <w:tcPr>
            <w:tcW w:w="859"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 xml:space="preserve">23.31 </w:t>
            </w:r>
          </w:p>
        </w:tc>
        <w:tc>
          <w:tcPr>
            <w:tcW w:w="3880" w:type="dxa"/>
            <w:shd w:val="clear" w:color="auto" w:fill="auto"/>
            <w:vAlign w:val="center"/>
          </w:tcPr>
          <w:p w:rsidR="00835EE6" w:rsidRDefault="00D42E76">
            <w:pPr>
              <w:widowControl/>
              <w:spacing w:line="240" w:lineRule="auto"/>
              <w:ind w:firstLineChars="0" w:firstLine="0"/>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参考计价格〔1999〕1283号、发改价格〔2015〕299号，下浮20%</w:t>
            </w:r>
          </w:p>
        </w:tc>
      </w:tr>
      <w:tr w:rsidR="00835EE6">
        <w:trPr>
          <w:trHeight w:val="312"/>
          <w:jc w:val="center"/>
        </w:trPr>
        <w:tc>
          <w:tcPr>
            <w:tcW w:w="536"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2</w:t>
            </w:r>
          </w:p>
        </w:tc>
        <w:tc>
          <w:tcPr>
            <w:tcW w:w="2193" w:type="dxa"/>
            <w:shd w:val="clear" w:color="auto" w:fill="auto"/>
            <w:vAlign w:val="center"/>
          </w:tcPr>
          <w:p w:rsidR="00835EE6" w:rsidRDefault="00D42E76">
            <w:pPr>
              <w:widowControl/>
              <w:spacing w:line="240" w:lineRule="auto"/>
              <w:ind w:firstLineChars="0" w:firstLine="0"/>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建设单位管理费</w:t>
            </w:r>
          </w:p>
        </w:tc>
        <w:tc>
          <w:tcPr>
            <w:tcW w:w="616" w:type="dxa"/>
            <w:shd w:val="clear" w:color="auto" w:fill="auto"/>
            <w:vAlign w:val="center"/>
          </w:tcPr>
          <w:p w:rsidR="00835EE6" w:rsidRDefault="00D42E76">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万元</w:t>
            </w:r>
          </w:p>
        </w:tc>
        <w:tc>
          <w:tcPr>
            <w:tcW w:w="820"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 xml:space="preserve">1542 </w:t>
            </w:r>
          </w:p>
        </w:tc>
        <w:tc>
          <w:tcPr>
            <w:tcW w:w="896"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1.46%</w:t>
            </w:r>
          </w:p>
        </w:tc>
        <w:tc>
          <w:tcPr>
            <w:tcW w:w="859"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 xml:space="preserve">22.50 </w:t>
            </w:r>
          </w:p>
        </w:tc>
        <w:tc>
          <w:tcPr>
            <w:tcW w:w="3880" w:type="dxa"/>
            <w:shd w:val="clear" w:color="auto" w:fill="auto"/>
            <w:vAlign w:val="center"/>
          </w:tcPr>
          <w:p w:rsidR="00835EE6" w:rsidRDefault="00D42E76">
            <w:pPr>
              <w:widowControl/>
              <w:spacing w:line="240" w:lineRule="auto"/>
              <w:ind w:firstLineChars="0" w:firstLine="0"/>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参考财政部财建[2016]504号文，下浮20%</w:t>
            </w:r>
          </w:p>
        </w:tc>
      </w:tr>
      <w:tr w:rsidR="00835EE6">
        <w:trPr>
          <w:trHeight w:val="528"/>
          <w:jc w:val="center"/>
        </w:trPr>
        <w:tc>
          <w:tcPr>
            <w:tcW w:w="536"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3</w:t>
            </w:r>
          </w:p>
        </w:tc>
        <w:tc>
          <w:tcPr>
            <w:tcW w:w="2193" w:type="dxa"/>
            <w:shd w:val="clear" w:color="auto" w:fill="auto"/>
            <w:vAlign w:val="center"/>
          </w:tcPr>
          <w:p w:rsidR="00835EE6" w:rsidRDefault="00D42E76">
            <w:pPr>
              <w:widowControl/>
              <w:spacing w:line="240" w:lineRule="auto"/>
              <w:ind w:firstLineChars="0" w:firstLine="0"/>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勘察设计费</w:t>
            </w:r>
          </w:p>
        </w:tc>
        <w:tc>
          <w:tcPr>
            <w:tcW w:w="616" w:type="dxa"/>
            <w:shd w:val="clear" w:color="auto" w:fill="auto"/>
            <w:vAlign w:val="center"/>
          </w:tcPr>
          <w:p w:rsidR="00835EE6" w:rsidRDefault="00D42E76">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万元</w:t>
            </w:r>
          </w:p>
        </w:tc>
        <w:tc>
          <w:tcPr>
            <w:tcW w:w="820"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 xml:space="preserve">1542 </w:t>
            </w:r>
          </w:p>
        </w:tc>
        <w:tc>
          <w:tcPr>
            <w:tcW w:w="896"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2.20%</w:t>
            </w:r>
          </w:p>
        </w:tc>
        <w:tc>
          <w:tcPr>
            <w:tcW w:w="859"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 xml:space="preserve">33.85 </w:t>
            </w:r>
          </w:p>
        </w:tc>
        <w:tc>
          <w:tcPr>
            <w:tcW w:w="3880" w:type="dxa"/>
            <w:shd w:val="clear" w:color="auto" w:fill="auto"/>
            <w:vAlign w:val="center"/>
          </w:tcPr>
          <w:p w:rsidR="00835EE6" w:rsidRDefault="00D42E76">
            <w:pPr>
              <w:widowControl/>
              <w:spacing w:line="240" w:lineRule="auto"/>
              <w:ind w:firstLineChars="0" w:firstLine="0"/>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参考发改价格[2015]299号文，川发改价格[2011]323号文，计价格(2002) 10号文规定，下浮40%</w:t>
            </w:r>
          </w:p>
        </w:tc>
      </w:tr>
      <w:tr w:rsidR="00835EE6">
        <w:trPr>
          <w:trHeight w:val="528"/>
          <w:jc w:val="center"/>
        </w:trPr>
        <w:tc>
          <w:tcPr>
            <w:tcW w:w="536"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4</w:t>
            </w:r>
          </w:p>
        </w:tc>
        <w:tc>
          <w:tcPr>
            <w:tcW w:w="2193" w:type="dxa"/>
            <w:shd w:val="clear" w:color="auto" w:fill="auto"/>
            <w:vAlign w:val="center"/>
          </w:tcPr>
          <w:p w:rsidR="00835EE6" w:rsidRDefault="00D42E76">
            <w:pPr>
              <w:widowControl/>
              <w:spacing w:line="240" w:lineRule="auto"/>
              <w:ind w:firstLineChars="0" w:firstLine="0"/>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工程监理费</w:t>
            </w:r>
          </w:p>
        </w:tc>
        <w:tc>
          <w:tcPr>
            <w:tcW w:w="616" w:type="dxa"/>
            <w:shd w:val="clear" w:color="auto" w:fill="auto"/>
            <w:vAlign w:val="center"/>
          </w:tcPr>
          <w:p w:rsidR="00835EE6" w:rsidRDefault="00D42E76">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万元</w:t>
            </w:r>
          </w:p>
        </w:tc>
        <w:tc>
          <w:tcPr>
            <w:tcW w:w="820"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 xml:space="preserve">1542 </w:t>
            </w:r>
          </w:p>
        </w:tc>
        <w:tc>
          <w:tcPr>
            <w:tcW w:w="896"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1.68%</w:t>
            </w:r>
          </w:p>
        </w:tc>
        <w:tc>
          <w:tcPr>
            <w:tcW w:w="859"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 xml:space="preserve">25.86 </w:t>
            </w:r>
          </w:p>
        </w:tc>
        <w:tc>
          <w:tcPr>
            <w:tcW w:w="3880" w:type="dxa"/>
            <w:shd w:val="clear" w:color="auto" w:fill="auto"/>
            <w:vAlign w:val="center"/>
          </w:tcPr>
          <w:p w:rsidR="00835EE6" w:rsidRDefault="00D42E76">
            <w:pPr>
              <w:widowControl/>
              <w:spacing w:line="240" w:lineRule="auto"/>
              <w:ind w:firstLineChars="0" w:firstLine="0"/>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参考发改价格（2015）299号，发改价格[2007]670号文，下浮40%</w:t>
            </w:r>
          </w:p>
        </w:tc>
      </w:tr>
      <w:tr w:rsidR="00835EE6">
        <w:trPr>
          <w:trHeight w:val="312"/>
          <w:jc w:val="center"/>
        </w:trPr>
        <w:tc>
          <w:tcPr>
            <w:tcW w:w="536"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5</w:t>
            </w:r>
          </w:p>
        </w:tc>
        <w:tc>
          <w:tcPr>
            <w:tcW w:w="2193" w:type="dxa"/>
            <w:shd w:val="clear" w:color="auto" w:fill="auto"/>
            <w:vAlign w:val="center"/>
          </w:tcPr>
          <w:p w:rsidR="00835EE6" w:rsidRDefault="00D42E76">
            <w:pPr>
              <w:widowControl/>
              <w:spacing w:line="240" w:lineRule="auto"/>
              <w:ind w:firstLineChars="0" w:firstLine="0"/>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施工图设计审查费</w:t>
            </w:r>
          </w:p>
        </w:tc>
        <w:tc>
          <w:tcPr>
            <w:tcW w:w="616" w:type="dxa"/>
            <w:shd w:val="clear" w:color="auto" w:fill="auto"/>
            <w:vAlign w:val="center"/>
          </w:tcPr>
          <w:p w:rsidR="00835EE6" w:rsidRDefault="00D42E76">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万元</w:t>
            </w:r>
          </w:p>
        </w:tc>
        <w:tc>
          <w:tcPr>
            <w:tcW w:w="820"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 xml:space="preserve">34 </w:t>
            </w:r>
          </w:p>
        </w:tc>
        <w:tc>
          <w:tcPr>
            <w:tcW w:w="896"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4.50%</w:t>
            </w:r>
          </w:p>
        </w:tc>
        <w:tc>
          <w:tcPr>
            <w:tcW w:w="859"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 xml:space="preserve">1.52 </w:t>
            </w:r>
          </w:p>
        </w:tc>
        <w:tc>
          <w:tcPr>
            <w:tcW w:w="3880" w:type="dxa"/>
            <w:shd w:val="clear" w:color="auto" w:fill="auto"/>
            <w:vAlign w:val="center"/>
          </w:tcPr>
          <w:p w:rsidR="00835EE6" w:rsidRDefault="00D42E76">
            <w:pPr>
              <w:widowControl/>
              <w:spacing w:line="240" w:lineRule="auto"/>
              <w:ind w:firstLineChars="0" w:firstLine="0"/>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按勘察设计费的4.5%计取</w:t>
            </w:r>
          </w:p>
        </w:tc>
      </w:tr>
      <w:tr w:rsidR="00835EE6">
        <w:trPr>
          <w:trHeight w:val="312"/>
          <w:jc w:val="center"/>
        </w:trPr>
        <w:tc>
          <w:tcPr>
            <w:tcW w:w="536"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6</w:t>
            </w:r>
          </w:p>
        </w:tc>
        <w:tc>
          <w:tcPr>
            <w:tcW w:w="2193" w:type="dxa"/>
            <w:shd w:val="clear" w:color="auto" w:fill="auto"/>
            <w:vAlign w:val="center"/>
          </w:tcPr>
          <w:p w:rsidR="00835EE6" w:rsidRDefault="00D42E76">
            <w:pPr>
              <w:widowControl/>
              <w:spacing w:line="240" w:lineRule="auto"/>
              <w:ind w:firstLineChars="0" w:firstLine="0"/>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工程量清单编制、审核费</w:t>
            </w:r>
          </w:p>
        </w:tc>
        <w:tc>
          <w:tcPr>
            <w:tcW w:w="616" w:type="dxa"/>
            <w:shd w:val="clear" w:color="auto" w:fill="auto"/>
            <w:vAlign w:val="center"/>
          </w:tcPr>
          <w:p w:rsidR="00835EE6" w:rsidRDefault="00D42E76">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万元</w:t>
            </w:r>
          </w:p>
        </w:tc>
        <w:tc>
          <w:tcPr>
            <w:tcW w:w="820"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 xml:space="preserve">1542 </w:t>
            </w:r>
          </w:p>
        </w:tc>
        <w:tc>
          <w:tcPr>
            <w:tcW w:w="896"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0.29%</w:t>
            </w:r>
          </w:p>
        </w:tc>
        <w:tc>
          <w:tcPr>
            <w:tcW w:w="859"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 xml:space="preserve">4.41 </w:t>
            </w:r>
          </w:p>
        </w:tc>
        <w:tc>
          <w:tcPr>
            <w:tcW w:w="3880" w:type="dxa"/>
            <w:shd w:val="clear" w:color="auto" w:fill="auto"/>
            <w:vAlign w:val="center"/>
          </w:tcPr>
          <w:p w:rsidR="00835EE6" w:rsidRDefault="00D42E76">
            <w:pPr>
              <w:widowControl/>
              <w:spacing w:line="240" w:lineRule="auto"/>
              <w:ind w:firstLineChars="0" w:firstLine="0"/>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参考川价发[2008]141号文，下浮20%</w:t>
            </w:r>
          </w:p>
        </w:tc>
      </w:tr>
      <w:tr w:rsidR="00835EE6">
        <w:trPr>
          <w:trHeight w:val="528"/>
          <w:jc w:val="center"/>
        </w:trPr>
        <w:tc>
          <w:tcPr>
            <w:tcW w:w="536"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7</w:t>
            </w:r>
          </w:p>
        </w:tc>
        <w:tc>
          <w:tcPr>
            <w:tcW w:w="2193" w:type="dxa"/>
            <w:shd w:val="clear" w:color="auto" w:fill="auto"/>
            <w:vAlign w:val="center"/>
          </w:tcPr>
          <w:p w:rsidR="00835EE6" w:rsidRDefault="00D42E76">
            <w:pPr>
              <w:widowControl/>
              <w:spacing w:line="240" w:lineRule="auto"/>
              <w:ind w:firstLineChars="0" w:firstLine="0"/>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招标代理服务费</w:t>
            </w:r>
          </w:p>
        </w:tc>
        <w:tc>
          <w:tcPr>
            <w:tcW w:w="616" w:type="dxa"/>
            <w:shd w:val="clear" w:color="auto" w:fill="auto"/>
            <w:vAlign w:val="center"/>
          </w:tcPr>
          <w:p w:rsidR="00835EE6" w:rsidRDefault="00D42E76">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万元</w:t>
            </w:r>
          </w:p>
        </w:tc>
        <w:tc>
          <w:tcPr>
            <w:tcW w:w="820"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 xml:space="preserve">1542 </w:t>
            </w:r>
          </w:p>
        </w:tc>
        <w:tc>
          <w:tcPr>
            <w:tcW w:w="896"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0.22%</w:t>
            </w:r>
          </w:p>
        </w:tc>
        <w:tc>
          <w:tcPr>
            <w:tcW w:w="859"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 xml:space="preserve">3.38 </w:t>
            </w:r>
          </w:p>
        </w:tc>
        <w:tc>
          <w:tcPr>
            <w:tcW w:w="3880" w:type="dxa"/>
            <w:shd w:val="clear" w:color="auto" w:fill="auto"/>
            <w:vAlign w:val="center"/>
          </w:tcPr>
          <w:p w:rsidR="00835EE6" w:rsidRDefault="00D42E76">
            <w:pPr>
              <w:widowControl/>
              <w:spacing w:line="240" w:lineRule="auto"/>
              <w:ind w:firstLineChars="0" w:firstLine="0"/>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参考计价格[2002]1980号、发改价格[2015]299号文，下浮60%</w:t>
            </w:r>
          </w:p>
        </w:tc>
      </w:tr>
      <w:tr w:rsidR="00835EE6">
        <w:trPr>
          <w:trHeight w:val="312"/>
          <w:jc w:val="center"/>
        </w:trPr>
        <w:tc>
          <w:tcPr>
            <w:tcW w:w="536"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8</w:t>
            </w:r>
          </w:p>
        </w:tc>
        <w:tc>
          <w:tcPr>
            <w:tcW w:w="2193" w:type="dxa"/>
            <w:shd w:val="clear" w:color="auto" w:fill="auto"/>
            <w:vAlign w:val="center"/>
          </w:tcPr>
          <w:p w:rsidR="00835EE6" w:rsidRDefault="00D42E76">
            <w:pPr>
              <w:widowControl/>
              <w:spacing w:line="240" w:lineRule="auto"/>
              <w:ind w:firstLineChars="0" w:firstLine="0"/>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竣工决算审查费</w:t>
            </w:r>
          </w:p>
        </w:tc>
        <w:tc>
          <w:tcPr>
            <w:tcW w:w="616" w:type="dxa"/>
            <w:shd w:val="clear" w:color="auto" w:fill="auto"/>
            <w:vAlign w:val="center"/>
          </w:tcPr>
          <w:p w:rsidR="00835EE6" w:rsidRDefault="00D42E76">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万元</w:t>
            </w:r>
          </w:p>
        </w:tc>
        <w:tc>
          <w:tcPr>
            <w:tcW w:w="820"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 xml:space="preserve">1542 </w:t>
            </w:r>
          </w:p>
        </w:tc>
        <w:tc>
          <w:tcPr>
            <w:tcW w:w="896"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0.37%</w:t>
            </w:r>
          </w:p>
        </w:tc>
        <w:tc>
          <w:tcPr>
            <w:tcW w:w="859"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 xml:space="preserve">5.68 </w:t>
            </w:r>
          </w:p>
        </w:tc>
        <w:tc>
          <w:tcPr>
            <w:tcW w:w="3880" w:type="dxa"/>
            <w:shd w:val="clear" w:color="auto" w:fill="auto"/>
            <w:vAlign w:val="center"/>
          </w:tcPr>
          <w:p w:rsidR="00835EE6" w:rsidRDefault="00D42E76">
            <w:pPr>
              <w:widowControl/>
              <w:spacing w:line="240" w:lineRule="auto"/>
              <w:ind w:firstLineChars="0" w:firstLine="0"/>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参考川价发[2008]141号文，下浮20%</w:t>
            </w:r>
          </w:p>
        </w:tc>
      </w:tr>
      <w:tr w:rsidR="00835EE6">
        <w:trPr>
          <w:trHeight w:val="312"/>
          <w:jc w:val="center"/>
        </w:trPr>
        <w:tc>
          <w:tcPr>
            <w:tcW w:w="536"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9</w:t>
            </w:r>
          </w:p>
        </w:tc>
        <w:tc>
          <w:tcPr>
            <w:tcW w:w="2193" w:type="dxa"/>
            <w:shd w:val="clear" w:color="auto" w:fill="auto"/>
            <w:vAlign w:val="center"/>
          </w:tcPr>
          <w:p w:rsidR="00835EE6" w:rsidRDefault="00D42E76">
            <w:pPr>
              <w:widowControl/>
              <w:spacing w:line="240" w:lineRule="auto"/>
              <w:ind w:firstLineChars="0" w:firstLine="0"/>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安全检测费用</w:t>
            </w:r>
          </w:p>
        </w:tc>
        <w:tc>
          <w:tcPr>
            <w:tcW w:w="616" w:type="dxa"/>
            <w:shd w:val="clear" w:color="auto" w:fill="auto"/>
            <w:vAlign w:val="center"/>
          </w:tcPr>
          <w:p w:rsidR="00835EE6" w:rsidRDefault="00D42E76">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项</w:t>
            </w:r>
          </w:p>
        </w:tc>
        <w:tc>
          <w:tcPr>
            <w:tcW w:w="820"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 xml:space="preserve">1 </w:t>
            </w:r>
          </w:p>
        </w:tc>
        <w:tc>
          <w:tcPr>
            <w:tcW w:w="896"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 xml:space="preserve">300000.00 </w:t>
            </w:r>
          </w:p>
        </w:tc>
        <w:tc>
          <w:tcPr>
            <w:tcW w:w="859"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 xml:space="preserve">30.00 </w:t>
            </w:r>
          </w:p>
        </w:tc>
        <w:tc>
          <w:tcPr>
            <w:tcW w:w="3880" w:type="dxa"/>
            <w:shd w:val="clear" w:color="auto" w:fill="auto"/>
            <w:vAlign w:val="center"/>
          </w:tcPr>
          <w:p w:rsidR="00835EE6" w:rsidRDefault="00D42E76">
            <w:pPr>
              <w:widowControl/>
              <w:spacing w:line="240" w:lineRule="auto"/>
              <w:ind w:firstLineChars="0" w:firstLine="0"/>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暂估</w:t>
            </w:r>
          </w:p>
        </w:tc>
      </w:tr>
      <w:tr w:rsidR="00835EE6">
        <w:trPr>
          <w:trHeight w:val="312"/>
          <w:jc w:val="center"/>
        </w:trPr>
        <w:tc>
          <w:tcPr>
            <w:tcW w:w="536"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10</w:t>
            </w:r>
          </w:p>
        </w:tc>
        <w:tc>
          <w:tcPr>
            <w:tcW w:w="2193" w:type="dxa"/>
            <w:shd w:val="clear" w:color="auto" w:fill="auto"/>
            <w:vAlign w:val="center"/>
          </w:tcPr>
          <w:p w:rsidR="00835EE6" w:rsidRDefault="00D42E76">
            <w:pPr>
              <w:widowControl/>
              <w:spacing w:line="240" w:lineRule="auto"/>
              <w:ind w:firstLineChars="0" w:firstLine="0"/>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施工临时场地费</w:t>
            </w:r>
          </w:p>
        </w:tc>
        <w:tc>
          <w:tcPr>
            <w:tcW w:w="616" w:type="dxa"/>
            <w:shd w:val="clear" w:color="auto" w:fill="auto"/>
            <w:vAlign w:val="center"/>
          </w:tcPr>
          <w:p w:rsidR="00835EE6" w:rsidRDefault="00D42E76">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万元</w:t>
            </w:r>
          </w:p>
        </w:tc>
        <w:tc>
          <w:tcPr>
            <w:tcW w:w="820"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 xml:space="preserve">1542 </w:t>
            </w:r>
          </w:p>
        </w:tc>
        <w:tc>
          <w:tcPr>
            <w:tcW w:w="896"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0.30%</w:t>
            </w:r>
          </w:p>
        </w:tc>
        <w:tc>
          <w:tcPr>
            <w:tcW w:w="859"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 xml:space="preserve">4.63 </w:t>
            </w:r>
          </w:p>
        </w:tc>
        <w:tc>
          <w:tcPr>
            <w:tcW w:w="3880" w:type="dxa"/>
            <w:shd w:val="clear" w:color="auto" w:fill="auto"/>
            <w:vAlign w:val="center"/>
          </w:tcPr>
          <w:p w:rsidR="00835EE6" w:rsidRDefault="00D42E76">
            <w:pPr>
              <w:widowControl/>
              <w:spacing w:line="240" w:lineRule="auto"/>
              <w:ind w:firstLineChars="0" w:firstLine="0"/>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按工程费的0.3%考虑</w:t>
            </w:r>
          </w:p>
        </w:tc>
      </w:tr>
      <w:tr w:rsidR="00835EE6">
        <w:trPr>
          <w:trHeight w:val="312"/>
          <w:jc w:val="center"/>
        </w:trPr>
        <w:tc>
          <w:tcPr>
            <w:tcW w:w="536"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11</w:t>
            </w:r>
          </w:p>
        </w:tc>
        <w:tc>
          <w:tcPr>
            <w:tcW w:w="2193" w:type="dxa"/>
            <w:shd w:val="clear" w:color="auto" w:fill="auto"/>
            <w:vAlign w:val="center"/>
          </w:tcPr>
          <w:p w:rsidR="00835EE6" w:rsidRDefault="00D42E76">
            <w:pPr>
              <w:widowControl/>
              <w:spacing w:line="240" w:lineRule="auto"/>
              <w:ind w:firstLineChars="0" w:firstLine="0"/>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工程保险费</w:t>
            </w:r>
          </w:p>
        </w:tc>
        <w:tc>
          <w:tcPr>
            <w:tcW w:w="616" w:type="dxa"/>
            <w:shd w:val="clear" w:color="auto" w:fill="auto"/>
            <w:vAlign w:val="center"/>
          </w:tcPr>
          <w:p w:rsidR="00835EE6" w:rsidRDefault="00D42E76">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万元</w:t>
            </w:r>
          </w:p>
        </w:tc>
        <w:tc>
          <w:tcPr>
            <w:tcW w:w="820"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 xml:space="preserve">1542 </w:t>
            </w:r>
          </w:p>
        </w:tc>
        <w:tc>
          <w:tcPr>
            <w:tcW w:w="896"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0.50%</w:t>
            </w:r>
          </w:p>
        </w:tc>
        <w:tc>
          <w:tcPr>
            <w:tcW w:w="859"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 xml:space="preserve">7.71 </w:t>
            </w:r>
          </w:p>
        </w:tc>
        <w:tc>
          <w:tcPr>
            <w:tcW w:w="3880" w:type="dxa"/>
            <w:shd w:val="clear" w:color="auto" w:fill="auto"/>
            <w:vAlign w:val="center"/>
          </w:tcPr>
          <w:p w:rsidR="00835EE6" w:rsidRDefault="00D42E76">
            <w:pPr>
              <w:widowControl/>
              <w:spacing w:line="240" w:lineRule="auto"/>
              <w:ind w:firstLineChars="0" w:firstLine="0"/>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建设工程费×0.5%</w:t>
            </w:r>
          </w:p>
        </w:tc>
      </w:tr>
      <w:tr w:rsidR="00835EE6">
        <w:trPr>
          <w:trHeight w:val="312"/>
          <w:jc w:val="center"/>
        </w:trPr>
        <w:tc>
          <w:tcPr>
            <w:tcW w:w="536" w:type="dxa"/>
            <w:shd w:val="clear" w:color="auto" w:fill="auto"/>
            <w:vAlign w:val="center"/>
          </w:tcPr>
          <w:p w:rsidR="00835EE6" w:rsidRDefault="00D42E76">
            <w:pPr>
              <w:widowControl/>
              <w:spacing w:line="240" w:lineRule="auto"/>
              <w:ind w:firstLineChars="0" w:firstLine="0"/>
              <w:jc w:val="center"/>
              <w:rPr>
                <w:rFonts w:ascii="宋体" w:eastAsia="宋体" w:hAnsi="宋体" w:cs="宋体"/>
                <w:b/>
                <w:bCs/>
                <w:color w:val="000000"/>
                <w:kern w:val="0"/>
                <w:sz w:val="16"/>
                <w:szCs w:val="16"/>
              </w:rPr>
            </w:pPr>
            <w:r>
              <w:rPr>
                <w:rFonts w:ascii="宋体" w:eastAsia="宋体" w:hAnsi="宋体" w:cs="宋体" w:hint="eastAsia"/>
                <w:b/>
                <w:bCs/>
                <w:color w:val="000000"/>
                <w:kern w:val="0"/>
                <w:sz w:val="16"/>
                <w:szCs w:val="16"/>
              </w:rPr>
              <w:t>Ⅲ</w:t>
            </w:r>
          </w:p>
        </w:tc>
        <w:tc>
          <w:tcPr>
            <w:tcW w:w="2193" w:type="dxa"/>
            <w:shd w:val="clear" w:color="auto" w:fill="auto"/>
            <w:vAlign w:val="center"/>
          </w:tcPr>
          <w:p w:rsidR="00835EE6" w:rsidRDefault="00D42E76">
            <w:pPr>
              <w:widowControl/>
              <w:spacing w:line="240" w:lineRule="auto"/>
              <w:ind w:firstLineChars="0" w:firstLine="0"/>
              <w:jc w:val="center"/>
              <w:rPr>
                <w:rFonts w:ascii="宋体" w:eastAsia="宋体" w:hAnsi="宋体" w:cs="宋体"/>
                <w:b/>
                <w:bCs/>
                <w:color w:val="000000"/>
                <w:kern w:val="0"/>
                <w:sz w:val="16"/>
                <w:szCs w:val="16"/>
              </w:rPr>
            </w:pPr>
            <w:r>
              <w:rPr>
                <w:rFonts w:ascii="宋体" w:eastAsia="宋体" w:hAnsi="宋体" w:cs="宋体" w:hint="eastAsia"/>
                <w:b/>
                <w:bCs/>
                <w:color w:val="000000"/>
                <w:kern w:val="0"/>
                <w:sz w:val="16"/>
                <w:szCs w:val="16"/>
              </w:rPr>
              <w:t>第三部分 基本预备费</w:t>
            </w:r>
          </w:p>
        </w:tc>
        <w:tc>
          <w:tcPr>
            <w:tcW w:w="616" w:type="dxa"/>
            <w:shd w:val="clear" w:color="auto" w:fill="auto"/>
            <w:vAlign w:val="center"/>
          </w:tcPr>
          <w:p w:rsidR="00835EE6" w:rsidRDefault="00D42E76">
            <w:pPr>
              <w:widowControl/>
              <w:spacing w:line="240" w:lineRule="auto"/>
              <w:ind w:firstLineChars="0" w:firstLine="0"/>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万元</w:t>
            </w:r>
          </w:p>
        </w:tc>
        <w:tc>
          <w:tcPr>
            <w:tcW w:w="820"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 xml:space="preserve">1705 </w:t>
            </w:r>
          </w:p>
        </w:tc>
        <w:tc>
          <w:tcPr>
            <w:tcW w:w="896"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6.00%</w:t>
            </w:r>
          </w:p>
        </w:tc>
        <w:tc>
          <w:tcPr>
            <w:tcW w:w="859"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color w:val="000000"/>
                <w:kern w:val="0"/>
                <w:sz w:val="16"/>
                <w:szCs w:val="16"/>
              </w:rPr>
            </w:pPr>
            <w:r>
              <w:rPr>
                <w:rFonts w:ascii="Times New Roman" w:eastAsia="宋体" w:hAnsi="Times New Roman" w:cs="Times New Roman"/>
                <w:b/>
                <w:bCs/>
                <w:color w:val="000000"/>
                <w:kern w:val="0"/>
                <w:sz w:val="16"/>
                <w:szCs w:val="16"/>
              </w:rPr>
              <w:t xml:space="preserve">102.29 </w:t>
            </w:r>
          </w:p>
        </w:tc>
        <w:tc>
          <w:tcPr>
            <w:tcW w:w="3880" w:type="dxa"/>
            <w:shd w:val="clear" w:color="auto" w:fill="auto"/>
            <w:vAlign w:val="center"/>
          </w:tcPr>
          <w:p w:rsidR="00835EE6" w:rsidRDefault="00D42E76">
            <w:pPr>
              <w:widowControl/>
              <w:spacing w:line="240" w:lineRule="auto"/>
              <w:ind w:firstLineChars="0" w:firstLine="0"/>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(I+Ⅱ-经营权费用)×6%</w:t>
            </w:r>
          </w:p>
        </w:tc>
      </w:tr>
      <w:tr w:rsidR="00835EE6">
        <w:trPr>
          <w:trHeight w:val="312"/>
          <w:jc w:val="center"/>
        </w:trPr>
        <w:tc>
          <w:tcPr>
            <w:tcW w:w="536" w:type="dxa"/>
            <w:shd w:val="clear" w:color="auto" w:fill="auto"/>
            <w:vAlign w:val="center"/>
          </w:tcPr>
          <w:p w:rsidR="00835EE6" w:rsidRDefault="00D42E76">
            <w:pPr>
              <w:widowControl/>
              <w:spacing w:line="240" w:lineRule="auto"/>
              <w:ind w:firstLineChars="0" w:firstLine="0"/>
              <w:jc w:val="center"/>
              <w:rPr>
                <w:rFonts w:ascii="宋体" w:eastAsia="宋体" w:hAnsi="宋体" w:cs="宋体"/>
                <w:b/>
                <w:bCs/>
                <w:color w:val="000000"/>
                <w:kern w:val="0"/>
                <w:sz w:val="16"/>
                <w:szCs w:val="16"/>
              </w:rPr>
            </w:pPr>
            <w:r>
              <w:rPr>
                <w:rFonts w:ascii="宋体" w:eastAsia="宋体" w:hAnsi="宋体" w:cs="宋体" w:hint="eastAsia"/>
                <w:b/>
                <w:bCs/>
                <w:color w:val="000000"/>
                <w:kern w:val="0"/>
                <w:sz w:val="16"/>
                <w:szCs w:val="16"/>
              </w:rPr>
              <w:t>Ⅳ</w:t>
            </w:r>
          </w:p>
        </w:tc>
        <w:tc>
          <w:tcPr>
            <w:tcW w:w="2193" w:type="dxa"/>
            <w:shd w:val="clear" w:color="auto" w:fill="auto"/>
            <w:vAlign w:val="center"/>
          </w:tcPr>
          <w:p w:rsidR="00835EE6" w:rsidRDefault="00D42E76">
            <w:pPr>
              <w:widowControl/>
              <w:spacing w:line="240" w:lineRule="auto"/>
              <w:ind w:firstLineChars="0" w:firstLine="0"/>
              <w:jc w:val="center"/>
              <w:rPr>
                <w:rFonts w:ascii="宋体" w:eastAsia="宋体" w:hAnsi="宋体" w:cs="宋体"/>
                <w:b/>
                <w:bCs/>
                <w:color w:val="000000"/>
                <w:kern w:val="0"/>
                <w:sz w:val="16"/>
                <w:szCs w:val="16"/>
              </w:rPr>
            </w:pPr>
            <w:r>
              <w:rPr>
                <w:rFonts w:ascii="宋体" w:eastAsia="宋体" w:hAnsi="宋体" w:cs="宋体" w:hint="eastAsia"/>
                <w:b/>
                <w:bCs/>
                <w:color w:val="000000"/>
                <w:kern w:val="0"/>
                <w:sz w:val="16"/>
                <w:szCs w:val="16"/>
              </w:rPr>
              <w:t>项目总投资（Ⅰ+Ⅱ+Ⅲ）</w:t>
            </w:r>
          </w:p>
        </w:tc>
        <w:tc>
          <w:tcPr>
            <w:tcW w:w="616" w:type="dxa"/>
            <w:shd w:val="clear" w:color="auto" w:fill="auto"/>
            <w:vAlign w:val="center"/>
          </w:tcPr>
          <w:p w:rsidR="00835EE6" w:rsidRDefault="00D42E76">
            <w:pPr>
              <w:widowControl/>
              <w:spacing w:line="240" w:lineRule="auto"/>
              <w:ind w:firstLineChars="0" w:firstLine="0"/>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万元</w:t>
            </w:r>
          </w:p>
        </w:tc>
        <w:tc>
          <w:tcPr>
            <w:tcW w:w="820" w:type="dxa"/>
            <w:shd w:val="clear" w:color="auto" w:fill="auto"/>
            <w:vAlign w:val="center"/>
          </w:tcPr>
          <w:p w:rsidR="00835EE6" w:rsidRDefault="00D42E76">
            <w:pPr>
              <w:widowControl/>
              <w:spacing w:line="240" w:lineRule="auto"/>
              <w:ind w:firstLineChars="0" w:firstLine="0"/>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w:t>
            </w:r>
          </w:p>
        </w:tc>
        <w:tc>
          <w:tcPr>
            <w:tcW w:w="896"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6"/>
                <w:szCs w:val="16"/>
              </w:rPr>
            </w:pPr>
            <w:r>
              <w:rPr>
                <w:rFonts w:ascii="Times New Roman" w:eastAsia="宋体" w:hAnsi="Times New Roman" w:cs="Times New Roman"/>
                <w:color w:val="000000"/>
                <w:kern w:val="0"/>
                <w:sz w:val="16"/>
                <w:szCs w:val="16"/>
              </w:rPr>
              <w:t xml:space="preserve">　</w:t>
            </w:r>
          </w:p>
        </w:tc>
        <w:tc>
          <w:tcPr>
            <w:tcW w:w="859" w:type="dxa"/>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color w:val="000000"/>
                <w:kern w:val="0"/>
                <w:sz w:val="16"/>
                <w:szCs w:val="16"/>
              </w:rPr>
            </w:pPr>
            <w:r>
              <w:rPr>
                <w:rFonts w:ascii="Times New Roman" w:eastAsia="宋体" w:hAnsi="Times New Roman" w:cs="Times New Roman"/>
                <w:b/>
                <w:bCs/>
                <w:color w:val="000000"/>
                <w:kern w:val="0"/>
                <w:sz w:val="16"/>
                <w:szCs w:val="16"/>
              </w:rPr>
              <w:t xml:space="preserve">10965.08 </w:t>
            </w:r>
          </w:p>
        </w:tc>
        <w:tc>
          <w:tcPr>
            <w:tcW w:w="3880" w:type="dxa"/>
            <w:shd w:val="clear" w:color="auto" w:fill="auto"/>
            <w:vAlign w:val="center"/>
          </w:tcPr>
          <w:p w:rsidR="00835EE6" w:rsidRDefault="00D42E76">
            <w:pPr>
              <w:widowControl/>
              <w:spacing w:line="240" w:lineRule="auto"/>
              <w:ind w:firstLineChars="0" w:firstLine="0"/>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 xml:space="preserve">　</w:t>
            </w:r>
          </w:p>
        </w:tc>
      </w:tr>
    </w:tbl>
    <w:p w:rsidR="00835EE6" w:rsidRDefault="00D42E76">
      <w:pPr>
        <w:pStyle w:val="4"/>
      </w:pPr>
      <w:r>
        <w:rPr>
          <w:rFonts w:hint="eastAsia"/>
        </w:rPr>
        <w:t>资金来源</w:t>
      </w:r>
    </w:p>
    <w:p w:rsidR="00835EE6" w:rsidRDefault="00D42E76">
      <w:pPr>
        <w:ind w:firstLine="480"/>
      </w:pPr>
      <w:r>
        <w:rPr>
          <w:rFonts w:hint="eastAsia"/>
        </w:rPr>
        <w:t>本项目采用经营权出让模式实施，资金来源为经营者自筹。经营者的资金可通过融资等方式解决，但项目资本金应不低于本项目经营权转让价值的</w:t>
      </w:r>
      <w:r>
        <w:rPr>
          <w:rFonts w:hint="eastAsia"/>
        </w:rPr>
        <w:t>20.00%</w:t>
      </w:r>
      <w:r>
        <w:rPr>
          <w:rFonts w:hint="eastAsia"/>
        </w:rPr>
        <w:t>。</w:t>
      </w:r>
    </w:p>
    <w:p w:rsidR="00835EE6" w:rsidRDefault="00D42E76">
      <w:pPr>
        <w:pStyle w:val="3"/>
      </w:pPr>
      <w:bookmarkStart w:id="58" w:name="_Toc211096984"/>
      <w:r>
        <w:rPr>
          <w:rFonts w:hint="eastAsia"/>
        </w:rPr>
        <w:t>户外广告类型划分</w:t>
      </w:r>
      <w:bookmarkEnd w:id="58"/>
    </w:p>
    <w:p w:rsidR="00835EE6" w:rsidRDefault="00D42E76">
      <w:pPr>
        <w:ind w:firstLine="480"/>
      </w:pPr>
      <w:r>
        <w:rPr>
          <w:rFonts w:hint="eastAsia"/>
        </w:rPr>
        <w:t>根据《攀枝花市户外广告设置管理规定》划分为大型（广告面积＞</w:t>
      </w:r>
      <w:r>
        <w:rPr>
          <w:rFonts w:hint="eastAsia"/>
        </w:rPr>
        <w:t>5</w:t>
      </w:r>
      <w:r>
        <w:rPr>
          <w:rFonts w:hint="eastAsia"/>
        </w:rPr>
        <w:t>㎡）和小型（广告面积≤</w:t>
      </w:r>
      <w:r>
        <w:rPr>
          <w:rFonts w:hint="eastAsia"/>
        </w:rPr>
        <w:t>5</w:t>
      </w:r>
      <w:r>
        <w:rPr>
          <w:rFonts w:hint="eastAsia"/>
        </w:rPr>
        <w:t>㎡）两种。按照广告样式划分：划分为独立式、附着式两个大类和</w:t>
      </w:r>
      <w:r>
        <w:rPr>
          <w:rFonts w:hint="eastAsia"/>
        </w:rPr>
        <w:t>7</w:t>
      </w:r>
      <w:r>
        <w:rPr>
          <w:rFonts w:hint="eastAsia"/>
        </w:rPr>
        <w:t>小类，具体如下：</w:t>
      </w:r>
    </w:p>
    <w:p w:rsidR="00835EE6" w:rsidRDefault="00D42E76">
      <w:pPr>
        <w:pStyle w:val="5"/>
        <w:ind w:firstLine="480"/>
      </w:pPr>
      <w:r>
        <w:rPr>
          <w:rFonts w:hint="eastAsia"/>
        </w:rPr>
        <w:t>独立式户外广告</w:t>
      </w:r>
    </w:p>
    <w:p w:rsidR="00835EE6" w:rsidRDefault="00D42E76">
      <w:pPr>
        <w:ind w:firstLine="480"/>
      </w:pPr>
      <w:r>
        <w:rPr>
          <w:rFonts w:hint="eastAsia"/>
        </w:rPr>
        <w:t>指不依附于建筑物、构筑物等固定设施，自身具备独立支撑结构的户外广告，通常设置在公共空间、道路两侧等区域，具有较强的独立性和视觉辨识度。常见类型包括：</w:t>
      </w:r>
    </w:p>
    <w:p w:rsidR="00835EE6" w:rsidRDefault="00D42E76">
      <w:pPr>
        <w:pStyle w:val="6"/>
        <w:ind w:firstLine="480"/>
      </w:pPr>
      <w:r>
        <w:rPr>
          <w:rFonts w:hint="eastAsia"/>
        </w:rPr>
        <w:t>立柱广告（高炮广告）：</w:t>
      </w:r>
    </w:p>
    <w:p w:rsidR="00835EE6" w:rsidRDefault="00D42E76">
      <w:pPr>
        <w:ind w:firstLine="480"/>
      </w:pPr>
      <w:r>
        <w:rPr>
          <w:rFonts w:hint="eastAsia"/>
        </w:rPr>
        <w:t>由一根或多根立柱支撑，顶部设置大型广告牌面（多为双面或三面），高度较高，适用于高速公路、城市出入口、开阔场地等，可远距离吸引视线。</w:t>
      </w:r>
    </w:p>
    <w:p w:rsidR="00835EE6" w:rsidRDefault="00D42E76">
      <w:pPr>
        <w:pStyle w:val="6"/>
        <w:ind w:firstLine="480"/>
      </w:pPr>
      <w:r>
        <w:rPr>
          <w:rFonts w:hint="eastAsia"/>
        </w:rPr>
        <w:t>落地式灯箱广告：</w:t>
      </w:r>
    </w:p>
    <w:p w:rsidR="00835EE6" w:rsidRDefault="00D42E76">
      <w:pPr>
        <w:ind w:firstLine="480"/>
      </w:pPr>
      <w:r>
        <w:rPr>
          <w:rFonts w:hint="eastAsia"/>
        </w:rPr>
        <w:lastRenderedPageBreak/>
        <w:t>底部有独立支架，整体落地放置，常见于商业街、广场、公园等，尺寸适中，兼具照明和广告展示功能。</w:t>
      </w:r>
    </w:p>
    <w:p w:rsidR="00835EE6" w:rsidRDefault="00D42E76">
      <w:pPr>
        <w:pStyle w:val="6"/>
        <w:ind w:firstLine="480"/>
      </w:pPr>
      <w:r>
        <w:rPr>
          <w:rFonts w:hint="eastAsia"/>
        </w:rPr>
        <w:t>雕塑式广告：</w:t>
      </w:r>
    </w:p>
    <w:p w:rsidR="00835EE6" w:rsidRDefault="00D42E76">
      <w:pPr>
        <w:ind w:firstLine="480"/>
      </w:pPr>
      <w:r>
        <w:rPr>
          <w:rFonts w:hint="eastAsia"/>
        </w:rPr>
        <w:t>以立体雕塑为主体，融入广告信息，兼具艺术性和宣传性，设置于城市广场、商业街区等公共空间。</w:t>
      </w:r>
    </w:p>
    <w:p w:rsidR="00835EE6" w:rsidRDefault="00D42E76">
      <w:pPr>
        <w:pStyle w:val="5"/>
        <w:ind w:firstLine="480"/>
      </w:pPr>
      <w:r>
        <w:rPr>
          <w:rFonts w:hint="eastAsia"/>
        </w:rPr>
        <w:t>附着式户外广告</w:t>
      </w:r>
    </w:p>
    <w:p w:rsidR="00835EE6" w:rsidRDefault="00D42E76">
      <w:pPr>
        <w:ind w:firstLine="480"/>
      </w:pPr>
      <w:r>
        <w:rPr>
          <w:rFonts w:hint="eastAsia"/>
        </w:rPr>
        <w:t>指依附于建筑物、构筑物、公共设施等载体设置的户外广告，与载体结合紧密，是户外广告中最常见的类型之一。具体可分为：</w:t>
      </w:r>
    </w:p>
    <w:p w:rsidR="00835EE6" w:rsidRDefault="00D42E76">
      <w:pPr>
        <w:pStyle w:val="6"/>
        <w:ind w:firstLine="480"/>
      </w:pPr>
      <w:r>
        <w:rPr>
          <w:rFonts w:hint="eastAsia"/>
        </w:rPr>
        <w:t>建筑物附着广告</w:t>
      </w:r>
    </w:p>
    <w:p w:rsidR="00835EE6" w:rsidRDefault="00D42E76">
      <w:pPr>
        <w:ind w:firstLine="480"/>
      </w:pPr>
      <w:r>
        <w:rPr>
          <w:rFonts w:hint="eastAsia"/>
        </w:rPr>
        <w:t>直接设置在建筑墙面、屋顶、门窗等部位，如：墙面喷绘广告：张贴或绘制在建筑外墙上的大幅广告。</w:t>
      </w:r>
    </w:p>
    <w:p w:rsidR="00835EE6" w:rsidRDefault="00D42E76">
      <w:pPr>
        <w:pStyle w:val="6"/>
        <w:ind w:firstLine="480"/>
      </w:pPr>
      <w:r>
        <w:rPr>
          <w:rFonts w:hint="eastAsia"/>
        </w:rPr>
        <w:t>公交站台灯箱广告</w:t>
      </w:r>
    </w:p>
    <w:p w:rsidR="00835EE6" w:rsidRDefault="00D42E76">
      <w:pPr>
        <w:ind w:firstLine="480"/>
      </w:pPr>
      <w:r>
        <w:rPr>
          <w:rFonts w:hint="eastAsia"/>
        </w:rPr>
        <w:t>安装在公交候车亭内的灯箱。</w:t>
      </w:r>
    </w:p>
    <w:p w:rsidR="00835EE6" w:rsidRDefault="00D42E76">
      <w:pPr>
        <w:pStyle w:val="6"/>
        <w:ind w:firstLine="480"/>
      </w:pPr>
      <w:r>
        <w:rPr>
          <w:rFonts w:hint="eastAsia"/>
        </w:rPr>
        <w:t>桥体</w:t>
      </w:r>
      <w:r>
        <w:rPr>
          <w:rFonts w:hint="eastAsia"/>
        </w:rPr>
        <w:t>/</w:t>
      </w:r>
      <w:r>
        <w:rPr>
          <w:rFonts w:hint="eastAsia"/>
        </w:rPr>
        <w:t>沿路墙体广告</w:t>
      </w:r>
    </w:p>
    <w:p w:rsidR="00835EE6" w:rsidRDefault="00D42E76">
      <w:pPr>
        <w:ind w:firstLine="480"/>
      </w:pPr>
      <w:r>
        <w:rPr>
          <w:rFonts w:hint="eastAsia"/>
        </w:rPr>
        <w:t>设置在桥梁侧面、桥栏或桥洞的广告（如跨街天桥的灯箱或喷绘）。</w:t>
      </w:r>
    </w:p>
    <w:p w:rsidR="00835EE6" w:rsidRDefault="00D42E76">
      <w:pPr>
        <w:pStyle w:val="6"/>
        <w:ind w:firstLine="480"/>
      </w:pPr>
      <w:r>
        <w:rPr>
          <w:rFonts w:hint="eastAsia"/>
        </w:rPr>
        <w:t>路灯杆广告</w:t>
      </w:r>
    </w:p>
    <w:p w:rsidR="00835EE6" w:rsidRDefault="00D42E76">
      <w:pPr>
        <w:ind w:firstLine="480"/>
      </w:pPr>
      <w:r>
        <w:rPr>
          <w:rFonts w:hint="eastAsia"/>
        </w:rPr>
        <w:t>在路灯杆上安装的小型灯箱或挂牌广告（需控制尺寸，避免影响交通）。</w:t>
      </w:r>
    </w:p>
    <w:p w:rsidR="00835EE6" w:rsidRDefault="00D42E76">
      <w:pPr>
        <w:pStyle w:val="3"/>
      </w:pPr>
      <w:bookmarkStart w:id="59" w:name="_Toc211096985"/>
      <w:r>
        <w:rPr>
          <w:rFonts w:hint="eastAsia"/>
        </w:rPr>
        <w:t>广告设施规划控制要求</w:t>
      </w:r>
      <w:bookmarkEnd w:id="59"/>
    </w:p>
    <w:p w:rsidR="00835EE6" w:rsidRDefault="00D42E76">
      <w:pPr>
        <w:ind w:firstLine="480"/>
      </w:pPr>
      <w:r>
        <w:rPr>
          <w:rFonts w:hint="eastAsia"/>
        </w:rPr>
        <w:t>1.</w:t>
      </w:r>
      <w:r>
        <w:rPr>
          <w:rFonts w:hint="eastAsia"/>
        </w:rPr>
        <w:t>小型立柱式户外广告设施</w:t>
      </w:r>
    </w:p>
    <w:p w:rsidR="00835EE6" w:rsidRDefault="00D42E76">
      <w:pPr>
        <w:pStyle w:val="6"/>
        <w:ind w:firstLine="480"/>
      </w:pPr>
      <w:r>
        <w:rPr>
          <w:rFonts w:hint="eastAsia"/>
        </w:rPr>
        <w:t>适用于支路</w:t>
      </w:r>
      <w:r>
        <w:rPr>
          <w:rFonts w:hint="eastAsia"/>
        </w:rPr>
        <w:t>,</w:t>
      </w:r>
      <w:r>
        <w:rPr>
          <w:rFonts w:hint="eastAsia"/>
        </w:rPr>
        <w:t>是各街坊之间的联系道路；</w:t>
      </w:r>
    </w:p>
    <w:p w:rsidR="00835EE6" w:rsidRDefault="00D42E76">
      <w:pPr>
        <w:pStyle w:val="6"/>
        <w:ind w:firstLine="480"/>
      </w:pPr>
      <w:r>
        <w:rPr>
          <w:rFonts w:hint="eastAsia"/>
        </w:rPr>
        <w:t>在人行道上设置落地式广告需保证不少于</w:t>
      </w:r>
      <w:r>
        <w:rPr>
          <w:rFonts w:hint="eastAsia"/>
        </w:rPr>
        <w:t>3m</w:t>
      </w:r>
      <w:r>
        <w:rPr>
          <w:rFonts w:hint="eastAsia"/>
        </w:rPr>
        <w:t>的人行道宽度，设置立柱式广告的牌面下端距地面高度不少于</w:t>
      </w:r>
      <w:r>
        <w:rPr>
          <w:rFonts w:hint="eastAsia"/>
        </w:rPr>
        <w:t>2.4m</w:t>
      </w:r>
      <w:r>
        <w:rPr>
          <w:rFonts w:hint="eastAsia"/>
        </w:rPr>
        <w:t>；</w:t>
      </w:r>
    </w:p>
    <w:p w:rsidR="00835EE6" w:rsidRDefault="00D42E76">
      <w:pPr>
        <w:pStyle w:val="6"/>
        <w:ind w:firstLine="480"/>
      </w:pPr>
      <w:r>
        <w:rPr>
          <w:rFonts w:hint="eastAsia"/>
        </w:rPr>
        <w:t>牌面下沿离人行道地面的高度应≥</w:t>
      </w:r>
      <w:r>
        <w:rPr>
          <w:rFonts w:hint="eastAsia"/>
        </w:rPr>
        <w:t>3.5m</w:t>
      </w:r>
      <w:r>
        <w:rPr>
          <w:rFonts w:hint="eastAsia"/>
        </w:rPr>
        <w:t>，牌面下沿离马路高度应≥</w:t>
      </w:r>
      <w:r>
        <w:rPr>
          <w:rFonts w:hint="eastAsia"/>
        </w:rPr>
        <w:t>4.5m</w:t>
      </w:r>
      <w:r>
        <w:rPr>
          <w:rFonts w:hint="eastAsia"/>
        </w:rPr>
        <w:t>，离绿地高度应≥</w:t>
      </w:r>
      <w:r>
        <w:rPr>
          <w:rFonts w:hint="eastAsia"/>
        </w:rPr>
        <w:t>0.5</w:t>
      </w:r>
      <w:r>
        <w:rPr>
          <w:rFonts w:hint="eastAsia"/>
        </w:rPr>
        <w:t>，总高度不得超过</w:t>
      </w:r>
      <w:r>
        <w:rPr>
          <w:rFonts w:hint="eastAsia"/>
        </w:rPr>
        <w:t>6.5m</w:t>
      </w:r>
      <w:r>
        <w:rPr>
          <w:rFonts w:hint="eastAsia"/>
        </w:rPr>
        <w:t>；</w:t>
      </w:r>
    </w:p>
    <w:p w:rsidR="00835EE6" w:rsidRDefault="00D42E76">
      <w:pPr>
        <w:pStyle w:val="6"/>
        <w:ind w:firstLine="480"/>
      </w:pPr>
      <w:r>
        <w:rPr>
          <w:rFonts w:hint="eastAsia"/>
        </w:rPr>
        <w:t>立杆外缘距人行道或绿化带侧石外缘应≥</w:t>
      </w:r>
      <w:r>
        <w:rPr>
          <w:rFonts w:hint="eastAsia"/>
        </w:rPr>
        <w:t>0.4m</w:t>
      </w:r>
      <w:r>
        <w:rPr>
          <w:rFonts w:hint="eastAsia"/>
        </w:rPr>
        <w:t>。</w:t>
      </w:r>
    </w:p>
    <w:p w:rsidR="00835EE6" w:rsidRDefault="00D42E76">
      <w:pPr>
        <w:pStyle w:val="5"/>
        <w:ind w:firstLine="480"/>
      </w:pPr>
      <w:r>
        <w:rPr>
          <w:rFonts w:hint="eastAsia"/>
        </w:rPr>
        <w:t>大型高立柱式户外广告设施</w:t>
      </w:r>
    </w:p>
    <w:p w:rsidR="00835EE6" w:rsidRDefault="00D42E76">
      <w:pPr>
        <w:ind w:firstLine="480"/>
      </w:pPr>
      <w:r>
        <w:rPr>
          <w:rFonts w:hint="eastAsia"/>
        </w:rPr>
        <w:t>立柱式广告不能设置于米易县总体规划确定的中心城区建设用地范围内，只能设置</w:t>
      </w:r>
      <w:r>
        <w:rPr>
          <w:rFonts w:hint="eastAsia"/>
        </w:rPr>
        <w:lastRenderedPageBreak/>
        <w:t>于各市县连接线</w:t>
      </w:r>
      <w:r>
        <w:rPr>
          <w:rFonts w:hint="eastAsia"/>
        </w:rPr>
        <w:t>(</w:t>
      </w:r>
      <w:r>
        <w:rPr>
          <w:rFonts w:hint="eastAsia"/>
        </w:rPr>
        <w:t>高速公路、公路</w:t>
      </w:r>
      <w:r>
        <w:rPr>
          <w:rFonts w:hint="eastAsia"/>
        </w:rPr>
        <w:t>)</w:t>
      </w:r>
      <w:r>
        <w:rPr>
          <w:rFonts w:hint="eastAsia"/>
        </w:rPr>
        <w:t>两侧。</w:t>
      </w:r>
    </w:p>
    <w:p w:rsidR="00835EE6" w:rsidRDefault="00D42E76">
      <w:pPr>
        <w:pStyle w:val="6"/>
        <w:ind w:firstLine="480"/>
      </w:pPr>
      <w:r>
        <w:rPr>
          <w:rFonts w:hint="eastAsia"/>
        </w:rPr>
        <w:t>主干道广告：主要联系城市中的主要工矿企业，主要要交通枢纽和全市性公共场所等，为城市主要客货运输路线；在城市道路设置，道路红线</w:t>
      </w:r>
      <w:r>
        <w:rPr>
          <w:rFonts w:hint="eastAsia"/>
        </w:rPr>
        <w:t>40</w:t>
      </w:r>
      <w:r>
        <w:rPr>
          <w:rFonts w:hint="eastAsia"/>
        </w:rPr>
        <w:t>米以上至</w:t>
      </w:r>
      <w:r>
        <w:rPr>
          <w:rFonts w:hint="eastAsia"/>
        </w:rPr>
        <w:t>50</w:t>
      </w:r>
      <w:r>
        <w:rPr>
          <w:rFonts w:hint="eastAsia"/>
        </w:rPr>
        <w:t>米的，最大画面尺寸为</w:t>
      </w:r>
      <w:r>
        <w:rPr>
          <w:rFonts w:hint="eastAsia"/>
        </w:rPr>
        <w:t>5</w:t>
      </w:r>
      <w:bookmarkStart w:id="60" w:name="OLE_LINK13"/>
      <w:bookmarkStart w:id="61" w:name="OLE_LINK14"/>
      <w:r>
        <w:rPr>
          <w:rFonts w:hint="eastAsia"/>
        </w:rPr>
        <w:t>×</w:t>
      </w:r>
      <w:bookmarkEnd w:id="60"/>
      <w:bookmarkEnd w:id="61"/>
      <w:r>
        <w:rPr>
          <w:rFonts w:hint="eastAsia"/>
        </w:rPr>
        <w:t>15</w:t>
      </w:r>
      <w:r>
        <w:rPr>
          <w:rFonts w:hint="eastAsia"/>
        </w:rPr>
        <w:t>米；道路红线</w:t>
      </w:r>
      <w:r>
        <w:rPr>
          <w:rFonts w:hint="eastAsia"/>
        </w:rPr>
        <w:t>50</w:t>
      </w:r>
      <w:r>
        <w:rPr>
          <w:rFonts w:hint="eastAsia"/>
        </w:rPr>
        <w:t>米以上的，最大面面尺寸为</w:t>
      </w:r>
      <w:r>
        <w:rPr>
          <w:rFonts w:hint="eastAsia"/>
        </w:rPr>
        <w:t>6</w:t>
      </w:r>
      <w:r>
        <w:rPr>
          <w:rFonts w:hint="eastAsia"/>
        </w:rPr>
        <w:t>×</w:t>
      </w:r>
      <w:r>
        <w:rPr>
          <w:rFonts w:hint="eastAsia"/>
        </w:rPr>
        <w:t>18</w:t>
      </w:r>
      <w:r>
        <w:rPr>
          <w:rFonts w:hint="eastAsia"/>
        </w:rPr>
        <w:t>米；总高度不得超过</w:t>
      </w:r>
      <w:r>
        <w:rPr>
          <w:rFonts w:hint="eastAsia"/>
        </w:rPr>
        <w:t>18</w:t>
      </w:r>
      <w:r>
        <w:rPr>
          <w:rFonts w:hint="eastAsia"/>
        </w:rPr>
        <w:t>米，画面垂直投影不得侵入机动车道，设施设置间距大于</w:t>
      </w:r>
      <w:r>
        <w:rPr>
          <w:rFonts w:hint="eastAsia"/>
        </w:rPr>
        <w:t>1500</w:t>
      </w:r>
      <w:r>
        <w:rPr>
          <w:rFonts w:hint="eastAsia"/>
        </w:rPr>
        <w:t>米。</w:t>
      </w:r>
    </w:p>
    <w:p w:rsidR="00835EE6" w:rsidRDefault="00D42E76">
      <w:pPr>
        <w:pStyle w:val="6"/>
        <w:ind w:firstLine="480"/>
      </w:pPr>
      <w:r>
        <w:rPr>
          <w:rFonts w:hint="eastAsia"/>
        </w:rPr>
        <w:t>高速公路广告：在高速公路设置，大型双面体高立柱广告总高度不超过</w:t>
      </w:r>
      <w:r>
        <w:rPr>
          <w:rFonts w:hint="eastAsia"/>
        </w:rPr>
        <w:t>22</w:t>
      </w:r>
      <w:r>
        <w:rPr>
          <w:rFonts w:hint="eastAsia"/>
        </w:rPr>
        <w:t>米，版面最大尺寸不超过</w:t>
      </w:r>
      <w:r>
        <w:rPr>
          <w:rFonts w:hint="eastAsia"/>
        </w:rPr>
        <w:t>6</w:t>
      </w:r>
      <w:r>
        <w:rPr>
          <w:rFonts w:hint="eastAsia"/>
        </w:rPr>
        <w:t>×</w:t>
      </w:r>
      <w:r>
        <w:rPr>
          <w:rFonts w:hint="eastAsia"/>
        </w:rPr>
        <w:t>18</w:t>
      </w:r>
      <w:r>
        <w:rPr>
          <w:rFonts w:hint="eastAsia"/>
        </w:rPr>
        <w:t>米，三面体高立柱广告版面最大尺寸不超过</w:t>
      </w:r>
      <w:r>
        <w:rPr>
          <w:rFonts w:hint="eastAsia"/>
        </w:rPr>
        <w:t>7</w:t>
      </w:r>
      <w:r>
        <w:rPr>
          <w:rFonts w:hint="eastAsia"/>
        </w:rPr>
        <w:t>×</w:t>
      </w:r>
      <w:r>
        <w:rPr>
          <w:rFonts w:hint="eastAsia"/>
        </w:rPr>
        <w:t>21</w:t>
      </w:r>
      <w:r>
        <w:rPr>
          <w:rFonts w:hint="eastAsia"/>
        </w:rPr>
        <w:t>米，广告下沿距地面不得小于</w:t>
      </w:r>
      <w:r>
        <w:rPr>
          <w:rFonts w:hint="eastAsia"/>
        </w:rPr>
        <w:t>15</w:t>
      </w:r>
      <w:r>
        <w:rPr>
          <w:rFonts w:hint="eastAsia"/>
        </w:rPr>
        <w:t>米；牌面垂直投影距高速公路安全护栏应当大于等于</w:t>
      </w:r>
      <w:r>
        <w:rPr>
          <w:rFonts w:hint="eastAsia"/>
        </w:rPr>
        <w:t>3</w:t>
      </w:r>
      <w:r>
        <w:rPr>
          <w:rFonts w:hint="eastAsia"/>
        </w:rPr>
        <w:t>米，单侧设置间距不小于</w:t>
      </w:r>
      <w:r>
        <w:rPr>
          <w:rFonts w:hint="eastAsia"/>
        </w:rPr>
        <w:t>2000</w:t>
      </w:r>
      <w:r>
        <w:rPr>
          <w:rFonts w:hint="eastAsia"/>
        </w:rPr>
        <w:t>米，并满足高速公路相关规范要求。</w:t>
      </w:r>
    </w:p>
    <w:p w:rsidR="00835EE6" w:rsidRDefault="00D42E76">
      <w:pPr>
        <w:pStyle w:val="5"/>
        <w:ind w:firstLine="480"/>
      </w:pPr>
      <w:r>
        <w:rPr>
          <w:rFonts w:hint="eastAsia"/>
        </w:rPr>
        <w:t>建筑物附着式广告设施</w:t>
      </w:r>
    </w:p>
    <w:p w:rsidR="00835EE6" w:rsidRDefault="00D42E76">
      <w:pPr>
        <w:ind w:firstLine="480"/>
      </w:pPr>
      <w:r>
        <w:rPr>
          <w:rFonts w:hint="eastAsia"/>
        </w:rPr>
        <w:t>建筑附属广告为米易县中心城区重要的广告形式，亦是本次户外广告规划重要控制类型。建筑附属广告应根据米易县城市功能分区、建筑利用性质、人流车流活动规律、城市景观要求及城市公共空间布局等因素进行综合考虑。包括外挑式户外广告设施、附着式户外广告设施、橱窗、投影、顶设式户外广告设施等。</w:t>
      </w:r>
    </w:p>
    <w:p w:rsidR="00835EE6" w:rsidRDefault="00D42E76">
      <w:pPr>
        <w:pStyle w:val="5"/>
        <w:ind w:firstLine="480"/>
      </w:pPr>
      <w:r>
        <w:rPr>
          <w:rFonts w:hint="eastAsia"/>
        </w:rPr>
        <w:t>其他控制要求</w:t>
      </w:r>
    </w:p>
    <w:p w:rsidR="00835EE6" w:rsidRPr="003A7C5B" w:rsidRDefault="00D42E76">
      <w:pPr>
        <w:ind w:firstLine="480"/>
      </w:pPr>
      <w:r>
        <w:rPr>
          <w:rFonts w:hint="eastAsia"/>
        </w:rPr>
        <w:t>严禁利用除路牌、公话亭、灯杆、桥涵、停车场、公交站台以外的公共设施、市政设施及交通指示设施设置户外广告。如路灯配电室、变压器、配电箱、地上地下管线、灯具、工作井、交通标志、路面标线、照明设备、视线诱导标、防眩设施等附属设施、</w:t>
      </w:r>
      <w:r w:rsidRPr="003A7C5B">
        <w:rPr>
          <w:rFonts w:hint="eastAsia"/>
        </w:rPr>
        <w:t>电力电缆和架空电线管道等禁止设置户外广告。</w:t>
      </w:r>
    </w:p>
    <w:p w:rsidR="00835EE6" w:rsidRPr="003A7C5B" w:rsidRDefault="00D42E76">
      <w:pPr>
        <w:pStyle w:val="3"/>
      </w:pPr>
      <w:bookmarkStart w:id="62" w:name="_Toc211096986"/>
      <w:r w:rsidRPr="003A7C5B">
        <w:rPr>
          <w:rFonts w:hint="eastAsia"/>
        </w:rPr>
        <w:t>户外广告设置技术要求</w:t>
      </w:r>
      <w:bookmarkEnd w:id="62"/>
    </w:p>
    <w:p w:rsidR="00835EE6" w:rsidRPr="003A7C5B" w:rsidRDefault="00D42E76">
      <w:pPr>
        <w:pStyle w:val="5"/>
        <w:ind w:firstLine="480"/>
      </w:pPr>
      <w:r w:rsidRPr="003A7C5B">
        <w:rPr>
          <w:rFonts w:hint="eastAsia"/>
        </w:rPr>
        <w:t>安全责任主体</w:t>
      </w:r>
    </w:p>
    <w:p w:rsidR="00835EE6" w:rsidRDefault="003A7C5B">
      <w:pPr>
        <w:ind w:firstLine="480"/>
      </w:pPr>
      <w:r>
        <w:rPr>
          <w:rFonts w:hint="eastAsia"/>
        </w:rPr>
        <w:t>本项目的</w:t>
      </w:r>
      <w:r w:rsidR="00D42E76" w:rsidRPr="003A7C5B">
        <w:rPr>
          <w:rFonts w:hint="eastAsia"/>
        </w:rPr>
        <w:t>广告设施的安全质量由</w:t>
      </w:r>
      <w:r>
        <w:rPr>
          <w:rFonts w:hint="eastAsia"/>
        </w:rPr>
        <w:t>经营者</w:t>
      </w:r>
      <w:r w:rsidR="00D42E76" w:rsidRPr="003A7C5B">
        <w:rPr>
          <w:rFonts w:hint="eastAsia"/>
        </w:rPr>
        <w:t>负责。</w:t>
      </w:r>
    </w:p>
    <w:p w:rsidR="00835EE6" w:rsidRDefault="00D42E76">
      <w:pPr>
        <w:pStyle w:val="5"/>
        <w:ind w:firstLine="480"/>
      </w:pPr>
      <w:r>
        <w:rPr>
          <w:rFonts w:hint="eastAsia"/>
        </w:rPr>
        <w:t>设计施工要求</w:t>
      </w:r>
    </w:p>
    <w:p w:rsidR="00835EE6" w:rsidRDefault="00D42E76">
      <w:pPr>
        <w:pStyle w:val="6"/>
        <w:ind w:firstLine="480"/>
      </w:pPr>
      <w:r>
        <w:rPr>
          <w:rFonts w:hint="eastAsia"/>
        </w:rPr>
        <w:t>广告设施应由具备建筑结构设计资质的单位进行设计，施工图纸应盖有设计出图章，并应由具备建筑、安装施工资质的企业按图制作安装施工，施工还应实行监理。</w:t>
      </w:r>
    </w:p>
    <w:p w:rsidR="00835EE6" w:rsidRDefault="00D42E76">
      <w:pPr>
        <w:pStyle w:val="6"/>
        <w:ind w:firstLine="480"/>
      </w:pPr>
      <w:r>
        <w:rPr>
          <w:rFonts w:hint="eastAsia"/>
        </w:rPr>
        <w:t>设置的广告设施，其荷载应按相关规定执行。</w:t>
      </w:r>
    </w:p>
    <w:p w:rsidR="00835EE6" w:rsidRDefault="00D42E76">
      <w:pPr>
        <w:pStyle w:val="6"/>
        <w:ind w:firstLine="480"/>
      </w:pPr>
      <w:r>
        <w:rPr>
          <w:rFonts w:hint="eastAsia"/>
        </w:rPr>
        <w:t>设置广告设施应根据其所处环境，采取适当的防雷措施，应按《建筑物防雷</w:t>
      </w:r>
      <w:r>
        <w:rPr>
          <w:rFonts w:hint="eastAsia"/>
        </w:rPr>
        <w:lastRenderedPageBreak/>
        <w:t>设计规范》</w:t>
      </w:r>
      <w:r>
        <w:rPr>
          <w:rFonts w:hint="eastAsia"/>
        </w:rPr>
        <w:t>(GB50057-2010)</w:t>
      </w:r>
      <w:r>
        <w:rPr>
          <w:rFonts w:hint="eastAsia"/>
        </w:rPr>
        <w:t>规定执行。</w:t>
      </w:r>
    </w:p>
    <w:p w:rsidR="00835EE6" w:rsidRDefault="00D42E76">
      <w:pPr>
        <w:pStyle w:val="6"/>
        <w:ind w:firstLine="480"/>
      </w:pPr>
      <w:r>
        <w:rPr>
          <w:rFonts w:hint="eastAsia"/>
        </w:rPr>
        <w:t>广告设施用电应为低压配电，一般采用三相五线制供电，必须确保接地和安全，应按《民用建筑电气设计规范》</w:t>
      </w:r>
      <w:r>
        <w:rPr>
          <w:rFonts w:hint="eastAsia"/>
        </w:rPr>
        <w:t xml:space="preserve">JGJ16-2008 </w:t>
      </w:r>
      <w:r>
        <w:rPr>
          <w:rFonts w:hint="eastAsia"/>
        </w:rPr>
        <w:t>规定。</w:t>
      </w:r>
    </w:p>
    <w:p w:rsidR="00835EE6" w:rsidRDefault="00D42E76">
      <w:pPr>
        <w:pStyle w:val="5"/>
        <w:ind w:firstLine="480"/>
      </w:pPr>
      <w:r>
        <w:rPr>
          <w:rFonts w:hint="eastAsia"/>
        </w:rPr>
        <w:t>安全检测要求</w:t>
      </w:r>
    </w:p>
    <w:p w:rsidR="00835EE6" w:rsidRDefault="00D42E76">
      <w:pPr>
        <w:pStyle w:val="6"/>
        <w:ind w:firstLine="480"/>
      </w:pPr>
      <w:r>
        <w:rPr>
          <w:rFonts w:hint="eastAsia"/>
        </w:rPr>
        <w:t>户外广告设施安全检测必须由已取得所有户外广告设施各分项检测项目计量认证的专业检测单位进行，检测人员必须具有相应检测项目职业资格证及登高架设作业证。</w:t>
      </w:r>
    </w:p>
    <w:p w:rsidR="00835EE6" w:rsidRDefault="00D42E76">
      <w:pPr>
        <w:pStyle w:val="6"/>
        <w:ind w:firstLine="480"/>
      </w:pPr>
      <w:r>
        <w:rPr>
          <w:rFonts w:hint="eastAsia"/>
        </w:rPr>
        <w:t>设置期内的户外广告设施产权单位必须每年向有关专业检测单位申报检测。</w:t>
      </w:r>
    </w:p>
    <w:p w:rsidR="00835EE6" w:rsidRDefault="00D42E76">
      <w:pPr>
        <w:pStyle w:val="6"/>
        <w:ind w:firstLine="480"/>
      </w:pPr>
      <w:r>
        <w:rPr>
          <w:rFonts w:hint="eastAsia"/>
        </w:rPr>
        <w:t>检测的时效：自户外广告设施正式启用（或循环检测周期的检测合格日）起计算。</w:t>
      </w:r>
    </w:p>
    <w:p w:rsidR="00835EE6" w:rsidRDefault="00D42E76">
      <w:pPr>
        <w:pStyle w:val="6"/>
        <w:ind w:firstLine="480"/>
      </w:pPr>
      <w:r>
        <w:rPr>
          <w:rFonts w:hint="eastAsia"/>
        </w:rPr>
        <w:t>经检测鉴定符合结构技术及安全标准的户外广告设施，方可转入下一循环的使用。</w:t>
      </w:r>
    </w:p>
    <w:p w:rsidR="00835EE6" w:rsidRDefault="00D42E76">
      <w:pPr>
        <w:pStyle w:val="6"/>
        <w:ind w:firstLine="480"/>
      </w:pPr>
      <w:r>
        <w:rPr>
          <w:rFonts w:hint="eastAsia"/>
        </w:rPr>
        <w:t>经安全检测不合格的户外广告设施，责令限期整改，整改后再向检测机构申请复检。</w:t>
      </w:r>
    </w:p>
    <w:p w:rsidR="00835EE6" w:rsidRDefault="00D42E76">
      <w:pPr>
        <w:pStyle w:val="6"/>
        <w:ind w:firstLine="480"/>
      </w:pPr>
      <w:r>
        <w:rPr>
          <w:rFonts w:hint="eastAsia"/>
        </w:rPr>
        <w:t>户外广告设施安全检测应包括：根据原结构图纸及现场测试的实际结构尺寸，使用非线性有限元软件进行结构的强度、刚度及稳定性验算复核；钢结构现场检测：整体垂直度，几何尺寸（迎风面积），钢材强度，钢材截面厚度，防腐层厚度，焊缝质量，螺钉（铆钉），连接螺栓（植筋），钢材锈蚀程度；基础现场检测：基础配筋布置情况，地锚螺栓，基础混凝土强度，墙面、屋顶结构强度。电气现场检测：配电箱，灯具，导线连接安全性，防雷接地。</w:t>
      </w:r>
    </w:p>
    <w:p w:rsidR="00835EE6" w:rsidRDefault="00D42E76">
      <w:pPr>
        <w:pStyle w:val="5"/>
        <w:ind w:firstLine="480"/>
      </w:pPr>
      <w:r>
        <w:rPr>
          <w:rFonts w:hint="eastAsia"/>
        </w:rPr>
        <w:t>户外广告设施突击性维护检修</w:t>
      </w:r>
    </w:p>
    <w:p w:rsidR="00835EE6" w:rsidRDefault="00D42E76">
      <w:pPr>
        <w:pStyle w:val="6"/>
        <w:ind w:firstLine="480"/>
      </w:pPr>
      <w:r>
        <w:rPr>
          <w:rFonts w:hint="eastAsia"/>
        </w:rPr>
        <w:t>在大风季节，应对户外广告设施钢结构进行突击检修和维护保养，重点是结构强度、刚度和结构节点、连接焊缝、螺栓、地脚螺栓（锚栓）。</w:t>
      </w:r>
    </w:p>
    <w:p w:rsidR="00835EE6" w:rsidRDefault="00D42E76">
      <w:pPr>
        <w:pStyle w:val="6"/>
        <w:ind w:firstLine="480"/>
      </w:pPr>
      <w:r>
        <w:rPr>
          <w:rFonts w:hint="eastAsia"/>
        </w:rPr>
        <w:t>在大风季节，应对户外广告设施钢结构面板连接的牢固程度进行检修保养和加固处理，尤其是面板的螺钉（包括铆钉），材料的风化﹑锈蚀程度；薄膜结构的广</w:t>
      </w:r>
      <w:r>
        <w:rPr>
          <w:rFonts w:hint="eastAsia"/>
        </w:rPr>
        <w:t xml:space="preserve"> </w:t>
      </w:r>
      <w:r>
        <w:rPr>
          <w:rFonts w:hint="eastAsia"/>
        </w:rPr>
        <w:t>告画面，应对其牢固度、风化、老化程度进行检修和加固，钢绳的绑扎应牢固可靠。</w:t>
      </w:r>
    </w:p>
    <w:p w:rsidR="00835EE6" w:rsidRDefault="00D42E76">
      <w:pPr>
        <w:pStyle w:val="6"/>
        <w:ind w:firstLine="480"/>
      </w:pPr>
      <w:r>
        <w:rPr>
          <w:rFonts w:hint="eastAsia"/>
        </w:rPr>
        <w:t>在大风雷雨季节，应检查避雷设施和电气安全保险设施，保证安全、正常使</w:t>
      </w:r>
      <w:r>
        <w:rPr>
          <w:rFonts w:hint="eastAsia"/>
        </w:rPr>
        <w:lastRenderedPageBreak/>
        <w:t>用。</w:t>
      </w:r>
    </w:p>
    <w:p w:rsidR="00835EE6" w:rsidRDefault="00D42E76">
      <w:pPr>
        <w:pStyle w:val="5"/>
        <w:ind w:firstLine="480"/>
      </w:pPr>
      <w:r>
        <w:rPr>
          <w:rFonts w:hint="eastAsia"/>
        </w:rPr>
        <w:t>户外广告设施安全性强制要求</w:t>
      </w:r>
    </w:p>
    <w:p w:rsidR="00835EE6" w:rsidRDefault="00D42E76">
      <w:pPr>
        <w:pStyle w:val="6"/>
        <w:ind w:firstLine="480"/>
      </w:pPr>
      <w:r>
        <w:rPr>
          <w:rFonts w:hint="eastAsia"/>
        </w:rPr>
        <w:t>户外广告设施的安装位置与现有各类管线的距离应符合现行国家标准《城市工程管线综合规划规范》</w:t>
      </w:r>
      <w:r>
        <w:rPr>
          <w:rFonts w:hint="eastAsia"/>
        </w:rPr>
        <w:t>GB 50289</w:t>
      </w:r>
      <w:r>
        <w:rPr>
          <w:rFonts w:hint="eastAsia"/>
        </w:rPr>
        <w:t>的有关规定。户外广告设施在安装前，必须做好对地上、地下管线的了解和保护工作。</w:t>
      </w:r>
    </w:p>
    <w:p w:rsidR="00835EE6" w:rsidRDefault="00D42E76">
      <w:pPr>
        <w:pStyle w:val="6"/>
        <w:ind w:firstLine="480"/>
      </w:pPr>
      <w:r>
        <w:rPr>
          <w:rFonts w:hint="eastAsia"/>
        </w:rPr>
        <w:t>户外广告设施与</w:t>
      </w:r>
      <w:r>
        <w:rPr>
          <w:rFonts w:hint="eastAsia"/>
        </w:rPr>
        <w:t>10kV</w:t>
      </w:r>
      <w:r>
        <w:rPr>
          <w:rFonts w:hint="eastAsia"/>
        </w:rPr>
        <w:t>架空线路边线的垂直净距不得小于</w:t>
      </w:r>
      <w:r>
        <w:rPr>
          <w:rFonts w:hint="eastAsia"/>
        </w:rPr>
        <w:t>3m</w:t>
      </w:r>
      <w:r>
        <w:rPr>
          <w:rFonts w:hint="eastAsia"/>
        </w:rPr>
        <w:t>，水平净距不得小于</w:t>
      </w:r>
      <w:r>
        <w:rPr>
          <w:rFonts w:hint="eastAsia"/>
        </w:rPr>
        <w:t>2m</w:t>
      </w:r>
      <w:r>
        <w:rPr>
          <w:rFonts w:hint="eastAsia"/>
        </w:rPr>
        <w:t>，与低压导线或通信电缆净距不得小于</w:t>
      </w:r>
      <w:r>
        <w:rPr>
          <w:rFonts w:hint="eastAsia"/>
        </w:rPr>
        <w:t>1.5m</w:t>
      </w:r>
      <w:r>
        <w:rPr>
          <w:rFonts w:hint="eastAsia"/>
        </w:rPr>
        <w:t>。</w:t>
      </w:r>
    </w:p>
    <w:p w:rsidR="00835EE6" w:rsidRDefault="00D42E76">
      <w:pPr>
        <w:pStyle w:val="6"/>
        <w:ind w:firstLine="480"/>
      </w:pPr>
      <w:r>
        <w:rPr>
          <w:rFonts w:hint="eastAsia"/>
        </w:rPr>
        <w:t>广告牌距低压导线或电话线净距不得小于</w:t>
      </w:r>
      <w:r>
        <w:rPr>
          <w:rFonts w:hint="eastAsia"/>
        </w:rPr>
        <w:t>0.5</w:t>
      </w:r>
      <w:r>
        <w:rPr>
          <w:rFonts w:hint="eastAsia"/>
        </w:rPr>
        <w:t>米。</w:t>
      </w:r>
    </w:p>
    <w:p w:rsidR="00835EE6" w:rsidRDefault="00D42E76">
      <w:pPr>
        <w:pStyle w:val="6"/>
        <w:ind w:firstLine="480"/>
      </w:pPr>
      <w:r>
        <w:rPr>
          <w:rFonts w:hint="eastAsia"/>
        </w:rPr>
        <w:t>广告照明系统应可靠接地，灯具的绝缘等级大于或等于</w:t>
      </w:r>
      <w:r>
        <w:rPr>
          <w:rFonts w:hint="eastAsia"/>
        </w:rPr>
        <w:t>I</w:t>
      </w:r>
      <w:r>
        <w:rPr>
          <w:rFonts w:hint="eastAsia"/>
        </w:rPr>
        <w:t>级。对人体易接触到灯箱广告照明系统的供电回路应装设漏电电流动作保护，其漏电动作电流值在正常环境条件下为</w:t>
      </w:r>
      <w:r>
        <w:rPr>
          <w:rFonts w:hint="eastAsia"/>
        </w:rPr>
        <w:t>30mA</w:t>
      </w:r>
      <w:r>
        <w:rPr>
          <w:rFonts w:hint="eastAsia"/>
        </w:rPr>
        <w:t>，在潮湿环境恶劣场所为</w:t>
      </w:r>
      <w:r>
        <w:rPr>
          <w:rFonts w:hint="eastAsia"/>
        </w:rPr>
        <w:t>10mA</w:t>
      </w:r>
      <w:r>
        <w:rPr>
          <w:rFonts w:hint="eastAsia"/>
        </w:rPr>
        <w:t>。位置较高的大型外打灯广告构架与防雷装置的连接点不应少于两处；从配电盘引出的电线应穿钢管保护，钢管的一端与配电盘可导电部分相连，另一端与就近的防雷装置相连，钢管因连接设备而在中间断开时应设跨接线；在配电盘内，应在开关的电源侧与外露可导电部分之间装设过电压保护器。</w:t>
      </w:r>
    </w:p>
    <w:p w:rsidR="00835EE6" w:rsidRDefault="00D42E76">
      <w:pPr>
        <w:pStyle w:val="6"/>
        <w:ind w:firstLine="480"/>
      </w:pPr>
      <w:r>
        <w:rPr>
          <w:rFonts w:hint="eastAsia"/>
        </w:rPr>
        <w:t>设置在市区车行道上方的户外广告，其设施底部距地面高度不得低于</w:t>
      </w:r>
      <w:r>
        <w:rPr>
          <w:rFonts w:hint="eastAsia"/>
        </w:rPr>
        <w:t xml:space="preserve"> 5.5 </w:t>
      </w:r>
      <w:r>
        <w:rPr>
          <w:rFonts w:hint="eastAsia"/>
        </w:rPr>
        <w:t>米。</w:t>
      </w:r>
    </w:p>
    <w:p w:rsidR="00835EE6" w:rsidRDefault="00D42E76">
      <w:pPr>
        <w:pStyle w:val="6"/>
        <w:ind w:firstLine="480"/>
      </w:pPr>
      <w:r>
        <w:rPr>
          <w:rFonts w:hint="eastAsia"/>
        </w:rPr>
        <w:t>市区内街道的消防通道距地面</w:t>
      </w:r>
      <w:r>
        <w:rPr>
          <w:rFonts w:hint="eastAsia"/>
        </w:rPr>
        <w:t>4.5</w:t>
      </w:r>
      <w:r>
        <w:rPr>
          <w:rFonts w:hint="eastAsia"/>
        </w:rPr>
        <w:t>米高度以内不得设置户外广告。所有的广告设施的设置必须符合国家有关的消防规范要求。</w:t>
      </w:r>
    </w:p>
    <w:p w:rsidR="00835EE6" w:rsidRDefault="00D42E76">
      <w:pPr>
        <w:pStyle w:val="6"/>
        <w:ind w:firstLine="480"/>
      </w:pPr>
      <w:r>
        <w:rPr>
          <w:rFonts w:hint="eastAsia"/>
        </w:rPr>
        <w:t>在高层建筑楼顶设置广告必须全面达标，符合风荷载和屋面承载力技术指标，满足抗震构造要求。需由技术部门做安全鉴定报告，确保设置安全。高层（高度介于</w:t>
      </w:r>
      <w:r>
        <w:rPr>
          <w:rFonts w:hint="eastAsia"/>
        </w:rPr>
        <w:t xml:space="preserve"> 60m</w:t>
      </w:r>
      <w:r>
        <w:rPr>
          <w:rFonts w:hint="eastAsia"/>
        </w:rPr>
        <w:t>至</w:t>
      </w:r>
      <w:r>
        <w:rPr>
          <w:rFonts w:hint="eastAsia"/>
        </w:rPr>
        <w:t xml:space="preserve">100m </w:t>
      </w:r>
      <w:r>
        <w:rPr>
          <w:rFonts w:hint="eastAsia"/>
        </w:rPr>
        <w:t>之间）建筑物原则上不得设置广告。</w:t>
      </w:r>
    </w:p>
    <w:p w:rsidR="00835EE6" w:rsidRDefault="00D42E76">
      <w:pPr>
        <w:pStyle w:val="2"/>
      </w:pPr>
      <w:bookmarkStart w:id="63" w:name="_Toc183180713"/>
      <w:bookmarkStart w:id="64" w:name="_Toc211096987"/>
      <w:r>
        <w:rPr>
          <w:rFonts w:hint="eastAsia"/>
        </w:rPr>
        <w:t>要素保障</w:t>
      </w:r>
      <w:bookmarkEnd w:id="63"/>
      <w:bookmarkEnd w:id="64"/>
    </w:p>
    <w:p w:rsidR="00835EE6" w:rsidRDefault="00D42E76">
      <w:pPr>
        <w:ind w:firstLine="480"/>
      </w:pPr>
      <w:r>
        <w:rPr>
          <w:rFonts w:hint="eastAsia"/>
        </w:rPr>
        <w:t>本次出让的户外公共广告资源的所有权归属于政府下属有关部门，由县政府或其授权机构依法将全县户外广告经营权授予中标的经营者即可。</w:t>
      </w:r>
    </w:p>
    <w:p w:rsidR="00835EE6" w:rsidRDefault="00D42E76">
      <w:pPr>
        <w:pStyle w:val="2"/>
      </w:pPr>
      <w:bookmarkStart w:id="65" w:name="_Toc211096988"/>
      <w:r>
        <w:rPr>
          <w:rFonts w:hint="eastAsia"/>
        </w:rPr>
        <w:t>运营服务要求</w:t>
      </w:r>
      <w:bookmarkEnd w:id="65"/>
    </w:p>
    <w:p w:rsidR="00835EE6" w:rsidRDefault="00D42E76">
      <w:pPr>
        <w:pStyle w:val="3"/>
      </w:pPr>
      <w:bookmarkStart w:id="66" w:name="_Toc211096989"/>
      <w:r>
        <w:rPr>
          <w:rFonts w:hint="eastAsia"/>
        </w:rPr>
        <w:t>运营内容</w:t>
      </w:r>
      <w:bookmarkEnd w:id="66"/>
    </w:p>
    <w:p w:rsidR="00835EE6" w:rsidRPr="003A7C5B" w:rsidRDefault="00D42E76">
      <w:pPr>
        <w:ind w:firstLine="480"/>
      </w:pPr>
      <w:r w:rsidRPr="003A7C5B">
        <w:rPr>
          <w:rFonts w:hint="eastAsia"/>
        </w:rPr>
        <w:t>由县政府或其授权实施机构依法将本项目户外公共广告经营权授予中标的经营者，并与</w:t>
      </w:r>
      <w:r w:rsidR="00DA0C44">
        <w:rPr>
          <w:rFonts w:hint="eastAsia"/>
        </w:rPr>
        <w:t>中</w:t>
      </w:r>
      <w:r w:rsidRPr="003A7C5B">
        <w:rPr>
          <w:rFonts w:hint="eastAsia"/>
        </w:rPr>
        <w:t>标的经营者签订经营协议。经营者根据经营协议，投资、建设</w:t>
      </w:r>
      <w:r w:rsidRPr="003A7C5B">
        <w:rPr>
          <w:rFonts w:hint="eastAsia"/>
        </w:rPr>
        <w:t>T</w:t>
      </w:r>
      <w:r w:rsidRPr="003A7C5B">
        <w:rPr>
          <w:rFonts w:hint="eastAsia"/>
        </w:rPr>
        <w:t>型柱、版式广告、</w:t>
      </w:r>
      <w:r w:rsidRPr="003A7C5B">
        <w:rPr>
          <w:rFonts w:hint="eastAsia"/>
        </w:rPr>
        <w:lastRenderedPageBreak/>
        <w:t>LED</w:t>
      </w:r>
      <w:r w:rsidRPr="003A7C5B">
        <w:rPr>
          <w:rFonts w:hint="eastAsia"/>
        </w:rPr>
        <w:t>电子屏等广告载体并进行商业运营。</w:t>
      </w:r>
    </w:p>
    <w:p w:rsidR="00835EE6" w:rsidRPr="003A7C5B" w:rsidRDefault="00D42E76">
      <w:pPr>
        <w:pStyle w:val="3"/>
      </w:pPr>
      <w:bookmarkStart w:id="67" w:name="_Toc211096990"/>
      <w:r w:rsidRPr="003A7C5B">
        <w:rPr>
          <w:rFonts w:hint="eastAsia"/>
        </w:rPr>
        <w:t>运营原则</w:t>
      </w:r>
      <w:bookmarkEnd w:id="67"/>
    </w:p>
    <w:p w:rsidR="00835EE6" w:rsidRPr="003A7C5B" w:rsidRDefault="00D42E76">
      <w:pPr>
        <w:ind w:firstLine="480"/>
      </w:pPr>
      <w:r w:rsidRPr="003A7C5B">
        <w:rPr>
          <w:rFonts w:hint="eastAsia"/>
        </w:rPr>
        <w:t>经营者应根据适用法律、谨慎运营惯例及相关标准编制运营维护手册，并经项目实施机构同意后遵照执行。运营维护手册应包括日常维护服务计划、运营维护标准、人员安排、抢修抢险和应急预案、安全保护措施、检查验收制度、日常巡查制度、质量控制体系等。经营者还应对运营维护手册不定期进行修改和补充。</w:t>
      </w:r>
    </w:p>
    <w:p w:rsidR="00835EE6" w:rsidRPr="003A7C5B" w:rsidRDefault="00D42E76">
      <w:pPr>
        <w:ind w:firstLine="480"/>
      </w:pPr>
      <w:r w:rsidRPr="003A7C5B">
        <w:rPr>
          <w:rFonts w:hint="eastAsia"/>
        </w:rPr>
        <w:t>经营者应根据经营协议的约定、运营维护手册、谨慎运营惯例、有关部门发布的与本项目相关的运营管理制度以及与项目设施有关的设备制造商提供的一切有关手册、指导和建议及适用法律的规定提供运营维护服务。</w:t>
      </w:r>
    </w:p>
    <w:p w:rsidR="00835EE6" w:rsidRPr="003A7C5B" w:rsidRDefault="00D42E76">
      <w:pPr>
        <w:ind w:firstLine="480"/>
      </w:pPr>
      <w:r w:rsidRPr="003A7C5B">
        <w:rPr>
          <w:rFonts w:hint="eastAsia"/>
        </w:rPr>
        <w:t>经营者应当根据有关法律、行政法规、标准规范和经营协议，提供优质、持续、高效、安全的公共产品或者公共服务。</w:t>
      </w:r>
    </w:p>
    <w:p w:rsidR="00835EE6" w:rsidRPr="003A7C5B" w:rsidRDefault="00D42E76">
      <w:pPr>
        <w:pStyle w:val="3"/>
      </w:pPr>
      <w:bookmarkStart w:id="68" w:name="_Toc211096991"/>
      <w:r w:rsidRPr="003A7C5B">
        <w:rPr>
          <w:rFonts w:hint="eastAsia"/>
        </w:rPr>
        <w:t>运营基本要求</w:t>
      </w:r>
      <w:bookmarkEnd w:id="68"/>
    </w:p>
    <w:p w:rsidR="00835EE6" w:rsidRPr="003A7C5B" w:rsidRDefault="00D42E76">
      <w:pPr>
        <w:pStyle w:val="6"/>
        <w:ind w:firstLine="480"/>
      </w:pPr>
      <w:r w:rsidRPr="003A7C5B">
        <w:rPr>
          <w:rFonts w:hint="eastAsia"/>
        </w:rPr>
        <w:t>安全性</w:t>
      </w:r>
    </w:p>
    <w:p w:rsidR="00835EE6" w:rsidRPr="003A7C5B" w:rsidRDefault="00D42E76">
      <w:pPr>
        <w:ind w:firstLine="480"/>
      </w:pPr>
      <w:r w:rsidRPr="003A7C5B">
        <w:rPr>
          <w:rFonts w:hint="eastAsia"/>
        </w:rPr>
        <w:t>公共广告位需严格遵守安全原则，从设计、制作到安装、维护等环节均需符合技术规范，确保设施安全可靠，避免对交通、电力、通讯等公共设施造成干扰。</w:t>
      </w:r>
      <w:r w:rsidRPr="003A7C5B">
        <w:t xml:space="preserve"> ‌</w:t>
      </w:r>
    </w:p>
    <w:p w:rsidR="00835EE6" w:rsidRPr="003A7C5B" w:rsidRDefault="00D42E76">
      <w:pPr>
        <w:pStyle w:val="6"/>
        <w:ind w:firstLine="480"/>
      </w:pPr>
      <w:r w:rsidRPr="003A7C5B">
        <w:rPr>
          <w:rFonts w:hint="eastAsia"/>
        </w:rPr>
        <w:t>协调性</w:t>
      </w:r>
    </w:p>
    <w:p w:rsidR="00835EE6" w:rsidRPr="003A7C5B" w:rsidRDefault="00D42E76">
      <w:pPr>
        <w:ind w:firstLine="480"/>
      </w:pPr>
      <w:r w:rsidRPr="003A7C5B">
        <w:rPr>
          <w:rFonts w:hint="eastAsia"/>
        </w:rPr>
        <w:t>广告位需与城市规划、建筑风貌、景观环境相协调，避免破坏城市肌理或产生视觉污染，同时需与周边区域功能需求相匹配。</w:t>
      </w:r>
      <w:r w:rsidRPr="003A7C5B">
        <w:t xml:space="preserve"> ‌</w:t>
      </w:r>
    </w:p>
    <w:p w:rsidR="00835EE6" w:rsidRPr="003A7C5B" w:rsidRDefault="00D42E76">
      <w:pPr>
        <w:pStyle w:val="6"/>
        <w:ind w:firstLine="480"/>
      </w:pPr>
      <w:r w:rsidRPr="003A7C5B">
        <w:rPr>
          <w:rFonts w:hint="eastAsia"/>
        </w:rPr>
        <w:t>公共性</w:t>
      </w:r>
    </w:p>
    <w:p w:rsidR="00835EE6" w:rsidRPr="003A7C5B" w:rsidRDefault="00D42E76">
      <w:pPr>
        <w:ind w:firstLine="480"/>
      </w:pPr>
      <w:r w:rsidRPr="003A7C5B">
        <w:rPr>
          <w:rFonts w:hint="eastAsia"/>
        </w:rPr>
        <w:t>公共广告位需以优化城市空间视觉秩序、提升公众利益为前提，确保社会公众能够安全、舒适地使用。</w:t>
      </w:r>
    </w:p>
    <w:p w:rsidR="00835EE6" w:rsidRPr="003A7C5B" w:rsidRDefault="00D42E76">
      <w:pPr>
        <w:pStyle w:val="6"/>
        <w:ind w:firstLine="480"/>
      </w:pPr>
      <w:r w:rsidRPr="003A7C5B">
        <w:rPr>
          <w:rFonts w:hint="eastAsia"/>
        </w:rPr>
        <w:t>景观性</w:t>
      </w:r>
    </w:p>
    <w:p w:rsidR="00835EE6" w:rsidRPr="003A7C5B" w:rsidRDefault="00D42E76">
      <w:pPr>
        <w:ind w:firstLine="480"/>
      </w:pPr>
      <w:r w:rsidRPr="003A7C5B">
        <w:rPr>
          <w:rFonts w:hint="eastAsia"/>
        </w:rPr>
        <w:t>鼓励使用低碳环保的新材料、新技术，结合建筑立面、夜景照明等元素进行精细设计，提升城市整体景观品质。</w:t>
      </w:r>
      <w:r w:rsidRPr="003A7C5B">
        <w:t xml:space="preserve"> ‌</w:t>
      </w:r>
    </w:p>
    <w:p w:rsidR="00835EE6" w:rsidRPr="003A7C5B" w:rsidRDefault="00D42E76">
      <w:pPr>
        <w:pStyle w:val="6"/>
        <w:ind w:firstLine="480"/>
      </w:pPr>
      <w:r w:rsidRPr="003A7C5B">
        <w:rPr>
          <w:rFonts w:hint="eastAsia"/>
        </w:rPr>
        <w:t>维护管理</w:t>
      </w:r>
    </w:p>
    <w:p w:rsidR="00835EE6" w:rsidRDefault="00D42E76">
      <w:pPr>
        <w:ind w:firstLine="480"/>
      </w:pPr>
      <w:r w:rsidRPr="003A7C5B">
        <w:rPr>
          <w:rFonts w:hint="eastAsia"/>
        </w:rPr>
        <w:t>经营者需定期维护广告位，保持设施整洁、完好，及时修复破损或存在安全隐患的设施，确保长期稳定运行。</w:t>
      </w:r>
    </w:p>
    <w:p w:rsidR="00835EE6" w:rsidRDefault="00D42E76">
      <w:pPr>
        <w:pStyle w:val="3"/>
      </w:pPr>
      <w:bookmarkStart w:id="69" w:name="_Toc211096992"/>
      <w:r>
        <w:rPr>
          <w:rFonts w:hint="eastAsia"/>
        </w:rPr>
        <w:lastRenderedPageBreak/>
        <w:t>项目运营需落实的外部条件</w:t>
      </w:r>
      <w:bookmarkEnd w:id="69"/>
    </w:p>
    <w:p w:rsidR="00835EE6" w:rsidRDefault="00D42E76">
      <w:pPr>
        <w:ind w:firstLine="480"/>
      </w:pPr>
      <w:r>
        <w:rPr>
          <w:rFonts w:hint="eastAsia"/>
        </w:rPr>
        <w:t>公共广告位需要落实的外部条件主要包括规划审批、技术规范、安全环保要求及维护管理机制。</w:t>
      </w:r>
    </w:p>
    <w:p w:rsidR="00835EE6" w:rsidRDefault="00D42E76">
      <w:pPr>
        <w:pStyle w:val="6"/>
        <w:ind w:firstLine="480"/>
      </w:pPr>
      <w:r>
        <w:rPr>
          <w:rFonts w:hint="eastAsia"/>
        </w:rPr>
        <w:t>存量广告位需由政府确权后，由县政府或其授权实施机构将确权后的存量广告位资源授权给中标经营者运营。</w:t>
      </w:r>
    </w:p>
    <w:p w:rsidR="00835EE6" w:rsidRDefault="00D42E76">
      <w:pPr>
        <w:pStyle w:val="6"/>
        <w:ind w:firstLine="480"/>
      </w:pPr>
      <w:r>
        <w:rPr>
          <w:rFonts w:hint="eastAsia"/>
        </w:rPr>
        <w:t>新增的规划广告位需符合城市规划、户外广告设施设置规划及实施方案，经县人民政府批准后实施，并明确禁设区、展示区、控制区及管理要求。</w:t>
      </w:r>
    </w:p>
    <w:p w:rsidR="00835EE6" w:rsidRDefault="00D42E76">
      <w:pPr>
        <w:pStyle w:val="6"/>
        <w:ind w:firstLine="480"/>
      </w:pPr>
      <w:r>
        <w:rPr>
          <w:rFonts w:hint="eastAsia"/>
        </w:rPr>
        <w:t>所有的广告位设置需符合国家及地方城市容貌、环保等技术标准，包括位置、尺寸、材质、色彩等具体要求。例如，广告位设置需与城市景观协调，安全牢固且节能环保。</w:t>
      </w:r>
    </w:p>
    <w:p w:rsidR="00835EE6" w:rsidRDefault="00D42E76">
      <w:pPr>
        <w:pStyle w:val="3"/>
      </w:pPr>
      <w:bookmarkStart w:id="70" w:name="_Toc211096993"/>
      <w:r>
        <w:rPr>
          <w:rFonts w:hint="eastAsia"/>
        </w:rPr>
        <w:t>抢修抢险和应急处置</w:t>
      </w:r>
      <w:bookmarkEnd w:id="70"/>
    </w:p>
    <w:p w:rsidR="00835EE6" w:rsidRDefault="00D42E76">
      <w:pPr>
        <w:ind w:firstLine="480"/>
      </w:pPr>
      <w:r>
        <w:rPr>
          <w:rFonts w:hint="eastAsia"/>
        </w:rPr>
        <w:t>经营者应建立健全项目设施安全运营和应急处理机制，制定紧急情况下（包括重大事故、突发社会公共事件、不可抗力事件、洪涝灾害等）的抢修抢险和应急预案，并建立与之相应的组织、指挥、设备、物资等安全保障体系。</w:t>
      </w:r>
    </w:p>
    <w:p w:rsidR="00835EE6" w:rsidRDefault="00D42E76">
      <w:pPr>
        <w:ind w:firstLine="480"/>
      </w:pPr>
      <w:r>
        <w:rPr>
          <w:rFonts w:hint="eastAsia"/>
        </w:rPr>
        <w:t>当发生紧急事件时，经营者应及时向政府部门报告情况，严格执行抢修抢险和应急预案，服从政府部门的指挥，采取各种有效措施进行补救，协调相关单位进行抢修抢险，尽量减轻紧急事件对公众的影响。</w:t>
      </w:r>
    </w:p>
    <w:p w:rsidR="00835EE6" w:rsidRDefault="00D42E76">
      <w:pPr>
        <w:pStyle w:val="3"/>
      </w:pPr>
      <w:bookmarkStart w:id="71" w:name="_Toc211096994"/>
      <w:r>
        <w:rPr>
          <w:rFonts w:hint="eastAsia"/>
        </w:rPr>
        <w:t>监督检查</w:t>
      </w:r>
      <w:bookmarkEnd w:id="71"/>
    </w:p>
    <w:p w:rsidR="00835EE6" w:rsidRDefault="00D42E76">
      <w:pPr>
        <w:ind w:firstLine="480"/>
      </w:pPr>
      <w:r>
        <w:rPr>
          <w:rFonts w:hint="eastAsia"/>
        </w:rPr>
        <w:t>项目实施机构有权检查经营者是否按规范建立了完善的管理制度体系，包括管理制度、业务流程、作业规范、考核管理办法等。项目实施机构和有关主管部门有权定期或不定期地检查经营者的现场设施，以检查项目设施的运营和维护情况，但项目实施机构应尽量减少该等检查对项目设施运营和维护可能产生的干扰。经营者应对此等检查和监督提供完全的协助，并提供项目实施机构所需的信息和资料。</w:t>
      </w:r>
    </w:p>
    <w:p w:rsidR="00835EE6" w:rsidRDefault="00D42E76">
      <w:pPr>
        <w:pStyle w:val="2"/>
      </w:pPr>
      <w:bookmarkStart w:id="72" w:name="_Toc211096995"/>
      <w:r>
        <w:rPr>
          <w:rFonts w:hint="eastAsia"/>
        </w:rPr>
        <w:t>主要风险识别</w:t>
      </w:r>
      <w:bookmarkEnd w:id="72"/>
    </w:p>
    <w:p w:rsidR="00835EE6" w:rsidRDefault="00D42E76">
      <w:pPr>
        <w:ind w:firstLine="480"/>
      </w:pPr>
      <w:r>
        <w:rPr>
          <w:rFonts w:hint="eastAsia"/>
        </w:rPr>
        <w:t>本项目主要风险识别如下表所示：</w:t>
      </w:r>
    </w:p>
    <w:p w:rsidR="00835EE6" w:rsidRDefault="00D42E76">
      <w:pPr>
        <w:pStyle w:val="af4"/>
        <w:spacing w:before="163" w:after="163"/>
      </w:pPr>
      <w:r>
        <w:rPr>
          <w:rFonts w:hint="eastAsia"/>
        </w:rPr>
        <w:t>表</w:t>
      </w:r>
      <w:r>
        <w:rPr>
          <w:rFonts w:hint="eastAsia"/>
        </w:rPr>
        <w:t>2-1</w:t>
      </w:r>
      <w:r>
        <w:t xml:space="preserve">  </w:t>
      </w:r>
      <w:r>
        <w:rPr>
          <w:rFonts w:hint="eastAsia"/>
        </w:rPr>
        <w:t>风险识别表</w:t>
      </w: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580"/>
        <w:gridCol w:w="5670"/>
      </w:tblGrid>
      <w:tr w:rsidR="00835EE6">
        <w:trPr>
          <w:trHeight w:val="625"/>
          <w:jc w:val="center"/>
        </w:trPr>
        <w:tc>
          <w:tcPr>
            <w:tcW w:w="3426" w:type="dxa"/>
            <w:gridSpan w:val="2"/>
            <w:vAlign w:val="center"/>
          </w:tcPr>
          <w:p w:rsidR="00835EE6" w:rsidRDefault="00D42E76">
            <w:pPr>
              <w:spacing w:line="276" w:lineRule="auto"/>
              <w:ind w:firstLineChars="0" w:firstLine="0"/>
              <w:jc w:val="center"/>
              <w:rPr>
                <w:b/>
                <w:sz w:val="21"/>
                <w:szCs w:val="21"/>
              </w:rPr>
            </w:pPr>
            <w:r>
              <w:rPr>
                <w:rFonts w:hint="eastAsia"/>
                <w:b/>
                <w:sz w:val="21"/>
                <w:szCs w:val="21"/>
              </w:rPr>
              <w:lastRenderedPageBreak/>
              <w:t>风险类型</w:t>
            </w:r>
          </w:p>
        </w:tc>
        <w:tc>
          <w:tcPr>
            <w:tcW w:w="5670" w:type="dxa"/>
            <w:vAlign w:val="center"/>
          </w:tcPr>
          <w:p w:rsidR="00835EE6" w:rsidRDefault="00D42E76">
            <w:pPr>
              <w:spacing w:line="276" w:lineRule="auto"/>
              <w:ind w:firstLineChars="0" w:firstLine="0"/>
              <w:jc w:val="center"/>
              <w:rPr>
                <w:b/>
                <w:sz w:val="21"/>
                <w:szCs w:val="21"/>
              </w:rPr>
            </w:pPr>
            <w:r>
              <w:rPr>
                <w:rFonts w:hint="eastAsia"/>
                <w:b/>
                <w:sz w:val="21"/>
                <w:szCs w:val="21"/>
              </w:rPr>
              <w:t>风险描述</w:t>
            </w:r>
          </w:p>
        </w:tc>
      </w:tr>
      <w:tr w:rsidR="00835EE6">
        <w:trPr>
          <w:trHeight w:val="831"/>
          <w:jc w:val="center"/>
        </w:trPr>
        <w:tc>
          <w:tcPr>
            <w:tcW w:w="846" w:type="dxa"/>
            <w:vMerge w:val="restart"/>
            <w:vAlign w:val="center"/>
          </w:tcPr>
          <w:p w:rsidR="00835EE6" w:rsidRDefault="00D42E76">
            <w:pPr>
              <w:spacing w:line="276" w:lineRule="auto"/>
              <w:ind w:firstLineChars="0" w:firstLine="0"/>
              <w:jc w:val="center"/>
              <w:rPr>
                <w:b/>
                <w:sz w:val="21"/>
                <w:szCs w:val="21"/>
              </w:rPr>
            </w:pPr>
            <w:r>
              <w:rPr>
                <w:rFonts w:hint="eastAsia"/>
                <w:b/>
                <w:sz w:val="21"/>
                <w:szCs w:val="21"/>
              </w:rPr>
              <w:t>系统风险</w:t>
            </w:r>
          </w:p>
        </w:tc>
        <w:tc>
          <w:tcPr>
            <w:tcW w:w="2580" w:type="dxa"/>
            <w:vAlign w:val="center"/>
          </w:tcPr>
          <w:p w:rsidR="00835EE6" w:rsidRDefault="00D42E76">
            <w:pPr>
              <w:spacing w:line="276" w:lineRule="auto"/>
              <w:ind w:firstLineChars="0" w:firstLine="0"/>
              <w:rPr>
                <w:sz w:val="21"/>
                <w:szCs w:val="21"/>
              </w:rPr>
            </w:pPr>
            <w:r>
              <w:rPr>
                <w:rFonts w:hint="eastAsia"/>
                <w:sz w:val="21"/>
                <w:szCs w:val="21"/>
              </w:rPr>
              <w:t>法律法规、政策变更</w:t>
            </w:r>
          </w:p>
        </w:tc>
        <w:tc>
          <w:tcPr>
            <w:tcW w:w="5670" w:type="dxa"/>
            <w:vAlign w:val="center"/>
          </w:tcPr>
          <w:p w:rsidR="00835EE6" w:rsidRDefault="00D42E76">
            <w:pPr>
              <w:spacing w:line="276" w:lineRule="auto"/>
              <w:ind w:firstLineChars="0" w:firstLine="0"/>
              <w:rPr>
                <w:sz w:val="21"/>
                <w:szCs w:val="21"/>
              </w:rPr>
            </w:pPr>
            <w:r>
              <w:rPr>
                <w:rFonts w:hint="eastAsia"/>
                <w:sz w:val="21"/>
                <w:szCs w:val="21"/>
              </w:rPr>
              <w:t>因法律法规、政策或行业标准变化导致项目运营的成本增加、收益降低，可能需要重新谈判、修改条款。</w:t>
            </w:r>
          </w:p>
        </w:tc>
      </w:tr>
      <w:tr w:rsidR="00835EE6">
        <w:trPr>
          <w:jc w:val="center"/>
        </w:trPr>
        <w:tc>
          <w:tcPr>
            <w:tcW w:w="846" w:type="dxa"/>
            <w:vMerge/>
            <w:vAlign w:val="center"/>
          </w:tcPr>
          <w:p w:rsidR="00835EE6" w:rsidRDefault="00835EE6">
            <w:pPr>
              <w:spacing w:line="276" w:lineRule="auto"/>
              <w:ind w:firstLineChars="0" w:firstLine="0"/>
              <w:jc w:val="center"/>
              <w:rPr>
                <w:b/>
                <w:sz w:val="21"/>
                <w:szCs w:val="21"/>
              </w:rPr>
            </w:pPr>
          </w:p>
        </w:tc>
        <w:tc>
          <w:tcPr>
            <w:tcW w:w="2580" w:type="dxa"/>
            <w:vAlign w:val="center"/>
          </w:tcPr>
          <w:p w:rsidR="00835EE6" w:rsidRDefault="00D42E76">
            <w:pPr>
              <w:spacing w:line="276" w:lineRule="auto"/>
              <w:ind w:firstLineChars="0" w:firstLine="0"/>
              <w:rPr>
                <w:sz w:val="21"/>
                <w:szCs w:val="21"/>
              </w:rPr>
            </w:pPr>
            <w:r>
              <w:rPr>
                <w:rFonts w:hint="eastAsia"/>
                <w:sz w:val="21"/>
                <w:szCs w:val="21"/>
              </w:rPr>
              <w:t>法律规范及监管体系不完善</w:t>
            </w:r>
          </w:p>
        </w:tc>
        <w:tc>
          <w:tcPr>
            <w:tcW w:w="5670" w:type="dxa"/>
            <w:vAlign w:val="center"/>
          </w:tcPr>
          <w:p w:rsidR="00835EE6" w:rsidRDefault="00D42E76">
            <w:pPr>
              <w:spacing w:line="276" w:lineRule="auto"/>
              <w:ind w:firstLineChars="0" w:firstLine="0"/>
              <w:rPr>
                <w:sz w:val="21"/>
                <w:szCs w:val="21"/>
              </w:rPr>
            </w:pPr>
            <w:r>
              <w:rPr>
                <w:rFonts w:hint="eastAsia"/>
                <w:sz w:val="21"/>
                <w:szCs w:val="21"/>
              </w:rPr>
              <w:t>现有法律相互冲突、立法层级低、效力不足、可操作性差，监管体系不完善等引起的危害。</w:t>
            </w:r>
          </w:p>
        </w:tc>
      </w:tr>
      <w:tr w:rsidR="00835EE6">
        <w:trPr>
          <w:jc w:val="center"/>
        </w:trPr>
        <w:tc>
          <w:tcPr>
            <w:tcW w:w="846" w:type="dxa"/>
            <w:vMerge/>
            <w:vAlign w:val="center"/>
          </w:tcPr>
          <w:p w:rsidR="00835EE6" w:rsidRDefault="00835EE6">
            <w:pPr>
              <w:spacing w:line="276" w:lineRule="auto"/>
              <w:ind w:firstLineChars="0" w:firstLine="0"/>
              <w:jc w:val="center"/>
              <w:rPr>
                <w:b/>
                <w:sz w:val="21"/>
                <w:szCs w:val="21"/>
              </w:rPr>
            </w:pPr>
          </w:p>
        </w:tc>
        <w:tc>
          <w:tcPr>
            <w:tcW w:w="2580" w:type="dxa"/>
            <w:vAlign w:val="center"/>
          </w:tcPr>
          <w:p w:rsidR="00835EE6" w:rsidRDefault="00D42E76">
            <w:pPr>
              <w:spacing w:line="276" w:lineRule="auto"/>
              <w:ind w:firstLineChars="0" w:firstLine="0"/>
              <w:rPr>
                <w:sz w:val="21"/>
                <w:szCs w:val="21"/>
              </w:rPr>
            </w:pPr>
            <w:r>
              <w:rPr>
                <w:rFonts w:hint="eastAsia"/>
                <w:sz w:val="21"/>
                <w:szCs w:val="21"/>
              </w:rPr>
              <w:t>税收风险</w:t>
            </w:r>
          </w:p>
        </w:tc>
        <w:tc>
          <w:tcPr>
            <w:tcW w:w="5670" w:type="dxa"/>
            <w:vAlign w:val="center"/>
          </w:tcPr>
          <w:p w:rsidR="00835EE6" w:rsidRDefault="00D42E76">
            <w:pPr>
              <w:spacing w:line="276" w:lineRule="auto"/>
              <w:ind w:firstLineChars="0" w:firstLine="0"/>
              <w:rPr>
                <w:sz w:val="21"/>
                <w:szCs w:val="21"/>
              </w:rPr>
            </w:pPr>
            <w:r>
              <w:rPr>
                <w:rFonts w:hint="eastAsia"/>
                <w:sz w:val="21"/>
                <w:szCs w:val="21"/>
              </w:rPr>
              <w:t>税收政策调整，政府部门可能对项目公司征收较高的税收，或者取消项目公司应有的减免税待遇。</w:t>
            </w:r>
          </w:p>
        </w:tc>
      </w:tr>
      <w:tr w:rsidR="00835EE6">
        <w:trPr>
          <w:jc w:val="center"/>
        </w:trPr>
        <w:tc>
          <w:tcPr>
            <w:tcW w:w="846" w:type="dxa"/>
            <w:vMerge/>
            <w:vAlign w:val="center"/>
          </w:tcPr>
          <w:p w:rsidR="00835EE6" w:rsidRDefault="00835EE6">
            <w:pPr>
              <w:spacing w:line="276" w:lineRule="auto"/>
              <w:ind w:firstLineChars="0" w:firstLine="0"/>
              <w:jc w:val="center"/>
              <w:rPr>
                <w:b/>
                <w:sz w:val="21"/>
                <w:szCs w:val="21"/>
              </w:rPr>
            </w:pPr>
          </w:p>
        </w:tc>
        <w:tc>
          <w:tcPr>
            <w:tcW w:w="2580" w:type="dxa"/>
            <w:vAlign w:val="center"/>
          </w:tcPr>
          <w:p w:rsidR="00835EE6" w:rsidRDefault="00D42E76">
            <w:pPr>
              <w:spacing w:line="276" w:lineRule="auto"/>
              <w:ind w:firstLineChars="0" w:firstLine="0"/>
              <w:rPr>
                <w:sz w:val="21"/>
                <w:szCs w:val="21"/>
              </w:rPr>
            </w:pPr>
            <w:r>
              <w:rPr>
                <w:rFonts w:hint="eastAsia"/>
                <w:sz w:val="21"/>
                <w:szCs w:val="21"/>
              </w:rPr>
              <w:t>利率风险</w:t>
            </w:r>
          </w:p>
        </w:tc>
        <w:tc>
          <w:tcPr>
            <w:tcW w:w="5670" w:type="dxa"/>
            <w:vAlign w:val="center"/>
          </w:tcPr>
          <w:p w:rsidR="00835EE6" w:rsidRDefault="00D42E76">
            <w:pPr>
              <w:spacing w:line="276" w:lineRule="auto"/>
              <w:ind w:firstLineChars="0" w:firstLine="0"/>
              <w:rPr>
                <w:sz w:val="21"/>
                <w:szCs w:val="21"/>
              </w:rPr>
            </w:pPr>
            <w:r>
              <w:rPr>
                <w:rFonts w:hint="eastAsia"/>
                <w:sz w:val="21"/>
                <w:szCs w:val="21"/>
              </w:rPr>
              <w:t>由于利率变动导致资金成本上升，使项目增加成本。</w:t>
            </w:r>
          </w:p>
        </w:tc>
      </w:tr>
      <w:tr w:rsidR="00835EE6">
        <w:trPr>
          <w:jc w:val="center"/>
        </w:trPr>
        <w:tc>
          <w:tcPr>
            <w:tcW w:w="846" w:type="dxa"/>
            <w:vMerge/>
            <w:vAlign w:val="center"/>
          </w:tcPr>
          <w:p w:rsidR="00835EE6" w:rsidRDefault="00835EE6">
            <w:pPr>
              <w:spacing w:line="276" w:lineRule="auto"/>
              <w:ind w:firstLineChars="0" w:firstLine="0"/>
              <w:jc w:val="center"/>
              <w:rPr>
                <w:b/>
                <w:sz w:val="21"/>
                <w:szCs w:val="21"/>
              </w:rPr>
            </w:pPr>
          </w:p>
        </w:tc>
        <w:tc>
          <w:tcPr>
            <w:tcW w:w="2580" w:type="dxa"/>
            <w:vAlign w:val="center"/>
          </w:tcPr>
          <w:p w:rsidR="00835EE6" w:rsidRDefault="00D42E76">
            <w:pPr>
              <w:spacing w:line="276" w:lineRule="auto"/>
              <w:ind w:firstLineChars="0" w:firstLine="0"/>
              <w:rPr>
                <w:sz w:val="21"/>
                <w:szCs w:val="21"/>
              </w:rPr>
            </w:pPr>
            <w:r>
              <w:rPr>
                <w:rFonts w:hint="eastAsia"/>
                <w:sz w:val="21"/>
                <w:szCs w:val="21"/>
              </w:rPr>
              <w:t>通货膨胀</w:t>
            </w:r>
          </w:p>
        </w:tc>
        <w:tc>
          <w:tcPr>
            <w:tcW w:w="5670" w:type="dxa"/>
            <w:vAlign w:val="center"/>
          </w:tcPr>
          <w:p w:rsidR="00835EE6" w:rsidRDefault="00D42E76">
            <w:pPr>
              <w:spacing w:line="276" w:lineRule="auto"/>
              <w:ind w:firstLineChars="0" w:firstLine="0"/>
              <w:rPr>
                <w:sz w:val="21"/>
                <w:szCs w:val="21"/>
              </w:rPr>
            </w:pPr>
            <w:r>
              <w:rPr>
                <w:rFonts w:hint="eastAsia"/>
                <w:sz w:val="21"/>
                <w:szCs w:val="21"/>
              </w:rPr>
              <w:t>因通货膨胀引起货币贬值造成项目资产价值和收益缩水。</w:t>
            </w:r>
          </w:p>
        </w:tc>
      </w:tr>
      <w:tr w:rsidR="00835EE6">
        <w:trPr>
          <w:jc w:val="center"/>
        </w:trPr>
        <w:tc>
          <w:tcPr>
            <w:tcW w:w="846" w:type="dxa"/>
            <w:vMerge/>
            <w:vAlign w:val="center"/>
          </w:tcPr>
          <w:p w:rsidR="00835EE6" w:rsidRDefault="00835EE6">
            <w:pPr>
              <w:spacing w:line="276" w:lineRule="auto"/>
              <w:ind w:firstLineChars="0" w:firstLine="0"/>
              <w:jc w:val="center"/>
              <w:rPr>
                <w:b/>
                <w:sz w:val="21"/>
                <w:szCs w:val="21"/>
              </w:rPr>
            </w:pPr>
          </w:p>
        </w:tc>
        <w:tc>
          <w:tcPr>
            <w:tcW w:w="2580" w:type="dxa"/>
            <w:vAlign w:val="center"/>
          </w:tcPr>
          <w:p w:rsidR="00835EE6" w:rsidRDefault="00D42E76">
            <w:pPr>
              <w:spacing w:line="276" w:lineRule="auto"/>
              <w:ind w:firstLineChars="0" w:firstLine="0"/>
              <w:rPr>
                <w:sz w:val="21"/>
                <w:szCs w:val="21"/>
              </w:rPr>
            </w:pPr>
            <w:r>
              <w:rPr>
                <w:rFonts w:hint="eastAsia"/>
                <w:sz w:val="21"/>
                <w:szCs w:val="21"/>
              </w:rPr>
              <w:t>公众反对</w:t>
            </w:r>
          </w:p>
        </w:tc>
        <w:tc>
          <w:tcPr>
            <w:tcW w:w="5670" w:type="dxa"/>
            <w:vAlign w:val="center"/>
          </w:tcPr>
          <w:p w:rsidR="00835EE6" w:rsidRDefault="00D42E76">
            <w:pPr>
              <w:spacing w:line="276" w:lineRule="auto"/>
              <w:ind w:firstLineChars="0" w:firstLine="0"/>
              <w:rPr>
                <w:sz w:val="21"/>
                <w:szCs w:val="21"/>
              </w:rPr>
            </w:pPr>
            <w:r>
              <w:rPr>
                <w:rFonts w:hint="eastAsia"/>
                <w:sz w:val="21"/>
                <w:szCs w:val="21"/>
              </w:rPr>
              <w:t>项目在运营过程中影响了公众的利益而引起的反对，影响项目的实施或进程。</w:t>
            </w:r>
          </w:p>
        </w:tc>
      </w:tr>
      <w:tr w:rsidR="00835EE6">
        <w:trPr>
          <w:jc w:val="center"/>
        </w:trPr>
        <w:tc>
          <w:tcPr>
            <w:tcW w:w="846" w:type="dxa"/>
            <w:vMerge/>
            <w:vAlign w:val="center"/>
          </w:tcPr>
          <w:p w:rsidR="00835EE6" w:rsidRDefault="00835EE6">
            <w:pPr>
              <w:spacing w:line="276" w:lineRule="auto"/>
              <w:ind w:firstLineChars="0" w:firstLine="0"/>
              <w:jc w:val="center"/>
              <w:rPr>
                <w:b/>
                <w:sz w:val="21"/>
                <w:szCs w:val="21"/>
              </w:rPr>
            </w:pPr>
          </w:p>
        </w:tc>
        <w:tc>
          <w:tcPr>
            <w:tcW w:w="2580" w:type="dxa"/>
            <w:vAlign w:val="center"/>
          </w:tcPr>
          <w:p w:rsidR="00835EE6" w:rsidRDefault="00D42E76">
            <w:pPr>
              <w:spacing w:line="276" w:lineRule="auto"/>
              <w:ind w:firstLineChars="0" w:firstLine="0"/>
              <w:rPr>
                <w:sz w:val="21"/>
                <w:szCs w:val="21"/>
              </w:rPr>
            </w:pPr>
            <w:r>
              <w:rPr>
                <w:rFonts w:hint="eastAsia"/>
                <w:sz w:val="21"/>
                <w:szCs w:val="21"/>
              </w:rPr>
              <w:t>信用风险</w:t>
            </w:r>
          </w:p>
        </w:tc>
        <w:tc>
          <w:tcPr>
            <w:tcW w:w="5670" w:type="dxa"/>
            <w:vAlign w:val="center"/>
          </w:tcPr>
          <w:p w:rsidR="00835EE6" w:rsidRDefault="00D42E76">
            <w:pPr>
              <w:spacing w:line="276" w:lineRule="auto"/>
              <w:ind w:firstLineChars="0" w:firstLine="0"/>
              <w:rPr>
                <w:sz w:val="21"/>
                <w:szCs w:val="21"/>
              </w:rPr>
            </w:pPr>
            <w:r>
              <w:rPr>
                <w:rFonts w:hint="eastAsia"/>
                <w:sz w:val="21"/>
                <w:szCs w:val="21"/>
              </w:rPr>
              <w:t>项目参与者是否有能力承担其职责，是否愿意并且能够按照法律文件的规定在需要时履行其所承担的信用保证责任。</w:t>
            </w:r>
          </w:p>
        </w:tc>
      </w:tr>
      <w:tr w:rsidR="00835EE6">
        <w:trPr>
          <w:jc w:val="center"/>
        </w:trPr>
        <w:tc>
          <w:tcPr>
            <w:tcW w:w="846" w:type="dxa"/>
            <w:vMerge/>
            <w:vAlign w:val="center"/>
          </w:tcPr>
          <w:p w:rsidR="00835EE6" w:rsidRDefault="00835EE6">
            <w:pPr>
              <w:spacing w:line="276" w:lineRule="auto"/>
              <w:ind w:firstLineChars="0" w:firstLine="0"/>
              <w:jc w:val="center"/>
              <w:rPr>
                <w:b/>
                <w:sz w:val="21"/>
                <w:szCs w:val="21"/>
              </w:rPr>
            </w:pPr>
          </w:p>
        </w:tc>
        <w:tc>
          <w:tcPr>
            <w:tcW w:w="2580" w:type="dxa"/>
            <w:vAlign w:val="center"/>
          </w:tcPr>
          <w:p w:rsidR="00835EE6" w:rsidRDefault="00D42E76">
            <w:pPr>
              <w:spacing w:line="276" w:lineRule="auto"/>
              <w:ind w:firstLineChars="0" w:firstLine="0"/>
              <w:rPr>
                <w:sz w:val="21"/>
                <w:szCs w:val="21"/>
              </w:rPr>
            </w:pPr>
            <w:r>
              <w:rPr>
                <w:rFonts w:hint="eastAsia"/>
                <w:sz w:val="21"/>
                <w:szCs w:val="21"/>
              </w:rPr>
              <w:t>不可抗力</w:t>
            </w:r>
          </w:p>
        </w:tc>
        <w:tc>
          <w:tcPr>
            <w:tcW w:w="5670" w:type="dxa"/>
            <w:vAlign w:val="center"/>
          </w:tcPr>
          <w:p w:rsidR="00835EE6" w:rsidRDefault="00D42E76">
            <w:pPr>
              <w:spacing w:line="276" w:lineRule="auto"/>
              <w:ind w:firstLineChars="0" w:firstLine="0"/>
              <w:rPr>
                <w:sz w:val="21"/>
                <w:szCs w:val="21"/>
              </w:rPr>
            </w:pPr>
            <w:r>
              <w:rPr>
                <w:rFonts w:hint="eastAsia"/>
                <w:sz w:val="21"/>
                <w:szCs w:val="21"/>
              </w:rPr>
              <w:t>包括自然灾害不可抗力（如旱灾、洪涝、地震等）和社会不可抗力（如战争等）。</w:t>
            </w:r>
          </w:p>
        </w:tc>
      </w:tr>
      <w:tr w:rsidR="00835EE6">
        <w:trPr>
          <w:jc w:val="center"/>
        </w:trPr>
        <w:tc>
          <w:tcPr>
            <w:tcW w:w="846" w:type="dxa"/>
            <w:vMerge/>
            <w:vAlign w:val="center"/>
          </w:tcPr>
          <w:p w:rsidR="00835EE6" w:rsidRDefault="00835EE6">
            <w:pPr>
              <w:spacing w:line="276" w:lineRule="auto"/>
              <w:ind w:firstLineChars="0" w:firstLine="0"/>
              <w:jc w:val="center"/>
              <w:rPr>
                <w:b/>
                <w:sz w:val="21"/>
                <w:szCs w:val="21"/>
              </w:rPr>
            </w:pPr>
          </w:p>
        </w:tc>
        <w:tc>
          <w:tcPr>
            <w:tcW w:w="2580" w:type="dxa"/>
            <w:vAlign w:val="center"/>
          </w:tcPr>
          <w:p w:rsidR="00835EE6" w:rsidRDefault="00D42E76">
            <w:pPr>
              <w:spacing w:line="276" w:lineRule="auto"/>
              <w:ind w:firstLineChars="0" w:firstLine="0"/>
              <w:rPr>
                <w:sz w:val="21"/>
                <w:szCs w:val="21"/>
              </w:rPr>
            </w:pPr>
            <w:r>
              <w:rPr>
                <w:rFonts w:hint="eastAsia"/>
                <w:sz w:val="21"/>
                <w:szCs w:val="21"/>
              </w:rPr>
              <w:t>合同风险</w:t>
            </w:r>
          </w:p>
        </w:tc>
        <w:tc>
          <w:tcPr>
            <w:tcW w:w="5670" w:type="dxa"/>
            <w:vAlign w:val="center"/>
          </w:tcPr>
          <w:p w:rsidR="00835EE6" w:rsidRDefault="00D42E76">
            <w:pPr>
              <w:spacing w:line="276" w:lineRule="auto"/>
              <w:ind w:firstLineChars="0" w:firstLine="0"/>
              <w:rPr>
                <w:sz w:val="21"/>
                <w:szCs w:val="21"/>
              </w:rPr>
            </w:pPr>
            <w:r>
              <w:rPr>
                <w:rFonts w:hint="eastAsia"/>
                <w:sz w:val="21"/>
                <w:szCs w:val="21"/>
              </w:rPr>
              <w:t>指合同在拟定过程中的疏漏导致的合同不完善或权责分配不合理。</w:t>
            </w:r>
          </w:p>
        </w:tc>
      </w:tr>
      <w:tr w:rsidR="00835EE6">
        <w:trPr>
          <w:jc w:val="center"/>
        </w:trPr>
        <w:tc>
          <w:tcPr>
            <w:tcW w:w="846" w:type="dxa"/>
            <w:vMerge/>
            <w:vAlign w:val="center"/>
          </w:tcPr>
          <w:p w:rsidR="00835EE6" w:rsidRDefault="00835EE6">
            <w:pPr>
              <w:spacing w:line="276" w:lineRule="auto"/>
              <w:ind w:firstLineChars="0" w:firstLine="0"/>
              <w:jc w:val="center"/>
              <w:rPr>
                <w:b/>
                <w:sz w:val="21"/>
                <w:szCs w:val="21"/>
              </w:rPr>
            </w:pPr>
          </w:p>
        </w:tc>
        <w:tc>
          <w:tcPr>
            <w:tcW w:w="2580" w:type="dxa"/>
            <w:vAlign w:val="center"/>
          </w:tcPr>
          <w:p w:rsidR="00835EE6" w:rsidRDefault="00D42E76">
            <w:pPr>
              <w:spacing w:line="276" w:lineRule="auto"/>
              <w:ind w:firstLineChars="0" w:firstLine="0"/>
              <w:rPr>
                <w:sz w:val="21"/>
                <w:szCs w:val="21"/>
              </w:rPr>
            </w:pPr>
            <w:r>
              <w:rPr>
                <w:rFonts w:hint="eastAsia"/>
                <w:sz w:val="21"/>
                <w:szCs w:val="21"/>
              </w:rPr>
              <w:t>组织风险</w:t>
            </w:r>
          </w:p>
        </w:tc>
        <w:tc>
          <w:tcPr>
            <w:tcW w:w="5670" w:type="dxa"/>
            <w:vAlign w:val="center"/>
          </w:tcPr>
          <w:p w:rsidR="00835EE6" w:rsidRDefault="00D42E76">
            <w:pPr>
              <w:spacing w:line="276" w:lineRule="auto"/>
              <w:ind w:firstLineChars="0" w:firstLine="0"/>
              <w:rPr>
                <w:sz w:val="21"/>
                <w:szCs w:val="21"/>
              </w:rPr>
            </w:pPr>
            <w:r>
              <w:rPr>
                <w:rFonts w:hint="eastAsia"/>
                <w:sz w:val="21"/>
                <w:szCs w:val="21"/>
              </w:rPr>
              <w:t>合作者之间缺乏沟通或合作基础较差而导致的组织效率低下或者不合作。</w:t>
            </w:r>
          </w:p>
        </w:tc>
      </w:tr>
      <w:tr w:rsidR="00835EE6">
        <w:trPr>
          <w:jc w:val="center"/>
        </w:trPr>
        <w:tc>
          <w:tcPr>
            <w:tcW w:w="846" w:type="dxa"/>
            <w:vMerge/>
            <w:vAlign w:val="center"/>
          </w:tcPr>
          <w:p w:rsidR="00835EE6" w:rsidRDefault="00835EE6">
            <w:pPr>
              <w:spacing w:line="276" w:lineRule="auto"/>
              <w:ind w:firstLineChars="0" w:firstLine="0"/>
              <w:jc w:val="center"/>
              <w:rPr>
                <w:b/>
                <w:sz w:val="21"/>
                <w:szCs w:val="21"/>
              </w:rPr>
            </w:pPr>
          </w:p>
        </w:tc>
        <w:tc>
          <w:tcPr>
            <w:tcW w:w="2580" w:type="dxa"/>
            <w:vAlign w:val="center"/>
          </w:tcPr>
          <w:p w:rsidR="00835EE6" w:rsidRDefault="00D42E76">
            <w:pPr>
              <w:spacing w:line="276" w:lineRule="auto"/>
              <w:ind w:firstLineChars="0" w:firstLine="0"/>
              <w:rPr>
                <w:sz w:val="21"/>
                <w:szCs w:val="21"/>
              </w:rPr>
            </w:pPr>
            <w:r>
              <w:rPr>
                <w:rFonts w:hint="eastAsia"/>
                <w:sz w:val="21"/>
                <w:szCs w:val="21"/>
              </w:rPr>
              <w:t>项目公司能力不足</w:t>
            </w:r>
          </w:p>
        </w:tc>
        <w:tc>
          <w:tcPr>
            <w:tcW w:w="5670" w:type="dxa"/>
            <w:vAlign w:val="center"/>
          </w:tcPr>
          <w:p w:rsidR="00835EE6" w:rsidRDefault="00D42E76">
            <w:pPr>
              <w:spacing w:line="276" w:lineRule="auto"/>
              <w:ind w:firstLineChars="0" w:firstLine="0"/>
              <w:rPr>
                <w:sz w:val="21"/>
                <w:szCs w:val="21"/>
              </w:rPr>
            </w:pPr>
            <w:r>
              <w:rPr>
                <w:rFonts w:hint="eastAsia"/>
                <w:sz w:val="21"/>
                <w:szCs w:val="21"/>
              </w:rPr>
              <w:t>项目公司组织不合理、技术、经验不足，融资能力差等，造成项目运行不良。</w:t>
            </w:r>
          </w:p>
        </w:tc>
      </w:tr>
      <w:tr w:rsidR="00835EE6">
        <w:trPr>
          <w:jc w:val="center"/>
        </w:trPr>
        <w:tc>
          <w:tcPr>
            <w:tcW w:w="846" w:type="dxa"/>
            <w:vMerge/>
            <w:vAlign w:val="center"/>
          </w:tcPr>
          <w:p w:rsidR="00835EE6" w:rsidRDefault="00835EE6">
            <w:pPr>
              <w:spacing w:line="276" w:lineRule="auto"/>
              <w:ind w:firstLineChars="0" w:firstLine="0"/>
              <w:jc w:val="center"/>
              <w:rPr>
                <w:b/>
                <w:sz w:val="21"/>
                <w:szCs w:val="21"/>
              </w:rPr>
            </w:pPr>
          </w:p>
        </w:tc>
        <w:tc>
          <w:tcPr>
            <w:tcW w:w="2580" w:type="dxa"/>
            <w:vAlign w:val="center"/>
          </w:tcPr>
          <w:p w:rsidR="00835EE6" w:rsidRDefault="00D42E76">
            <w:pPr>
              <w:spacing w:line="276" w:lineRule="auto"/>
              <w:ind w:firstLineChars="0" w:firstLine="0"/>
              <w:rPr>
                <w:sz w:val="21"/>
                <w:szCs w:val="21"/>
              </w:rPr>
            </w:pPr>
            <w:r>
              <w:rPr>
                <w:rFonts w:hint="eastAsia"/>
                <w:sz w:val="21"/>
                <w:szCs w:val="21"/>
              </w:rPr>
              <w:t>经营方变动</w:t>
            </w:r>
          </w:p>
        </w:tc>
        <w:tc>
          <w:tcPr>
            <w:tcW w:w="5670" w:type="dxa"/>
            <w:vAlign w:val="center"/>
          </w:tcPr>
          <w:p w:rsidR="00835EE6" w:rsidRDefault="00D42E76">
            <w:pPr>
              <w:spacing w:line="276" w:lineRule="auto"/>
              <w:ind w:firstLineChars="0" w:firstLine="0"/>
              <w:rPr>
                <w:sz w:val="21"/>
                <w:szCs w:val="21"/>
              </w:rPr>
            </w:pPr>
            <w:r>
              <w:rPr>
                <w:rFonts w:hint="eastAsia"/>
                <w:sz w:val="21"/>
                <w:szCs w:val="21"/>
              </w:rPr>
              <w:t>经营方异常变更，影响项目稳定性。</w:t>
            </w:r>
          </w:p>
        </w:tc>
      </w:tr>
      <w:tr w:rsidR="00835EE6">
        <w:trPr>
          <w:jc w:val="center"/>
        </w:trPr>
        <w:tc>
          <w:tcPr>
            <w:tcW w:w="846" w:type="dxa"/>
            <w:vMerge/>
            <w:vAlign w:val="center"/>
          </w:tcPr>
          <w:p w:rsidR="00835EE6" w:rsidRDefault="00835EE6">
            <w:pPr>
              <w:spacing w:line="276" w:lineRule="auto"/>
              <w:ind w:firstLineChars="0" w:firstLine="0"/>
              <w:jc w:val="center"/>
              <w:rPr>
                <w:b/>
                <w:sz w:val="21"/>
                <w:szCs w:val="21"/>
              </w:rPr>
            </w:pPr>
          </w:p>
        </w:tc>
        <w:tc>
          <w:tcPr>
            <w:tcW w:w="2580" w:type="dxa"/>
            <w:vAlign w:val="center"/>
          </w:tcPr>
          <w:p w:rsidR="00835EE6" w:rsidRDefault="00D42E76">
            <w:pPr>
              <w:spacing w:line="276" w:lineRule="auto"/>
              <w:ind w:firstLineChars="0" w:firstLine="0"/>
              <w:rPr>
                <w:sz w:val="21"/>
                <w:szCs w:val="21"/>
              </w:rPr>
            </w:pPr>
            <w:r>
              <w:rPr>
                <w:rFonts w:hint="eastAsia"/>
                <w:sz w:val="21"/>
                <w:szCs w:val="21"/>
              </w:rPr>
              <w:t>竞争不充分</w:t>
            </w:r>
          </w:p>
        </w:tc>
        <w:tc>
          <w:tcPr>
            <w:tcW w:w="5670" w:type="dxa"/>
            <w:vAlign w:val="center"/>
          </w:tcPr>
          <w:p w:rsidR="00835EE6" w:rsidRDefault="00D42E76">
            <w:pPr>
              <w:spacing w:line="276" w:lineRule="auto"/>
              <w:ind w:firstLineChars="0" w:firstLine="0"/>
              <w:rPr>
                <w:sz w:val="21"/>
                <w:szCs w:val="21"/>
              </w:rPr>
            </w:pPr>
            <w:r>
              <w:rPr>
                <w:rFonts w:hint="eastAsia"/>
                <w:sz w:val="21"/>
                <w:szCs w:val="21"/>
              </w:rPr>
              <w:t>成交价格不合理。</w:t>
            </w:r>
          </w:p>
        </w:tc>
      </w:tr>
      <w:tr w:rsidR="00835EE6">
        <w:trPr>
          <w:jc w:val="center"/>
        </w:trPr>
        <w:tc>
          <w:tcPr>
            <w:tcW w:w="846" w:type="dxa"/>
            <w:vMerge/>
            <w:vAlign w:val="center"/>
          </w:tcPr>
          <w:p w:rsidR="00835EE6" w:rsidRDefault="00835EE6">
            <w:pPr>
              <w:spacing w:line="276" w:lineRule="auto"/>
              <w:ind w:firstLineChars="0" w:firstLine="0"/>
              <w:jc w:val="center"/>
              <w:rPr>
                <w:b/>
                <w:sz w:val="21"/>
                <w:szCs w:val="21"/>
              </w:rPr>
            </w:pPr>
          </w:p>
        </w:tc>
        <w:tc>
          <w:tcPr>
            <w:tcW w:w="2580" w:type="dxa"/>
            <w:vAlign w:val="center"/>
          </w:tcPr>
          <w:p w:rsidR="00835EE6" w:rsidRDefault="00D42E76">
            <w:pPr>
              <w:spacing w:line="276" w:lineRule="auto"/>
              <w:ind w:firstLineChars="0" w:firstLine="0"/>
              <w:rPr>
                <w:sz w:val="21"/>
                <w:szCs w:val="21"/>
              </w:rPr>
            </w:pPr>
            <w:r>
              <w:rPr>
                <w:rFonts w:ascii="宋体" w:eastAsia="宋体" w:hAnsi="Times New Roman" w:cs="宋体" w:hint="eastAsia"/>
                <w:kern w:val="0"/>
                <w:sz w:val="21"/>
                <w:szCs w:val="21"/>
              </w:rPr>
              <w:t>规划风险</w:t>
            </w:r>
          </w:p>
        </w:tc>
        <w:tc>
          <w:tcPr>
            <w:tcW w:w="5670" w:type="dxa"/>
            <w:vAlign w:val="center"/>
          </w:tcPr>
          <w:p w:rsidR="00835EE6" w:rsidRDefault="00D42E76">
            <w:pPr>
              <w:spacing w:line="276" w:lineRule="auto"/>
              <w:ind w:firstLineChars="0" w:firstLine="0"/>
              <w:rPr>
                <w:sz w:val="21"/>
                <w:szCs w:val="21"/>
              </w:rPr>
            </w:pPr>
            <w:r>
              <w:rPr>
                <w:rFonts w:ascii="宋体" w:eastAsia="宋体" w:hAnsi="Times New Roman" w:cs="宋体" w:hint="eastAsia"/>
                <w:kern w:val="0"/>
                <w:sz w:val="21"/>
                <w:szCs w:val="21"/>
              </w:rPr>
              <w:t>因规划变动对项目产生不利影响。</w:t>
            </w:r>
          </w:p>
        </w:tc>
      </w:tr>
      <w:tr w:rsidR="00835EE6">
        <w:trPr>
          <w:jc w:val="center"/>
        </w:trPr>
        <w:tc>
          <w:tcPr>
            <w:tcW w:w="846" w:type="dxa"/>
            <w:vMerge/>
            <w:vAlign w:val="center"/>
          </w:tcPr>
          <w:p w:rsidR="00835EE6" w:rsidRDefault="00835EE6">
            <w:pPr>
              <w:spacing w:line="276" w:lineRule="auto"/>
              <w:ind w:firstLineChars="0" w:firstLine="0"/>
              <w:jc w:val="center"/>
              <w:rPr>
                <w:b/>
                <w:sz w:val="21"/>
                <w:szCs w:val="21"/>
              </w:rPr>
            </w:pPr>
          </w:p>
        </w:tc>
        <w:tc>
          <w:tcPr>
            <w:tcW w:w="2580" w:type="dxa"/>
            <w:vAlign w:val="center"/>
          </w:tcPr>
          <w:p w:rsidR="00835EE6" w:rsidRDefault="00D42E76">
            <w:pPr>
              <w:spacing w:line="276" w:lineRule="auto"/>
              <w:ind w:firstLineChars="0" w:firstLine="0"/>
              <w:rPr>
                <w:sz w:val="21"/>
                <w:szCs w:val="21"/>
              </w:rPr>
            </w:pPr>
            <w:r>
              <w:rPr>
                <w:rFonts w:hint="eastAsia"/>
                <w:sz w:val="21"/>
                <w:szCs w:val="21"/>
              </w:rPr>
              <w:t>政府干预</w:t>
            </w:r>
          </w:p>
        </w:tc>
        <w:tc>
          <w:tcPr>
            <w:tcW w:w="5670" w:type="dxa"/>
            <w:vAlign w:val="center"/>
          </w:tcPr>
          <w:p w:rsidR="00835EE6" w:rsidRDefault="00D42E76">
            <w:pPr>
              <w:spacing w:line="276" w:lineRule="auto"/>
              <w:ind w:firstLineChars="0" w:firstLine="0"/>
              <w:rPr>
                <w:sz w:val="21"/>
                <w:szCs w:val="21"/>
              </w:rPr>
            </w:pPr>
            <w:r>
              <w:rPr>
                <w:rFonts w:hint="eastAsia"/>
                <w:sz w:val="21"/>
                <w:szCs w:val="21"/>
              </w:rPr>
              <w:t>政府过度干预影响项目的实施和进程。</w:t>
            </w:r>
          </w:p>
        </w:tc>
      </w:tr>
      <w:tr w:rsidR="00835EE6">
        <w:trPr>
          <w:jc w:val="center"/>
        </w:trPr>
        <w:tc>
          <w:tcPr>
            <w:tcW w:w="846" w:type="dxa"/>
            <w:vMerge w:val="restart"/>
            <w:vAlign w:val="center"/>
          </w:tcPr>
          <w:p w:rsidR="00835EE6" w:rsidRDefault="00D42E76">
            <w:pPr>
              <w:spacing w:line="276" w:lineRule="auto"/>
              <w:ind w:firstLineChars="0" w:firstLine="0"/>
              <w:jc w:val="center"/>
              <w:rPr>
                <w:b/>
                <w:sz w:val="21"/>
                <w:szCs w:val="21"/>
              </w:rPr>
            </w:pPr>
            <w:r>
              <w:rPr>
                <w:rFonts w:hint="eastAsia"/>
                <w:b/>
                <w:sz w:val="21"/>
                <w:szCs w:val="21"/>
              </w:rPr>
              <w:t>准备阶段风险</w:t>
            </w:r>
          </w:p>
        </w:tc>
        <w:tc>
          <w:tcPr>
            <w:tcW w:w="2580" w:type="dxa"/>
            <w:vAlign w:val="center"/>
          </w:tcPr>
          <w:p w:rsidR="00835EE6" w:rsidRDefault="00D42E76">
            <w:pPr>
              <w:spacing w:line="276" w:lineRule="auto"/>
              <w:ind w:firstLineChars="0" w:firstLine="0"/>
              <w:rPr>
                <w:sz w:val="21"/>
                <w:szCs w:val="21"/>
              </w:rPr>
            </w:pPr>
            <w:r>
              <w:rPr>
                <w:rFonts w:hint="eastAsia"/>
                <w:sz w:val="21"/>
                <w:szCs w:val="21"/>
              </w:rPr>
              <w:t>项目审批和决策</w:t>
            </w:r>
          </w:p>
        </w:tc>
        <w:tc>
          <w:tcPr>
            <w:tcW w:w="5670" w:type="dxa"/>
            <w:vAlign w:val="center"/>
          </w:tcPr>
          <w:p w:rsidR="00835EE6" w:rsidRDefault="00D42E76">
            <w:pPr>
              <w:spacing w:line="276" w:lineRule="auto"/>
              <w:ind w:firstLineChars="0" w:firstLine="0"/>
              <w:rPr>
                <w:sz w:val="21"/>
                <w:szCs w:val="21"/>
              </w:rPr>
            </w:pPr>
            <w:r>
              <w:rPr>
                <w:rFonts w:hint="eastAsia"/>
                <w:sz w:val="21"/>
                <w:szCs w:val="21"/>
              </w:rPr>
              <w:t>项目审批和决策的可获得性和及时性不能保证，或决策失误给项目造成损害。</w:t>
            </w:r>
          </w:p>
        </w:tc>
      </w:tr>
      <w:tr w:rsidR="00835EE6">
        <w:trPr>
          <w:jc w:val="center"/>
        </w:trPr>
        <w:tc>
          <w:tcPr>
            <w:tcW w:w="846" w:type="dxa"/>
            <w:vMerge/>
            <w:vAlign w:val="center"/>
          </w:tcPr>
          <w:p w:rsidR="00835EE6" w:rsidRDefault="00835EE6">
            <w:pPr>
              <w:spacing w:line="276" w:lineRule="auto"/>
              <w:ind w:firstLineChars="0" w:firstLine="0"/>
              <w:jc w:val="center"/>
              <w:rPr>
                <w:b/>
                <w:sz w:val="21"/>
                <w:szCs w:val="21"/>
              </w:rPr>
            </w:pPr>
          </w:p>
        </w:tc>
        <w:tc>
          <w:tcPr>
            <w:tcW w:w="2580" w:type="dxa"/>
            <w:vAlign w:val="center"/>
          </w:tcPr>
          <w:p w:rsidR="00835EE6" w:rsidRDefault="00D42E76">
            <w:pPr>
              <w:spacing w:line="276" w:lineRule="auto"/>
              <w:ind w:firstLineChars="0" w:firstLine="0"/>
              <w:rPr>
                <w:sz w:val="21"/>
                <w:szCs w:val="21"/>
              </w:rPr>
            </w:pPr>
            <w:r>
              <w:rPr>
                <w:rFonts w:hint="eastAsia"/>
                <w:sz w:val="21"/>
                <w:szCs w:val="21"/>
              </w:rPr>
              <w:t>融资风险</w:t>
            </w:r>
          </w:p>
          <w:p w:rsidR="00835EE6" w:rsidRDefault="00835EE6">
            <w:pPr>
              <w:spacing w:line="276" w:lineRule="auto"/>
              <w:ind w:firstLineChars="0" w:firstLine="0"/>
              <w:rPr>
                <w:sz w:val="21"/>
                <w:szCs w:val="21"/>
              </w:rPr>
            </w:pPr>
          </w:p>
        </w:tc>
        <w:tc>
          <w:tcPr>
            <w:tcW w:w="5670" w:type="dxa"/>
            <w:vAlign w:val="center"/>
          </w:tcPr>
          <w:p w:rsidR="00835EE6" w:rsidRDefault="00D42E76">
            <w:pPr>
              <w:spacing w:line="276" w:lineRule="auto"/>
              <w:ind w:firstLineChars="0" w:firstLine="0"/>
              <w:rPr>
                <w:sz w:val="21"/>
                <w:szCs w:val="21"/>
              </w:rPr>
            </w:pPr>
            <w:r>
              <w:rPr>
                <w:rFonts w:hint="eastAsia"/>
                <w:sz w:val="21"/>
                <w:szCs w:val="21"/>
              </w:rPr>
              <w:t>融资成本增加或融资失败，项目由于资金不落实，导致原定投资效益目标难以实现。</w:t>
            </w:r>
          </w:p>
        </w:tc>
      </w:tr>
      <w:tr w:rsidR="00835EE6">
        <w:trPr>
          <w:jc w:val="center"/>
        </w:trPr>
        <w:tc>
          <w:tcPr>
            <w:tcW w:w="846" w:type="dxa"/>
            <w:vMerge w:val="restart"/>
            <w:vAlign w:val="center"/>
          </w:tcPr>
          <w:p w:rsidR="00835EE6" w:rsidRDefault="00D42E76">
            <w:pPr>
              <w:spacing w:line="276" w:lineRule="auto"/>
              <w:ind w:firstLineChars="0" w:firstLine="0"/>
              <w:jc w:val="center"/>
              <w:rPr>
                <w:b/>
                <w:sz w:val="21"/>
                <w:szCs w:val="21"/>
              </w:rPr>
            </w:pPr>
            <w:r>
              <w:rPr>
                <w:rFonts w:hint="eastAsia"/>
                <w:b/>
                <w:sz w:val="21"/>
                <w:szCs w:val="21"/>
              </w:rPr>
              <w:t>运营阶段风险</w:t>
            </w:r>
          </w:p>
        </w:tc>
        <w:tc>
          <w:tcPr>
            <w:tcW w:w="2580" w:type="dxa"/>
            <w:vAlign w:val="center"/>
          </w:tcPr>
          <w:p w:rsidR="00835EE6" w:rsidRDefault="00D42E76">
            <w:pPr>
              <w:spacing w:line="276" w:lineRule="auto"/>
              <w:ind w:firstLineChars="0" w:firstLine="0"/>
              <w:rPr>
                <w:sz w:val="21"/>
                <w:szCs w:val="21"/>
              </w:rPr>
            </w:pPr>
            <w:r>
              <w:rPr>
                <w:rFonts w:hint="eastAsia"/>
                <w:sz w:val="21"/>
                <w:szCs w:val="21"/>
              </w:rPr>
              <w:t>运营维护成本</w:t>
            </w:r>
          </w:p>
        </w:tc>
        <w:tc>
          <w:tcPr>
            <w:tcW w:w="5670" w:type="dxa"/>
            <w:vAlign w:val="center"/>
          </w:tcPr>
          <w:p w:rsidR="00835EE6" w:rsidRDefault="00D42E76">
            <w:pPr>
              <w:spacing w:line="276" w:lineRule="auto"/>
              <w:ind w:firstLineChars="0" w:firstLine="0"/>
              <w:rPr>
                <w:sz w:val="21"/>
                <w:szCs w:val="21"/>
              </w:rPr>
            </w:pPr>
            <w:r>
              <w:rPr>
                <w:rFonts w:hint="eastAsia"/>
                <w:sz w:val="21"/>
                <w:szCs w:val="21"/>
              </w:rPr>
              <w:t>项目运营期间，项目运营和维护的实际成本超出计划成本。</w:t>
            </w:r>
          </w:p>
        </w:tc>
      </w:tr>
      <w:tr w:rsidR="00835EE6">
        <w:trPr>
          <w:jc w:val="center"/>
        </w:trPr>
        <w:tc>
          <w:tcPr>
            <w:tcW w:w="846" w:type="dxa"/>
            <w:vMerge/>
            <w:vAlign w:val="center"/>
          </w:tcPr>
          <w:p w:rsidR="00835EE6" w:rsidRDefault="00835EE6">
            <w:pPr>
              <w:spacing w:line="276" w:lineRule="auto"/>
              <w:ind w:firstLineChars="0" w:firstLine="0"/>
              <w:jc w:val="center"/>
              <w:rPr>
                <w:b/>
                <w:sz w:val="21"/>
                <w:szCs w:val="21"/>
              </w:rPr>
            </w:pPr>
          </w:p>
        </w:tc>
        <w:tc>
          <w:tcPr>
            <w:tcW w:w="2580" w:type="dxa"/>
            <w:vAlign w:val="center"/>
          </w:tcPr>
          <w:p w:rsidR="00835EE6" w:rsidRDefault="00D42E76">
            <w:pPr>
              <w:spacing w:line="276" w:lineRule="auto"/>
              <w:ind w:firstLineChars="0" w:firstLine="0"/>
              <w:rPr>
                <w:sz w:val="21"/>
                <w:szCs w:val="21"/>
              </w:rPr>
            </w:pPr>
            <w:r>
              <w:rPr>
                <w:rFonts w:hint="eastAsia"/>
                <w:sz w:val="21"/>
                <w:szCs w:val="21"/>
              </w:rPr>
              <w:t>经营管理风险</w:t>
            </w:r>
          </w:p>
        </w:tc>
        <w:tc>
          <w:tcPr>
            <w:tcW w:w="5670" w:type="dxa"/>
            <w:vAlign w:val="center"/>
          </w:tcPr>
          <w:p w:rsidR="00835EE6" w:rsidRDefault="00D42E76">
            <w:pPr>
              <w:spacing w:line="276" w:lineRule="auto"/>
              <w:ind w:firstLineChars="0" w:firstLine="0"/>
              <w:rPr>
                <w:sz w:val="21"/>
                <w:szCs w:val="21"/>
              </w:rPr>
            </w:pPr>
            <w:r>
              <w:rPr>
                <w:rFonts w:hint="eastAsia"/>
                <w:sz w:val="21"/>
                <w:szCs w:val="21"/>
              </w:rPr>
              <w:t>项目公司对综合管理经验不足，管理能力差，对项目造成影响。</w:t>
            </w:r>
          </w:p>
        </w:tc>
      </w:tr>
      <w:tr w:rsidR="00835EE6">
        <w:trPr>
          <w:jc w:val="center"/>
        </w:trPr>
        <w:tc>
          <w:tcPr>
            <w:tcW w:w="846" w:type="dxa"/>
            <w:vMerge/>
            <w:vAlign w:val="center"/>
          </w:tcPr>
          <w:p w:rsidR="00835EE6" w:rsidRDefault="00835EE6">
            <w:pPr>
              <w:spacing w:line="276" w:lineRule="auto"/>
              <w:ind w:firstLineChars="0" w:firstLine="0"/>
              <w:jc w:val="center"/>
              <w:rPr>
                <w:b/>
                <w:sz w:val="21"/>
                <w:szCs w:val="21"/>
              </w:rPr>
            </w:pPr>
          </w:p>
        </w:tc>
        <w:tc>
          <w:tcPr>
            <w:tcW w:w="2580" w:type="dxa"/>
            <w:vAlign w:val="center"/>
          </w:tcPr>
          <w:p w:rsidR="00835EE6" w:rsidRDefault="00D42E76">
            <w:pPr>
              <w:spacing w:line="276" w:lineRule="auto"/>
              <w:ind w:firstLineChars="0" w:firstLine="0"/>
              <w:rPr>
                <w:sz w:val="21"/>
                <w:szCs w:val="21"/>
              </w:rPr>
            </w:pPr>
            <w:r>
              <w:rPr>
                <w:rFonts w:hint="eastAsia"/>
                <w:sz w:val="21"/>
                <w:szCs w:val="21"/>
              </w:rPr>
              <w:t>强制征收征用</w:t>
            </w:r>
          </w:p>
        </w:tc>
        <w:tc>
          <w:tcPr>
            <w:tcW w:w="5670" w:type="dxa"/>
            <w:vAlign w:val="center"/>
          </w:tcPr>
          <w:p w:rsidR="00835EE6" w:rsidRDefault="00D42E76">
            <w:pPr>
              <w:spacing w:line="276" w:lineRule="auto"/>
              <w:ind w:firstLineChars="0" w:firstLine="0"/>
              <w:rPr>
                <w:sz w:val="21"/>
                <w:szCs w:val="21"/>
              </w:rPr>
            </w:pPr>
            <w:r>
              <w:rPr>
                <w:rFonts w:hint="eastAsia"/>
                <w:sz w:val="21"/>
                <w:szCs w:val="21"/>
              </w:rPr>
              <w:t>政府强制征收、征用项目资产，导致项目中止或终止。</w:t>
            </w:r>
          </w:p>
        </w:tc>
      </w:tr>
      <w:tr w:rsidR="00835EE6">
        <w:trPr>
          <w:jc w:val="center"/>
        </w:trPr>
        <w:tc>
          <w:tcPr>
            <w:tcW w:w="846" w:type="dxa"/>
            <w:vMerge/>
            <w:vAlign w:val="center"/>
          </w:tcPr>
          <w:p w:rsidR="00835EE6" w:rsidRDefault="00835EE6">
            <w:pPr>
              <w:spacing w:line="276" w:lineRule="auto"/>
              <w:ind w:firstLineChars="0" w:firstLine="0"/>
              <w:jc w:val="center"/>
              <w:rPr>
                <w:b/>
                <w:sz w:val="21"/>
                <w:szCs w:val="21"/>
              </w:rPr>
            </w:pPr>
          </w:p>
        </w:tc>
        <w:tc>
          <w:tcPr>
            <w:tcW w:w="2580" w:type="dxa"/>
            <w:vAlign w:val="center"/>
          </w:tcPr>
          <w:p w:rsidR="00835EE6" w:rsidRDefault="00D42E76">
            <w:pPr>
              <w:spacing w:line="276" w:lineRule="auto"/>
              <w:ind w:firstLineChars="0" w:firstLine="0"/>
              <w:rPr>
                <w:sz w:val="21"/>
                <w:szCs w:val="21"/>
              </w:rPr>
            </w:pPr>
            <w:r>
              <w:rPr>
                <w:rFonts w:hint="eastAsia"/>
                <w:sz w:val="21"/>
                <w:szCs w:val="21"/>
              </w:rPr>
              <w:t>维护事故</w:t>
            </w:r>
          </w:p>
        </w:tc>
        <w:tc>
          <w:tcPr>
            <w:tcW w:w="5670" w:type="dxa"/>
            <w:vAlign w:val="center"/>
          </w:tcPr>
          <w:p w:rsidR="00835EE6" w:rsidRDefault="00D42E76">
            <w:pPr>
              <w:spacing w:line="276" w:lineRule="auto"/>
              <w:ind w:firstLineChars="0" w:firstLine="0"/>
              <w:rPr>
                <w:sz w:val="21"/>
                <w:szCs w:val="21"/>
              </w:rPr>
            </w:pPr>
            <w:r>
              <w:rPr>
                <w:rFonts w:hint="eastAsia"/>
                <w:sz w:val="21"/>
                <w:szCs w:val="21"/>
              </w:rPr>
              <w:t>项目运营期间，项目在维护过程中出现安全事故。</w:t>
            </w:r>
          </w:p>
        </w:tc>
      </w:tr>
      <w:tr w:rsidR="00835EE6">
        <w:trPr>
          <w:jc w:val="center"/>
        </w:trPr>
        <w:tc>
          <w:tcPr>
            <w:tcW w:w="846" w:type="dxa"/>
            <w:vMerge/>
            <w:vAlign w:val="center"/>
          </w:tcPr>
          <w:p w:rsidR="00835EE6" w:rsidRDefault="00835EE6">
            <w:pPr>
              <w:spacing w:line="276" w:lineRule="auto"/>
              <w:ind w:firstLineChars="0" w:firstLine="0"/>
              <w:jc w:val="center"/>
              <w:rPr>
                <w:b/>
                <w:sz w:val="21"/>
                <w:szCs w:val="21"/>
              </w:rPr>
            </w:pPr>
          </w:p>
        </w:tc>
        <w:tc>
          <w:tcPr>
            <w:tcW w:w="2580" w:type="dxa"/>
            <w:vAlign w:val="center"/>
          </w:tcPr>
          <w:p w:rsidR="00835EE6" w:rsidRDefault="00D42E76">
            <w:pPr>
              <w:spacing w:line="276" w:lineRule="auto"/>
              <w:ind w:firstLineChars="0" w:firstLine="0"/>
              <w:rPr>
                <w:sz w:val="21"/>
                <w:szCs w:val="21"/>
              </w:rPr>
            </w:pPr>
            <w:r>
              <w:rPr>
                <w:rFonts w:hint="eastAsia"/>
                <w:sz w:val="21"/>
                <w:szCs w:val="21"/>
              </w:rPr>
              <w:t>收费变更</w:t>
            </w:r>
          </w:p>
        </w:tc>
        <w:tc>
          <w:tcPr>
            <w:tcW w:w="5670" w:type="dxa"/>
            <w:vAlign w:val="center"/>
          </w:tcPr>
          <w:p w:rsidR="00835EE6" w:rsidRDefault="00D42E76">
            <w:pPr>
              <w:spacing w:line="276" w:lineRule="auto"/>
              <w:ind w:firstLineChars="0" w:firstLine="0"/>
              <w:rPr>
                <w:sz w:val="21"/>
                <w:szCs w:val="21"/>
              </w:rPr>
            </w:pPr>
            <w:r>
              <w:rPr>
                <w:rFonts w:hint="eastAsia"/>
                <w:sz w:val="21"/>
                <w:szCs w:val="21"/>
              </w:rPr>
              <w:t>政府统一调整收费标准和收费年限，使项目收费价格过高、过低、收费调整不自由导致运营收入不如预期。</w:t>
            </w:r>
          </w:p>
        </w:tc>
      </w:tr>
      <w:tr w:rsidR="00835EE6">
        <w:trPr>
          <w:jc w:val="center"/>
        </w:trPr>
        <w:tc>
          <w:tcPr>
            <w:tcW w:w="846" w:type="dxa"/>
            <w:vMerge/>
            <w:vAlign w:val="center"/>
          </w:tcPr>
          <w:p w:rsidR="00835EE6" w:rsidRDefault="00835EE6">
            <w:pPr>
              <w:spacing w:line="276" w:lineRule="auto"/>
              <w:ind w:firstLineChars="0" w:firstLine="0"/>
              <w:jc w:val="center"/>
              <w:rPr>
                <w:b/>
                <w:sz w:val="21"/>
                <w:szCs w:val="21"/>
              </w:rPr>
            </w:pPr>
          </w:p>
        </w:tc>
        <w:tc>
          <w:tcPr>
            <w:tcW w:w="2580" w:type="dxa"/>
            <w:vAlign w:val="center"/>
          </w:tcPr>
          <w:p w:rsidR="00835EE6" w:rsidRDefault="00D42E76">
            <w:pPr>
              <w:spacing w:line="276" w:lineRule="auto"/>
              <w:ind w:firstLineChars="0" w:firstLine="0"/>
              <w:rPr>
                <w:sz w:val="21"/>
                <w:szCs w:val="21"/>
              </w:rPr>
            </w:pPr>
            <w:r>
              <w:rPr>
                <w:rFonts w:hint="eastAsia"/>
                <w:sz w:val="21"/>
                <w:szCs w:val="21"/>
              </w:rPr>
              <w:t>费用支付风险</w:t>
            </w:r>
          </w:p>
        </w:tc>
        <w:tc>
          <w:tcPr>
            <w:tcW w:w="5670" w:type="dxa"/>
            <w:vAlign w:val="center"/>
          </w:tcPr>
          <w:p w:rsidR="00835EE6" w:rsidRDefault="00D42E76">
            <w:pPr>
              <w:spacing w:line="276" w:lineRule="auto"/>
              <w:ind w:firstLineChars="0" w:firstLine="0"/>
              <w:rPr>
                <w:sz w:val="21"/>
                <w:szCs w:val="21"/>
              </w:rPr>
            </w:pPr>
            <w:r>
              <w:rPr>
                <w:rFonts w:hint="eastAsia"/>
                <w:sz w:val="21"/>
                <w:szCs w:val="21"/>
              </w:rPr>
              <w:t>项目用户（或政府）费用不能按时按量支付。</w:t>
            </w:r>
          </w:p>
        </w:tc>
      </w:tr>
      <w:tr w:rsidR="00835EE6">
        <w:trPr>
          <w:jc w:val="center"/>
        </w:trPr>
        <w:tc>
          <w:tcPr>
            <w:tcW w:w="846" w:type="dxa"/>
            <w:vMerge/>
            <w:vAlign w:val="center"/>
          </w:tcPr>
          <w:p w:rsidR="00835EE6" w:rsidRDefault="00835EE6">
            <w:pPr>
              <w:spacing w:line="276" w:lineRule="auto"/>
              <w:ind w:firstLineChars="0" w:firstLine="0"/>
              <w:jc w:val="center"/>
              <w:rPr>
                <w:b/>
                <w:sz w:val="21"/>
                <w:szCs w:val="21"/>
              </w:rPr>
            </w:pPr>
          </w:p>
        </w:tc>
        <w:tc>
          <w:tcPr>
            <w:tcW w:w="2580" w:type="dxa"/>
            <w:vAlign w:val="center"/>
          </w:tcPr>
          <w:p w:rsidR="00835EE6" w:rsidRDefault="00D42E76">
            <w:pPr>
              <w:spacing w:line="276" w:lineRule="auto"/>
              <w:ind w:firstLineChars="0" w:firstLine="0"/>
              <w:rPr>
                <w:sz w:val="21"/>
                <w:szCs w:val="21"/>
              </w:rPr>
            </w:pPr>
            <w:r>
              <w:rPr>
                <w:rFonts w:hint="eastAsia"/>
                <w:sz w:val="21"/>
                <w:szCs w:val="21"/>
              </w:rPr>
              <w:t>项目唯一性</w:t>
            </w:r>
          </w:p>
        </w:tc>
        <w:tc>
          <w:tcPr>
            <w:tcW w:w="5670" w:type="dxa"/>
            <w:vAlign w:val="center"/>
          </w:tcPr>
          <w:p w:rsidR="00835EE6" w:rsidRDefault="00D42E76">
            <w:pPr>
              <w:spacing w:line="276" w:lineRule="auto"/>
              <w:ind w:firstLineChars="0" w:firstLine="0"/>
              <w:rPr>
                <w:sz w:val="21"/>
                <w:szCs w:val="21"/>
              </w:rPr>
            </w:pPr>
            <w:r>
              <w:rPr>
                <w:rFonts w:hint="eastAsia"/>
                <w:sz w:val="21"/>
                <w:szCs w:val="21"/>
              </w:rPr>
              <w:t>市场竞争激烈，项目收入减少。</w:t>
            </w:r>
          </w:p>
        </w:tc>
      </w:tr>
      <w:tr w:rsidR="00835EE6">
        <w:trPr>
          <w:jc w:val="center"/>
        </w:trPr>
        <w:tc>
          <w:tcPr>
            <w:tcW w:w="846" w:type="dxa"/>
            <w:vMerge/>
            <w:vAlign w:val="center"/>
          </w:tcPr>
          <w:p w:rsidR="00835EE6" w:rsidRDefault="00835EE6">
            <w:pPr>
              <w:spacing w:line="276" w:lineRule="auto"/>
              <w:ind w:firstLineChars="0" w:firstLine="0"/>
              <w:jc w:val="center"/>
              <w:rPr>
                <w:b/>
                <w:sz w:val="21"/>
                <w:szCs w:val="21"/>
              </w:rPr>
            </w:pPr>
          </w:p>
        </w:tc>
        <w:tc>
          <w:tcPr>
            <w:tcW w:w="2580" w:type="dxa"/>
            <w:vAlign w:val="center"/>
          </w:tcPr>
          <w:p w:rsidR="00835EE6" w:rsidRDefault="00D42E76">
            <w:pPr>
              <w:spacing w:line="276" w:lineRule="auto"/>
              <w:ind w:firstLineChars="0" w:firstLine="0"/>
              <w:rPr>
                <w:sz w:val="21"/>
                <w:szCs w:val="21"/>
              </w:rPr>
            </w:pPr>
            <w:r>
              <w:rPr>
                <w:rFonts w:hint="eastAsia"/>
                <w:sz w:val="21"/>
                <w:szCs w:val="21"/>
              </w:rPr>
              <w:t>市场需求变化</w:t>
            </w:r>
          </w:p>
        </w:tc>
        <w:tc>
          <w:tcPr>
            <w:tcW w:w="5670" w:type="dxa"/>
            <w:vAlign w:val="center"/>
          </w:tcPr>
          <w:p w:rsidR="00835EE6" w:rsidRDefault="00D42E76">
            <w:pPr>
              <w:spacing w:line="276" w:lineRule="auto"/>
              <w:ind w:firstLineChars="0" w:firstLine="0"/>
              <w:rPr>
                <w:sz w:val="21"/>
                <w:szCs w:val="21"/>
              </w:rPr>
            </w:pPr>
            <w:r>
              <w:rPr>
                <w:rFonts w:hint="eastAsia"/>
                <w:sz w:val="21"/>
                <w:szCs w:val="21"/>
              </w:rPr>
              <w:t>项目收入减少或增加。</w:t>
            </w:r>
          </w:p>
        </w:tc>
      </w:tr>
      <w:tr w:rsidR="00835EE6">
        <w:trPr>
          <w:jc w:val="center"/>
        </w:trPr>
        <w:tc>
          <w:tcPr>
            <w:tcW w:w="846" w:type="dxa"/>
            <w:vMerge/>
            <w:vAlign w:val="center"/>
          </w:tcPr>
          <w:p w:rsidR="00835EE6" w:rsidRDefault="00835EE6">
            <w:pPr>
              <w:spacing w:line="276" w:lineRule="auto"/>
              <w:ind w:firstLineChars="0" w:firstLine="0"/>
              <w:jc w:val="center"/>
              <w:rPr>
                <w:b/>
                <w:sz w:val="21"/>
                <w:szCs w:val="21"/>
              </w:rPr>
            </w:pPr>
          </w:p>
        </w:tc>
        <w:tc>
          <w:tcPr>
            <w:tcW w:w="2580" w:type="dxa"/>
            <w:vAlign w:val="center"/>
          </w:tcPr>
          <w:p w:rsidR="00835EE6" w:rsidRDefault="00D42E76">
            <w:pPr>
              <w:spacing w:line="276" w:lineRule="auto"/>
              <w:ind w:firstLineChars="0" w:firstLine="0"/>
              <w:rPr>
                <w:sz w:val="21"/>
                <w:szCs w:val="21"/>
              </w:rPr>
            </w:pPr>
            <w:r>
              <w:rPr>
                <w:rFonts w:hint="eastAsia"/>
                <w:sz w:val="21"/>
                <w:szCs w:val="21"/>
              </w:rPr>
              <w:t>项目测算不当</w:t>
            </w:r>
          </w:p>
        </w:tc>
        <w:tc>
          <w:tcPr>
            <w:tcW w:w="5670" w:type="dxa"/>
            <w:vAlign w:val="center"/>
          </w:tcPr>
          <w:p w:rsidR="00835EE6" w:rsidRDefault="00D42E76">
            <w:pPr>
              <w:spacing w:line="276" w:lineRule="auto"/>
              <w:ind w:firstLineChars="0" w:firstLine="0"/>
              <w:rPr>
                <w:sz w:val="21"/>
                <w:szCs w:val="21"/>
              </w:rPr>
            </w:pPr>
            <w:r>
              <w:rPr>
                <w:rFonts w:hint="eastAsia"/>
                <w:sz w:val="21"/>
                <w:szCs w:val="21"/>
              </w:rPr>
              <w:t>项目测算不当，收入低于预期，严重影响项目公司运营。</w:t>
            </w:r>
          </w:p>
        </w:tc>
      </w:tr>
      <w:tr w:rsidR="00835EE6">
        <w:trPr>
          <w:jc w:val="center"/>
        </w:trPr>
        <w:tc>
          <w:tcPr>
            <w:tcW w:w="846" w:type="dxa"/>
            <w:vMerge/>
            <w:vAlign w:val="center"/>
          </w:tcPr>
          <w:p w:rsidR="00835EE6" w:rsidRDefault="00835EE6">
            <w:pPr>
              <w:spacing w:line="276" w:lineRule="auto"/>
              <w:ind w:firstLineChars="0" w:firstLine="0"/>
              <w:jc w:val="center"/>
              <w:rPr>
                <w:b/>
                <w:sz w:val="21"/>
                <w:szCs w:val="21"/>
              </w:rPr>
            </w:pPr>
          </w:p>
        </w:tc>
        <w:tc>
          <w:tcPr>
            <w:tcW w:w="2580" w:type="dxa"/>
            <w:vAlign w:val="center"/>
          </w:tcPr>
          <w:p w:rsidR="00835EE6" w:rsidRDefault="00D42E76">
            <w:pPr>
              <w:spacing w:line="276" w:lineRule="auto"/>
              <w:ind w:firstLineChars="0" w:firstLine="0"/>
              <w:rPr>
                <w:sz w:val="21"/>
                <w:szCs w:val="21"/>
              </w:rPr>
            </w:pPr>
            <w:r>
              <w:rPr>
                <w:rFonts w:hint="eastAsia"/>
                <w:sz w:val="21"/>
                <w:szCs w:val="21"/>
              </w:rPr>
              <w:t>财务监管不力</w:t>
            </w:r>
          </w:p>
        </w:tc>
        <w:tc>
          <w:tcPr>
            <w:tcW w:w="5670" w:type="dxa"/>
            <w:vAlign w:val="center"/>
          </w:tcPr>
          <w:p w:rsidR="00835EE6" w:rsidRDefault="00D42E76">
            <w:pPr>
              <w:spacing w:line="276" w:lineRule="auto"/>
              <w:ind w:firstLineChars="0" w:firstLine="0"/>
              <w:rPr>
                <w:sz w:val="21"/>
                <w:szCs w:val="21"/>
              </w:rPr>
            </w:pPr>
            <w:r>
              <w:rPr>
                <w:rFonts w:hint="eastAsia"/>
                <w:sz w:val="21"/>
                <w:szCs w:val="21"/>
              </w:rPr>
              <w:t>财务监管不力导致项目公司财务状况恶化。</w:t>
            </w:r>
          </w:p>
        </w:tc>
      </w:tr>
      <w:tr w:rsidR="00835EE6">
        <w:trPr>
          <w:jc w:val="center"/>
        </w:trPr>
        <w:tc>
          <w:tcPr>
            <w:tcW w:w="846" w:type="dxa"/>
            <w:vMerge/>
            <w:vAlign w:val="center"/>
          </w:tcPr>
          <w:p w:rsidR="00835EE6" w:rsidRDefault="00835EE6">
            <w:pPr>
              <w:spacing w:line="276" w:lineRule="auto"/>
              <w:ind w:firstLineChars="0" w:firstLine="0"/>
              <w:jc w:val="center"/>
              <w:rPr>
                <w:b/>
                <w:sz w:val="21"/>
                <w:szCs w:val="21"/>
              </w:rPr>
            </w:pPr>
          </w:p>
        </w:tc>
        <w:tc>
          <w:tcPr>
            <w:tcW w:w="2580" w:type="dxa"/>
            <w:vAlign w:val="center"/>
          </w:tcPr>
          <w:p w:rsidR="00835EE6" w:rsidRDefault="00D42E76">
            <w:pPr>
              <w:spacing w:line="276" w:lineRule="auto"/>
              <w:ind w:firstLineChars="0" w:firstLine="0"/>
              <w:rPr>
                <w:sz w:val="21"/>
                <w:szCs w:val="21"/>
              </w:rPr>
            </w:pPr>
            <w:r>
              <w:rPr>
                <w:rFonts w:hint="eastAsia"/>
                <w:sz w:val="21"/>
                <w:szCs w:val="21"/>
              </w:rPr>
              <w:t>服务质量不达标</w:t>
            </w:r>
          </w:p>
        </w:tc>
        <w:tc>
          <w:tcPr>
            <w:tcW w:w="5670" w:type="dxa"/>
            <w:vAlign w:val="center"/>
          </w:tcPr>
          <w:p w:rsidR="00835EE6" w:rsidRDefault="00D42E76">
            <w:pPr>
              <w:spacing w:line="276" w:lineRule="auto"/>
              <w:ind w:firstLineChars="0" w:firstLine="0"/>
              <w:rPr>
                <w:sz w:val="21"/>
                <w:szCs w:val="21"/>
              </w:rPr>
            </w:pPr>
            <w:r>
              <w:rPr>
                <w:rFonts w:hint="eastAsia"/>
                <w:sz w:val="21"/>
                <w:szCs w:val="21"/>
              </w:rPr>
              <w:t>项目公司提供的服务不符合相关标准。</w:t>
            </w:r>
          </w:p>
        </w:tc>
      </w:tr>
      <w:tr w:rsidR="00835EE6">
        <w:trPr>
          <w:jc w:val="center"/>
        </w:trPr>
        <w:tc>
          <w:tcPr>
            <w:tcW w:w="846" w:type="dxa"/>
            <w:vMerge/>
            <w:vAlign w:val="center"/>
          </w:tcPr>
          <w:p w:rsidR="00835EE6" w:rsidRDefault="00835EE6">
            <w:pPr>
              <w:spacing w:line="276" w:lineRule="auto"/>
              <w:ind w:firstLineChars="0" w:firstLine="0"/>
              <w:jc w:val="center"/>
              <w:rPr>
                <w:b/>
                <w:sz w:val="21"/>
                <w:szCs w:val="21"/>
              </w:rPr>
            </w:pPr>
          </w:p>
        </w:tc>
        <w:tc>
          <w:tcPr>
            <w:tcW w:w="2580" w:type="dxa"/>
            <w:vAlign w:val="center"/>
          </w:tcPr>
          <w:p w:rsidR="00835EE6" w:rsidRDefault="00D42E76">
            <w:pPr>
              <w:spacing w:line="276" w:lineRule="auto"/>
              <w:ind w:firstLineChars="0" w:firstLine="0"/>
              <w:rPr>
                <w:sz w:val="21"/>
                <w:szCs w:val="21"/>
              </w:rPr>
            </w:pPr>
            <w:r>
              <w:rPr>
                <w:rFonts w:hint="eastAsia"/>
                <w:sz w:val="21"/>
                <w:szCs w:val="21"/>
              </w:rPr>
              <w:t>项目公司破产</w:t>
            </w:r>
          </w:p>
        </w:tc>
        <w:tc>
          <w:tcPr>
            <w:tcW w:w="5670" w:type="dxa"/>
            <w:vAlign w:val="center"/>
          </w:tcPr>
          <w:p w:rsidR="00835EE6" w:rsidRDefault="00D42E76">
            <w:pPr>
              <w:spacing w:line="276" w:lineRule="auto"/>
              <w:ind w:firstLineChars="0" w:firstLine="0"/>
              <w:rPr>
                <w:sz w:val="21"/>
                <w:szCs w:val="21"/>
              </w:rPr>
            </w:pPr>
            <w:r>
              <w:rPr>
                <w:rFonts w:hint="eastAsia"/>
                <w:sz w:val="21"/>
                <w:szCs w:val="21"/>
              </w:rPr>
              <w:t>项目公司运营不当导致破产。</w:t>
            </w:r>
          </w:p>
        </w:tc>
      </w:tr>
      <w:tr w:rsidR="00835EE6">
        <w:trPr>
          <w:jc w:val="center"/>
        </w:trPr>
        <w:tc>
          <w:tcPr>
            <w:tcW w:w="846" w:type="dxa"/>
            <w:vMerge/>
            <w:vAlign w:val="center"/>
          </w:tcPr>
          <w:p w:rsidR="00835EE6" w:rsidRDefault="00835EE6">
            <w:pPr>
              <w:spacing w:line="276" w:lineRule="auto"/>
              <w:ind w:firstLineChars="0" w:firstLine="0"/>
              <w:jc w:val="center"/>
              <w:rPr>
                <w:b/>
                <w:sz w:val="21"/>
                <w:szCs w:val="21"/>
              </w:rPr>
            </w:pPr>
          </w:p>
        </w:tc>
        <w:tc>
          <w:tcPr>
            <w:tcW w:w="2580" w:type="dxa"/>
            <w:vAlign w:val="center"/>
          </w:tcPr>
          <w:p w:rsidR="00835EE6" w:rsidRDefault="00D42E76">
            <w:pPr>
              <w:spacing w:line="276" w:lineRule="auto"/>
              <w:ind w:firstLineChars="0" w:firstLine="0"/>
              <w:rPr>
                <w:sz w:val="21"/>
                <w:szCs w:val="21"/>
              </w:rPr>
            </w:pPr>
            <w:r>
              <w:rPr>
                <w:rFonts w:hint="eastAsia"/>
                <w:sz w:val="21"/>
                <w:szCs w:val="21"/>
              </w:rPr>
              <w:t>资金缺口过大</w:t>
            </w:r>
          </w:p>
        </w:tc>
        <w:tc>
          <w:tcPr>
            <w:tcW w:w="5670" w:type="dxa"/>
            <w:vAlign w:val="center"/>
          </w:tcPr>
          <w:p w:rsidR="00835EE6" w:rsidRDefault="00D42E76">
            <w:pPr>
              <w:spacing w:line="276" w:lineRule="auto"/>
              <w:ind w:firstLineChars="0" w:firstLine="0"/>
              <w:rPr>
                <w:sz w:val="21"/>
                <w:szCs w:val="21"/>
              </w:rPr>
            </w:pPr>
            <w:r>
              <w:rPr>
                <w:rFonts w:hint="eastAsia"/>
                <w:sz w:val="21"/>
                <w:szCs w:val="21"/>
              </w:rPr>
              <w:t>项目现金流不足，资金缺口过大从而导致项目公司运营困难或破产。</w:t>
            </w:r>
          </w:p>
        </w:tc>
      </w:tr>
      <w:tr w:rsidR="00835EE6">
        <w:trPr>
          <w:jc w:val="center"/>
        </w:trPr>
        <w:tc>
          <w:tcPr>
            <w:tcW w:w="846" w:type="dxa"/>
            <w:vMerge w:val="restart"/>
            <w:vAlign w:val="center"/>
          </w:tcPr>
          <w:p w:rsidR="00835EE6" w:rsidRDefault="00D42E76">
            <w:pPr>
              <w:spacing w:line="276" w:lineRule="auto"/>
              <w:ind w:firstLineChars="0" w:firstLine="0"/>
              <w:jc w:val="center"/>
              <w:rPr>
                <w:b/>
                <w:sz w:val="21"/>
                <w:szCs w:val="21"/>
              </w:rPr>
            </w:pPr>
            <w:r>
              <w:rPr>
                <w:rFonts w:hint="eastAsia"/>
                <w:b/>
                <w:sz w:val="21"/>
                <w:szCs w:val="21"/>
              </w:rPr>
              <w:t>移交阶段风险</w:t>
            </w:r>
          </w:p>
        </w:tc>
        <w:tc>
          <w:tcPr>
            <w:tcW w:w="2580" w:type="dxa"/>
            <w:vAlign w:val="center"/>
          </w:tcPr>
          <w:p w:rsidR="00835EE6" w:rsidRDefault="00D42E76">
            <w:pPr>
              <w:spacing w:line="276" w:lineRule="auto"/>
              <w:ind w:firstLineChars="0" w:firstLine="0"/>
              <w:rPr>
                <w:sz w:val="21"/>
                <w:szCs w:val="21"/>
              </w:rPr>
            </w:pPr>
            <w:r>
              <w:rPr>
                <w:rFonts w:hint="eastAsia"/>
                <w:sz w:val="21"/>
                <w:szCs w:val="21"/>
              </w:rPr>
              <w:t>残值风险</w:t>
            </w:r>
          </w:p>
        </w:tc>
        <w:tc>
          <w:tcPr>
            <w:tcW w:w="5670" w:type="dxa"/>
            <w:vAlign w:val="center"/>
          </w:tcPr>
          <w:p w:rsidR="00835EE6" w:rsidRDefault="00D42E76">
            <w:pPr>
              <w:spacing w:line="276" w:lineRule="auto"/>
              <w:ind w:firstLineChars="0" w:firstLine="0"/>
              <w:rPr>
                <w:sz w:val="21"/>
                <w:szCs w:val="21"/>
              </w:rPr>
            </w:pPr>
            <w:r>
              <w:rPr>
                <w:rFonts w:hint="eastAsia"/>
                <w:sz w:val="21"/>
                <w:szCs w:val="21"/>
              </w:rPr>
              <w:t>经营期结束后项目移交给政府后未达到约定的状态或无法继续正常运营。</w:t>
            </w:r>
          </w:p>
        </w:tc>
      </w:tr>
      <w:tr w:rsidR="00835EE6">
        <w:trPr>
          <w:jc w:val="center"/>
        </w:trPr>
        <w:tc>
          <w:tcPr>
            <w:tcW w:w="846" w:type="dxa"/>
            <w:vMerge/>
            <w:vAlign w:val="center"/>
          </w:tcPr>
          <w:p w:rsidR="00835EE6" w:rsidRDefault="00835EE6">
            <w:pPr>
              <w:spacing w:line="276" w:lineRule="auto"/>
              <w:ind w:firstLineChars="0" w:firstLine="0"/>
              <w:rPr>
                <w:sz w:val="21"/>
                <w:szCs w:val="21"/>
              </w:rPr>
            </w:pPr>
          </w:p>
        </w:tc>
        <w:tc>
          <w:tcPr>
            <w:tcW w:w="2580" w:type="dxa"/>
            <w:vAlign w:val="center"/>
          </w:tcPr>
          <w:p w:rsidR="00835EE6" w:rsidRDefault="00D42E76">
            <w:pPr>
              <w:spacing w:line="276" w:lineRule="auto"/>
              <w:ind w:firstLineChars="0" w:firstLine="0"/>
              <w:rPr>
                <w:sz w:val="21"/>
                <w:szCs w:val="21"/>
              </w:rPr>
            </w:pPr>
            <w:r>
              <w:rPr>
                <w:rFonts w:hint="eastAsia"/>
                <w:sz w:val="21"/>
                <w:szCs w:val="21"/>
              </w:rPr>
              <w:t>提前移交</w:t>
            </w:r>
          </w:p>
        </w:tc>
        <w:tc>
          <w:tcPr>
            <w:tcW w:w="5670" w:type="dxa"/>
            <w:vAlign w:val="center"/>
          </w:tcPr>
          <w:p w:rsidR="00835EE6" w:rsidRDefault="00D42E76">
            <w:pPr>
              <w:spacing w:line="276" w:lineRule="auto"/>
              <w:ind w:firstLineChars="0" w:firstLine="0"/>
              <w:rPr>
                <w:sz w:val="21"/>
                <w:szCs w:val="21"/>
              </w:rPr>
            </w:pPr>
            <w:r>
              <w:rPr>
                <w:rFonts w:hint="eastAsia"/>
                <w:sz w:val="21"/>
                <w:szCs w:val="21"/>
              </w:rPr>
              <w:t>项目面临危机或者政府要求提前收回，导致项目在运营期提前中断或经营期提前终止。</w:t>
            </w:r>
          </w:p>
        </w:tc>
      </w:tr>
      <w:tr w:rsidR="00835EE6">
        <w:trPr>
          <w:jc w:val="center"/>
        </w:trPr>
        <w:tc>
          <w:tcPr>
            <w:tcW w:w="846" w:type="dxa"/>
            <w:vMerge/>
            <w:vAlign w:val="center"/>
          </w:tcPr>
          <w:p w:rsidR="00835EE6" w:rsidRDefault="00835EE6">
            <w:pPr>
              <w:spacing w:line="276" w:lineRule="auto"/>
              <w:ind w:firstLineChars="0" w:firstLine="0"/>
              <w:rPr>
                <w:sz w:val="21"/>
                <w:szCs w:val="21"/>
              </w:rPr>
            </w:pPr>
          </w:p>
        </w:tc>
        <w:tc>
          <w:tcPr>
            <w:tcW w:w="2580" w:type="dxa"/>
            <w:vAlign w:val="center"/>
          </w:tcPr>
          <w:p w:rsidR="00835EE6" w:rsidRDefault="00D42E76">
            <w:pPr>
              <w:spacing w:line="276" w:lineRule="auto"/>
              <w:ind w:firstLineChars="0" w:firstLine="0"/>
              <w:rPr>
                <w:sz w:val="21"/>
                <w:szCs w:val="21"/>
              </w:rPr>
            </w:pPr>
            <w:r>
              <w:rPr>
                <w:rFonts w:hint="eastAsia"/>
                <w:sz w:val="21"/>
                <w:szCs w:val="21"/>
              </w:rPr>
              <w:t>功能风险</w:t>
            </w:r>
          </w:p>
        </w:tc>
        <w:tc>
          <w:tcPr>
            <w:tcW w:w="5670" w:type="dxa"/>
            <w:vAlign w:val="center"/>
          </w:tcPr>
          <w:p w:rsidR="00835EE6" w:rsidRDefault="00D42E76">
            <w:pPr>
              <w:spacing w:line="276" w:lineRule="auto"/>
              <w:ind w:firstLineChars="0" w:firstLine="0"/>
              <w:rPr>
                <w:sz w:val="21"/>
                <w:szCs w:val="21"/>
              </w:rPr>
            </w:pPr>
            <w:r>
              <w:rPr>
                <w:rFonts w:hint="eastAsia"/>
                <w:sz w:val="21"/>
                <w:szCs w:val="21"/>
              </w:rPr>
              <w:t>项目设施在移交后功能不能满足正常运营的需求。</w:t>
            </w:r>
          </w:p>
        </w:tc>
      </w:tr>
      <w:tr w:rsidR="00835EE6">
        <w:trPr>
          <w:jc w:val="center"/>
        </w:trPr>
        <w:tc>
          <w:tcPr>
            <w:tcW w:w="846" w:type="dxa"/>
            <w:vMerge/>
            <w:vAlign w:val="center"/>
          </w:tcPr>
          <w:p w:rsidR="00835EE6" w:rsidRDefault="00835EE6">
            <w:pPr>
              <w:spacing w:line="276" w:lineRule="auto"/>
              <w:ind w:firstLineChars="0" w:firstLine="0"/>
              <w:rPr>
                <w:sz w:val="21"/>
                <w:szCs w:val="21"/>
              </w:rPr>
            </w:pPr>
          </w:p>
        </w:tc>
        <w:tc>
          <w:tcPr>
            <w:tcW w:w="2580" w:type="dxa"/>
            <w:vAlign w:val="center"/>
          </w:tcPr>
          <w:p w:rsidR="00835EE6" w:rsidRDefault="00D42E76">
            <w:pPr>
              <w:spacing w:line="276" w:lineRule="auto"/>
              <w:ind w:firstLineChars="0" w:firstLine="0"/>
              <w:rPr>
                <w:sz w:val="21"/>
                <w:szCs w:val="21"/>
              </w:rPr>
            </w:pPr>
            <w:r>
              <w:rPr>
                <w:rFonts w:hint="eastAsia"/>
                <w:sz w:val="21"/>
                <w:szCs w:val="21"/>
              </w:rPr>
              <w:t>可维护性风险</w:t>
            </w:r>
          </w:p>
        </w:tc>
        <w:tc>
          <w:tcPr>
            <w:tcW w:w="5670" w:type="dxa"/>
            <w:vAlign w:val="center"/>
          </w:tcPr>
          <w:p w:rsidR="00835EE6" w:rsidRDefault="00D42E76">
            <w:pPr>
              <w:spacing w:line="276" w:lineRule="auto"/>
              <w:ind w:firstLineChars="0" w:firstLine="0"/>
              <w:rPr>
                <w:sz w:val="21"/>
                <w:szCs w:val="21"/>
              </w:rPr>
            </w:pPr>
            <w:r>
              <w:rPr>
                <w:rFonts w:hint="eastAsia"/>
                <w:sz w:val="21"/>
                <w:szCs w:val="21"/>
              </w:rPr>
              <w:t>在项目设施移交后，在给定条件下使用规定的程序和资源进行维护时，在规定使用条件下设备无法保持或恢复能执行要求的功能状态。</w:t>
            </w:r>
          </w:p>
        </w:tc>
      </w:tr>
      <w:tr w:rsidR="00835EE6">
        <w:trPr>
          <w:jc w:val="center"/>
        </w:trPr>
        <w:tc>
          <w:tcPr>
            <w:tcW w:w="846" w:type="dxa"/>
            <w:vMerge/>
            <w:vAlign w:val="center"/>
          </w:tcPr>
          <w:p w:rsidR="00835EE6" w:rsidRDefault="00835EE6">
            <w:pPr>
              <w:spacing w:line="276" w:lineRule="auto"/>
              <w:ind w:firstLineChars="0" w:firstLine="0"/>
              <w:rPr>
                <w:sz w:val="21"/>
                <w:szCs w:val="21"/>
              </w:rPr>
            </w:pPr>
          </w:p>
        </w:tc>
        <w:tc>
          <w:tcPr>
            <w:tcW w:w="2580" w:type="dxa"/>
            <w:vAlign w:val="center"/>
          </w:tcPr>
          <w:p w:rsidR="00835EE6" w:rsidRDefault="00D42E76">
            <w:pPr>
              <w:spacing w:line="276" w:lineRule="auto"/>
              <w:ind w:firstLineChars="0" w:firstLine="0"/>
              <w:rPr>
                <w:sz w:val="21"/>
                <w:szCs w:val="21"/>
              </w:rPr>
            </w:pPr>
            <w:r>
              <w:rPr>
                <w:rFonts w:hint="eastAsia"/>
                <w:sz w:val="21"/>
                <w:szCs w:val="21"/>
              </w:rPr>
              <w:t>可运营性风险</w:t>
            </w:r>
          </w:p>
        </w:tc>
        <w:tc>
          <w:tcPr>
            <w:tcW w:w="5670" w:type="dxa"/>
            <w:vAlign w:val="center"/>
          </w:tcPr>
          <w:p w:rsidR="00835EE6" w:rsidRDefault="00D42E76">
            <w:pPr>
              <w:spacing w:line="276" w:lineRule="auto"/>
              <w:ind w:firstLineChars="0" w:firstLine="0"/>
              <w:rPr>
                <w:sz w:val="21"/>
                <w:szCs w:val="21"/>
              </w:rPr>
            </w:pPr>
            <w:r>
              <w:rPr>
                <w:rFonts w:hint="eastAsia"/>
                <w:sz w:val="21"/>
                <w:szCs w:val="21"/>
              </w:rPr>
              <w:t>项目在移交后运营的难度大和投入水平高。</w:t>
            </w:r>
          </w:p>
        </w:tc>
      </w:tr>
      <w:tr w:rsidR="00835EE6">
        <w:trPr>
          <w:jc w:val="center"/>
        </w:trPr>
        <w:tc>
          <w:tcPr>
            <w:tcW w:w="846" w:type="dxa"/>
            <w:vMerge/>
            <w:vAlign w:val="center"/>
          </w:tcPr>
          <w:p w:rsidR="00835EE6" w:rsidRDefault="00835EE6">
            <w:pPr>
              <w:spacing w:line="276" w:lineRule="auto"/>
              <w:ind w:firstLineChars="0" w:firstLine="0"/>
              <w:rPr>
                <w:sz w:val="21"/>
                <w:szCs w:val="21"/>
              </w:rPr>
            </w:pPr>
          </w:p>
        </w:tc>
        <w:tc>
          <w:tcPr>
            <w:tcW w:w="2580" w:type="dxa"/>
            <w:vAlign w:val="center"/>
          </w:tcPr>
          <w:p w:rsidR="00835EE6" w:rsidRDefault="00D42E76">
            <w:pPr>
              <w:spacing w:line="276" w:lineRule="auto"/>
              <w:ind w:firstLineChars="0" w:firstLine="0"/>
              <w:rPr>
                <w:sz w:val="21"/>
                <w:szCs w:val="21"/>
              </w:rPr>
            </w:pPr>
            <w:r>
              <w:rPr>
                <w:rFonts w:hint="eastAsia"/>
                <w:sz w:val="21"/>
                <w:szCs w:val="21"/>
              </w:rPr>
              <w:t>移交不齐风险</w:t>
            </w:r>
          </w:p>
        </w:tc>
        <w:tc>
          <w:tcPr>
            <w:tcW w:w="5670" w:type="dxa"/>
            <w:vAlign w:val="center"/>
          </w:tcPr>
          <w:p w:rsidR="00835EE6" w:rsidRDefault="00D42E76">
            <w:pPr>
              <w:spacing w:line="276" w:lineRule="auto"/>
              <w:ind w:firstLineChars="0" w:firstLine="0"/>
              <w:rPr>
                <w:sz w:val="21"/>
                <w:szCs w:val="21"/>
              </w:rPr>
            </w:pPr>
            <w:r>
              <w:rPr>
                <w:rFonts w:hint="eastAsia"/>
                <w:sz w:val="21"/>
                <w:szCs w:val="21"/>
              </w:rPr>
              <w:t>经营期满，投资人移交的资料、权利等不齐或存在请求权，致使项目难以继续正常运营。</w:t>
            </w:r>
          </w:p>
        </w:tc>
      </w:tr>
    </w:tbl>
    <w:p w:rsidR="00835EE6" w:rsidRDefault="00835EE6">
      <w:pPr>
        <w:ind w:firstLine="480"/>
      </w:pPr>
    </w:p>
    <w:p w:rsidR="00835EE6" w:rsidRDefault="00D42E76">
      <w:pPr>
        <w:pStyle w:val="1"/>
      </w:pPr>
      <w:bookmarkStart w:id="73" w:name="_Toc211096996"/>
      <w:r>
        <w:rPr>
          <w:rFonts w:hint="eastAsia"/>
        </w:rPr>
        <w:lastRenderedPageBreak/>
        <w:t>经营模式可行性论证</w:t>
      </w:r>
      <w:bookmarkEnd w:id="73"/>
    </w:p>
    <w:p w:rsidR="00835EE6" w:rsidRDefault="00D42E76">
      <w:pPr>
        <w:pStyle w:val="2"/>
      </w:pPr>
      <w:bookmarkStart w:id="74" w:name="_Toc211096997"/>
      <w:r>
        <w:rPr>
          <w:rFonts w:hint="eastAsia"/>
        </w:rPr>
        <w:t>项目属性分析</w:t>
      </w:r>
      <w:bookmarkEnd w:id="74"/>
    </w:p>
    <w:p w:rsidR="00835EE6" w:rsidRDefault="00D42E76">
      <w:pPr>
        <w:pStyle w:val="3"/>
      </w:pPr>
      <w:bookmarkStart w:id="75" w:name="_Toc211096998"/>
      <w:r>
        <w:rPr>
          <w:rFonts w:hint="eastAsia"/>
        </w:rPr>
        <w:t>相关政策文件分析</w:t>
      </w:r>
      <w:bookmarkEnd w:id="75"/>
    </w:p>
    <w:p w:rsidR="00835EE6" w:rsidRDefault="00D42E76">
      <w:pPr>
        <w:ind w:firstLine="480"/>
      </w:pPr>
      <w:r>
        <w:rPr>
          <w:rFonts w:hint="eastAsia"/>
        </w:rPr>
        <w:t>自</w:t>
      </w:r>
      <w:r>
        <w:rPr>
          <w:rFonts w:hint="eastAsia"/>
        </w:rPr>
        <w:t>2014</w:t>
      </w:r>
      <w:r>
        <w:rPr>
          <w:rFonts w:hint="eastAsia"/>
        </w:rPr>
        <w:t>年</w:t>
      </w:r>
      <w:r>
        <w:rPr>
          <w:rFonts w:hint="eastAsia"/>
        </w:rPr>
        <w:t>PPP</w:t>
      </w:r>
      <w:r>
        <w:rPr>
          <w:rFonts w:hint="eastAsia"/>
        </w:rPr>
        <w:t>元年至今接近</w:t>
      </w:r>
      <w:r>
        <w:rPr>
          <w:rFonts w:hint="eastAsia"/>
        </w:rPr>
        <w:t>10</w:t>
      </w:r>
      <w:r>
        <w:rPr>
          <w:rFonts w:hint="eastAsia"/>
        </w:rPr>
        <w:t>年的时间，</w:t>
      </w:r>
      <w:r>
        <w:rPr>
          <w:rFonts w:hint="eastAsia"/>
        </w:rPr>
        <w:t>PPP</w:t>
      </w:r>
      <w:r>
        <w:rPr>
          <w:rFonts w:hint="eastAsia"/>
        </w:rPr>
        <w:t>模式对于国内基础设施补短板和提质升级以及投资拉动方面做出了很大贡献，</w:t>
      </w:r>
      <w:r>
        <w:rPr>
          <w:rFonts w:hint="eastAsia"/>
        </w:rPr>
        <w:t>2023</w:t>
      </w:r>
      <w:r>
        <w:rPr>
          <w:rFonts w:hint="eastAsia"/>
        </w:rPr>
        <w:t>年</w:t>
      </w:r>
      <w:r>
        <w:rPr>
          <w:rFonts w:hint="eastAsia"/>
        </w:rPr>
        <w:t>11</w:t>
      </w:r>
      <w:r>
        <w:rPr>
          <w:rFonts w:hint="eastAsia"/>
        </w:rPr>
        <w:t>月</w:t>
      </w:r>
      <w:r>
        <w:rPr>
          <w:rFonts w:hint="eastAsia"/>
        </w:rPr>
        <w:t>8</w:t>
      </w:r>
      <w:r>
        <w:rPr>
          <w:rFonts w:hint="eastAsia"/>
        </w:rPr>
        <w:t>日《关于规范实施政府和社会资本合作新机制的指导意见》的通知（国办函〔</w:t>
      </w:r>
      <w:r>
        <w:rPr>
          <w:rFonts w:hint="eastAsia"/>
        </w:rPr>
        <w:t>2023</w:t>
      </w:r>
      <w:r>
        <w:rPr>
          <w:rFonts w:hint="eastAsia"/>
        </w:rPr>
        <w:t>〕</w:t>
      </w:r>
      <w:r>
        <w:rPr>
          <w:rFonts w:hint="eastAsia"/>
        </w:rPr>
        <w:t>115</w:t>
      </w:r>
      <w:r>
        <w:rPr>
          <w:rFonts w:hint="eastAsia"/>
        </w:rPr>
        <w:t>号）正式发布，标志着</w:t>
      </w:r>
      <w:r>
        <w:rPr>
          <w:rFonts w:hint="eastAsia"/>
        </w:rPr>
        <w:t>PPP</w:t>
      </w:r>
      <w:r>
        <w:rPr>
          <w:rFonts w:hint="eastAsia"/>
        </w:rPr>
        <w:t>模式新阶段和新机制正式开启。紧随其后，《财政部关于废止政府和社会资本合作</w:t>
      </w:r>
      <w:r>
        <w:rPr>
          <w:rFonts w:hint="eastAsia"/>
        </w:rPr>
        <w:t>(PPP)</w:t>
      </w:r>
      <w:r>
        <w:rPr>
          <w:rFonts w:hint="eastAsia"/>
        </w:rPr>
        <w:t>有关文件的通知》（财金</w:t>
      </w:r>
      <w:r>
        <w:rPr>
          <w:rFonts w:hint="eastAsia"/>
        </w:rPr>
        <w:t>[2023]98</w:t>
      </w:r>
      <w:r>
        <w:rPr>
          <w:rFonts w:hint="eastAsia"/>
        </w:rPr>
        <w:t>号）发布，原财政部主导的</w:t>
      </w:r>
      <w:r>
        <w:rPr>
          <w:rFonts w:hint="eastAsia"/>
        </w:rPr>
        <w:t>PPP</w:t>
      </w:r>
      <w:r>
        <w:rPr>
          <w:rFonts w:hint="eastAsia"/>
        </w:rPr>
        <w:t>领域的核心政策废止。经过半年多，现阶段</w:t>
      </w:r>
      <w:r>
        <w:rPr>
          <w:rFonts w:hint="eastAsia"/>
        </w:rPr>
        <w:t>PPP</w:t>
      </w:r>
      <w:r>
        <w:rPr>
          <w:rFonts w:hint="eastAsia"/>
        </w:rPr>
        <w:t>新机制即特许经营的政策体系已逐步建立，三个核心政策分别是：①《关于规范实施政府和社会资本合作新机制的指导意见》的通知（国办函〔</w:t>
      </w:r>
      <w:r>
        <w:rPr>
          <w:rFonts w:hint="eastAsia"/>
        </w:rPr>
        <w:t>2023</w:t>
      </w:r>
      <w:r>
        <w:rPr>
          <w:rFonts w:hint="eastAsia"/>
        </w:rPr>
        <w:t>〕</w:t>
      </w:r>
      <w:r>
        <w:rPr>
          <w:rFonts w:hint="eastAsia"/>
        </w:rPr>
        <w:t>115</w:t>
      </w:r>
      <w:r>
        <w:rPr>
          <w:rFonts w:hint="eastAsia"/>
        </w:rPr>
        <w:t>号）；②国家发展改革委办公厅印发《政府和社会资本合作项目特许经营方案编写大纲（</w:t>
      </w:r>
      <w:r>
        <w:rPr>
          <w:rFonts w:hint="eastAsia"/>
        </w:rPr>
        <w:t>2024</w:t>
      </w:r>
      <w:r>
        <w:rPr>
          <w:rFonts w:hint="eastAsia"/>
        </w:rPr>
        <w:t>年试行版）》的通知（发改办投资〔</w:t>
      </w:r>
      <w:r>
        <w:rPr>
          <w:rFonts w:hint="eastAsia"/>
        </w:rPr>
        <w:t>2024</w:t>
      </w:r>
      <w:r>
        <w:rPr>
          <w:rFonts w:hint="eastAsia"/>
        </w:rPr>
        <w:t>〕</w:t>
      </w:r>
      <w:r>
        <w:rPr>
          <w:rFonts w:hint="eastAsia"/>
        </w:rPr>
        <w:t>227</w:t>
      </w:r>
      <w:r>
        <w:rPr>
          <w:rFonts w:hint="eastAsia"/>
        </w:rPr>
        <w:t>号）；③国家发展改革委、财政部、住房城乡建设部、交通运输部、水利部、中国人民银行六部委联合发布第</w:t>
      </w:r>
      <w:r>
        <w:rPr>
          <w:rFonts w:hint="eastAsia"/>
        </w:rPr>
        <w:t>17</w:t>
      </w:r>
      <w:r>
        <w:rPr>
          <w:rFonts w:hint="eastAsia"/>
        </w:rPr>
        <w:t>号令《基础设施和公用事业特许经营管理办法》。以上政策的发布的核心逻辑主要是以下两个方面：</w:t>
      </w:r>
    </w:p>
    <w:p w:rsidR="00835EE6" w:rsidRDefault="00D42E76">
      <w:pPr>
        <w:ind w:firstLine="480"/>
      </w:pPr>
      <w:r>
        <w:rPr>
          <w:rFonts w:hint="eastAsia"/>
        </w:rPr>
        <w:t>一是站在防控地方政府违规举债的角度，除作为政府出资人代表参与地方政府通过资本金注入方式给予投资支持的项目外，地方本级国有独资或国有控股企业（含其独资或控股的子公司）不得以任何方式作为本级政府和社会资本合作新建（含改扩建）项目的投标方、联合投标方或项目公司股东。新机制推翻了原</w:t>
      </w:r>
      <w:r>
        <w:rPr>
          <w:rFonts w:hint="eastAsia"/>
        </w:rPr>
        <w:t>PPP</w:t>
      </w:r>
      <w:r>
        <w:rPr>
          <w:rFonts w:hint="eastAsia"/>
        </w:rPr>
        <w:t>管理库项目的根本逻辑，聚焦使用者付费，项目经营收入能够覆盖建设投资和运营成本、具备一定投资回报，不因采用政府和社会资本合作模式额外新增地方财政未来支出责任。</w:t>
      </w:r>
    </w:p>
    <w:p w:rsidR="00835EE6" w:rsidRDefault="00D42E76">
      <w:pPr>
        <w:ind w:firstLine="480"/>
      </w:pPr>
      <w:r>
        <w:rPr>
          <w:rFonts w:hint="eastAsia"/>
        </w:rPr>
        <w:t>二是坚持初衷、回归本源，最大程度鼓励民营企业参与政府和社会资本合作新建（含改扩建）项目，制定《支持民营企业参与的特许经营新建（含改扩建）项目清单（</w:t>
      </w:r>
      <w:r>
        <w:rPr>
          <w:rFonts w:hint="eastAsia"/>
        </w:rPr>
        <w:t>2023</w:t>
      </w:r>
      <w:r>
        <w:rPr>
          <w:rFonts w:hint="eastAsia"/>
        </w:rPr>
        <w:t>年版）》（简称“清单”）并动态调整。市场化程度较高、公共属性较弱的项目，应由民营企业独资或控股；关系国计民生、公共属性较强的项目，民营企业股权占比原则上不低于</w:t>
      </w:r>
      <w:r>
        <w:rPr>
          <w:rFonts w:hint="eastAsia"/>
        </w:rPr>
        <w:t>35%</w:t>
      </w:r>
      <w:r>
        <w:rPr>
          <w:rFonts w:hint="eastAsia"/>
        </w:rPr>
        <w:t>；少数涉及国家安全、公共属性强且具有自然垄断属性的项目，应积极创造条</w:t>
      </w:r>
      <w:r>
        <w:rPr>
          <w:rFonts w:hint="eastAsia"/>
        </w:rPr>
        <w:lastRenderedPageBreak/>
        <w:t>件、支持民营企业参与。</w:t>
      </w:r>
    </w:p>
    <w:p w:rsidR="00835EE6" w:rsidRDefault="00D42E76">
      <w:pPr>
        <w:ind w:firstLine="480"/>
      </w:pPr>
      <w:r>
        <w:rPr>
          <w:rFonts w:hint="eastAsia"/>
        </w:rPr>
        <w:t>2024</w:t>
      </w:r>
      <w:r>
        <w:rPr>
          <w:rFonts w:hint="eastAsia"/>
        </w:rPr>
        <w:t>年</w:t>
      </w:r>
      <w:r>
        <w:rPr>
          <w:rFonts w:hint="eastAsia"/>
        </w:rPr>
        <w:t>12</w:t>
      </w:r>
      <w:r>
        <w:rPr>
          <w:rFonts w:hint="eastAsia"/>
        </w:rPr>
        <w:t>月</w:t>
      </w:r>
      <w:r>
        <w:rPr>
          <w:rFonts w:hint="eastAsia"/>
        </w:rPr>
        <w:t>12</w:t>
      </w:r>
      <w:r>
        <w:rPr>
          <w:rFonts w:hint="eastAsia"/>
        </w:rPr>
        <w:t>日，国家发展改革委办公厅《关于进一步做好政府和社会资本合作新机制项目规范实施工作的通知》发布，作为</w:t>
      </w:r>
      <w:r>
        <w:rPr>
          <w:rFonts w:hint="eastAsia"/>
        </w:rPr>
        <w:t>115</w:t>
      </w:r>
      <w:r>
        <w:rPr>
          <w:rFonts w:hint="eastAsia"/>
        </w:rPr>
        <w:t>号文后续纠偏文件，进一步</w:t>
      </w:r>
      <w:r>
        <w:rPr>
          <w:rFonts w:ascii="MS Gothic" w:eastAsia="MS Gothic" w:hAnsi="MS Gothic" w:cs="MS Gothic" w:hint="eastAsia"/>
        </w:rPr>
        <w:t>‌</w:t>
      </w:r>
      <w:r>
        <w:rPr>
          <w:rFonts w:ascii="宋体" w:eastAsia="宋体" w:hAnsi="宋体" w:cs="宋体" w:hint="eastAsia"/>
        </w:rPr>
        <w:t>强化</w:t>
      </w:r>
      <w:r>
        <w:t>PPP</w:t>
      </w:r>
      <w:r>
        <w:rPr>
          <w:rFonts w:hint="eastAsia"/>
        </w:rPr>
        <w:t>新机制的实施规范</w:t>
      </w:r>
      <w:r>
        <w:rPr>
          <w:rFonts w:ascii="MS Gothic" w:eastAsia="MS Gothic" w:hAnsi="MS Gothic" w:cs="MS Gothic" w:hint="eastAsia"/>
        </w:rPr>
        <w:t>‌</w:t>
      </w:r>
      <w:r>
        <w:rPr>
          <w:rFonts w:ascii="宋体" w:eastAsia="宋体" w:hAnsi="宋体" w:cs="宋体" w:hint="eastAsia"/>
        </w:rPr>
        <w:t>，要求严格聚焦使用者付费项目，并合理使用特许经营模</w:t>
      </w:r>
      <w:r>
        <w:rPr>
          <w:rFonts w:hint="eastAsia"/>
        </w:rPr>
        <w:t>式。</w:t>
      </w:r>
    </w:p>
    <w:p w:rsidR="00835EE6" w:rsidRDefault="00D42E76">
      <w:pPr>
        <w:pStyle w:val="3"/>
      </w:pPr>
      <w:bookmarkStart w:id="76" w:name="_Toc211096999"/>
      <w:r>
        <w:rPr>
          <w:rFonts w:hint="eastAsia"/>
        </w:rPr>
        <w:t>本项目属性分析</w:t>
      </w:r>
      <w:bookmarkEnd w:id="76"/>
    </w:p>
    <w:p w:rsidR="00835EE6" w:rsidRDefault="00D42E76">
      <w:pPr>
        <w:ind w:firstLine="480"/>
      </w:pPr>
      <w:r>
        <w:rPr>
          <w:rFonts w:hint="eastAsia"/>
        </w:rPr>
        <w:t>以上特许经营政策明确了特许经营适用的领域主要包括公路、铁路、民航基础设施和交通枢纽等交通项目，物流枢纽、物流园区项目，城镇供水、供气、供热、停车场等市政项目，城镇污水垃圾收集处理及资源化利用等生态保护和环境治理项目，具有发电功能的水利项目，体育、旅游公共服务等社会项目，智慧城市、智慧交通、智慧农业等新型基础设施项目，城市更新、综合交通枢纽改造等盘活存量和改扩建有机结合的项目。同时，明确了鼓励民营企业参与的项目清单，单指新建和改扩建项目，针对存量资产</w:t>
      </w:r>
      <w:r>
        <w:rPr>
          <w:rFonts w:hint="eastAsia"/>
        </w:rPr>
        <w:t>TOT</w:t>
      </w:r>
      <w:r>
        <w:rPr>
          <w:rFonts w:hint="eastAsia"/>
        </w:rPr>
        <w:t>并没有要求。</w:t>
      </w:r>
    </w:p>
    <w:p w:rsidR="00835EE6" w:rsidRDefault="00D42E76">
      <w:pPr>
        <w:ind w:firstLine="480"/>
      </w:pPr>
      <w:r>
        <w:rPr>
          <w:rFonts w:hint="eastAsia"/>
        </w:rPr>
        <w:t>本项目属于广告服务类项目，市场化程度高，项目自身可以综合平衡收益。根据</w:t>
      </w:r>
      <w:r>
        <w:rPr>
          <w:rFonts w:hint="eastAsia"/>
        </w:rPr>
        <w:t>115</w:t>
      </w:r>
      <w:r>
        <w:rPr>
          <w:rFonts w:hint="eastAsia"/>
        </w:rPr>
        <w:t>号文相关规定，未在鼓励民营企业参与的项目清单之中，但是本项目具有一定公益性且存在经营收入。因此，在项目实施过程中参照政府和社会资本合作项目相关的政策文件等要求推动本项目的实施。实施机构经过市场测试、资格预审、招标条件设置等环节，创造条件支持民营企业与非民营社会资本共同竞争本项目的经营权。</w:t>
      </w:r>
    </w:p>
    <w:p w:rsidR="00835EE6" w:rsidRDefault="00D42E76">
      <w:pPr>
        <w:pStyle w:val="2"/>
      </w:pPr>
      <w:bookmarkStart w:id="77" w:name="_Toc211097000"/>
      <w:r>
        <w:rPr>
          <w:rFonts w:hint="eastAsia"/>
        </w:rPr>
        <w:t>项目收费渠道和方式</w:t>
      </w:r>
      <w:bookmarkEnd w:id="77"/>
    </w:p>
    <w:p w:rsidR="00835EE6" w:rsidRDefault="00D42E76">
      <w:pPr>
        <w:pStyle w:val="3"/>
      </w:pPr>
      <w:bookmarkStart w:id="78" w:name="_Toc211097001"/>
      <w:r>
        <w:rPr>
          <w:rFonts w:hint="eastAsia"/>
        </w:rPr>
        <w:t>收费渠道和方式</w:t>
      </w:r>
      <w:bookmarkEnd w:id="78"/>
    </w:p>
    <w:p w:rsidR="00835EE6" w:rsidRDefault="00D42E76">
      <w:pPr>
        <w:ind w:firstLine="480"/>
      </w:pPr>
      <w:r>
        <w:rPr>
          <w:rFonts w:hint="eastAsia"/>
        </w:rPr>
        <w:t>公共广</w:t>
      </w:r>
      <w:r w:rsidRPr="003A7C5B">
        <w:rPr>
          <w:rFonts w:hint="eastAsia"/>
        </w:rPr>
        <w:t>告收费应遵循公平、合法和诚实信用的原则，综合考虑服务成本、交易规则及行业惯例，经营者向</w:t>
      </w:r>
      <w:bookmarkStart w:id="79" w:name="OLE_LINK1"/>
      <w:bookmarkStart w:id="80" w:name="OLE_LINK8"/>
      <w:bookmarkStart w:id="81" w:name="OLE_LINK2"/>
      <w:r w:rsidRPr="003A7C5B">
        <w:rPr>
          <w:rFonts w:hint="eastAsia"/>
        </w:rPr>
        <w:t>广告资源的使用者</w:t>
      </w:r>
      <w:bookmarkEnd w:id="79"/>
      <w:bookmarkEnd w:id="80"/>
      <w:bookmarkEnd w:id="81"/>
      <w:r w:rsidRPr="003A7C5B">
        <w:rPr>
          <w:rFonts w:hint="eastAsia"/>
        </w:rPr>
        <w:t>收取费用，广告服务属于市场化程度较高的行业，具体收费标准和收费方式由经营者自主决定，</w:t>
      </w:r>
      <w:r w:rsidRPr="003A7C5B">
        <w:t>‌</w:t>
      </w:r>
      <w:r w:rsidRPr="003A7C5B">
        <w:rPr>
          <w:rFonts w:hint="eastAsia"/>
        </w:rPr>
        <w:t>确保收费标准合理且符合法律法规要求即可。</w:t>
      </w:r>
    </w:p>
    <w:p w:rsidR="00835EE6" w:rsidRDefault="00D42E76">
      <w:pPr>
        <w:pStyle w:val="3"/>
      </w:pPr>
      <w:bookmarkStart w:id="82" w:name="_Toc211097002"/>
      <w:r>
        <w:rPr>
          <w:rFonts w:hint="eastAsia"/>
        </w:rPr>
        <w:t>运营成本与收费情况分析</w:t>
      </w:r>
      <w:bookmarkEnd w:id="82"/>
    </w:p>
    <w:p w:rsidR="00835EE6" w:rsidRDefault="00D42E76">
      <w:pPr>
        <w:ind w:firstLine="480"/>
      </w:pPr>
      <w:r>
        <w:rPr>
          <w:rFonts w:hint="eastAsia"/>
        </w:rPr>
        <w:t>项目运营成本是评估项目经济效益和可持续性的关键因素，通过对运营成本的详细分析和核算，可以了解项目的实际支出情况。同时，将运营成本与项目收入进行对比分析，可以评估项目的盈利能力和收益水平。</w:t>
      </w:r>
    </w:p>
    <w:p w:rsidR="00835EE6" w:rsidRDefault="00D42E76">
      <w:pPr>
        <w:ind w:firstLine="480"/>
      </w:pPr>
      <w:r>
        <w:rPr>
          <w:rFonts w:hint="eastAsia"/>
        </w:rPr>
        <w:lastRenderedPageBreak/>
        <w:t>通过测算，本项目收费能够覆盖运营成本并有一定的利润空间，说明项目的经济效益较好。详见“</w:t>
      </w:r>
      <w:r>
        <w:rPr>
          <w:rFonts w:hint="eastAsia"/>
        </w:rPr>
        <w:t>3.3</w:t>
      </w:r>
      <w:r>
        <w:rPr>
          <w:rFonts w:hint="eastAsia"/>
        </w:rPr>
        <w:t>项目盈利能力分析”部分。</w:t>
      </w:r>
    </w:p>
    <w:p w:rsidR="00835EE6" w:rsidRDefault="00D42E76">
      <w:pPr>
        <w:pStyle w:val="3"/>
      </w:pPr>
      <w:bookmarkStart w:id="83" w:name="_Toc211097003"/>
      <w:r>
        <w:rPr>
          <w:rFonts w:hint="eastAsia"/>
        </w:rPr>
        <w:t>财政补贴政策</w:t>
      </w:r>
      <w:bookmarkEnd w:id="83"/>
    </w:p>
    <w:p w:rsidR="00835EE6" w:rsidRDefault="00D42E76">
      <w:pPr>
        <w:ind w:firstLine="480"/>
      </w:pPr>
      <w:r>
        <w:rPr>
          <w:rFonts w:hint="eastAsia"/>
        </w:rPr>
        <w:t>本项目属于市场化程度较高的，不涉及财政补贴。</w:t>
      </w:r>
    </w:p>
    <w:p w:rsidR="00835EE6" w:rsidRDefault="00D42E76">
      <w:pPr>
        <w:pStyle w:val="3"/>
      </w:pPr>
      <w:bookmarkStart w:id="84" w:name="_Toc211097004"/>
      <w:r>
        <w:rPr>
          <w:rFonts w:hint="eastAsia"/>
        </w:rPr>
        <w:t>政府未来支出责任</w:t>
      </w:r>
      <w:bookmarkEnd w:id="84"/>
    </w:p>
    <w:p w:rsidR="00835EE6" w:rsidRDefault="00D42E76">
      <w:pPr>
        <w:ind w:firstLine="480"/>
      </w:pPr>
      <w:r>
        <w:rPr>
          <w:rFonts w:hint="eastAsia"/>
        </w:rPr>
        <w:t>本项目无论是否采取经营权出让的方式进行推进，户外公共广告资源的使用者需要支付相关费用，与项目推进的具体模式并无直接关联，不存在政府需承担运营成本兜底责任的相关条款。综上所述，本项目的实施不会因采用经营权模式而额外增加地方财政未来的支出责任，也未以任何形式新增地方政府的隐性债务。</w:t>
      </w:r>
    </w:p>
    <w:p w:rsidR="00835EE6" w:rsidRDefault="00D42E76">
      <w:pPr>
        <w:pStyle w:val="2"/>
      </w:pPr>
      <w:bookmarkStart w:id="85" w:name="_Toc211097005"/>
      <w:r>
        <w:rPr>
          <w:rFonts w:hint="eastAsia"/>
        </w:rPr>
        <w:t>项目盈利能力分析</w:t>
      </w:r>
      <w:bookmarkEnd w:id="85"/>
    </w:p>
    <w:p w:rsidR="00835EE6" w:rsidRDefault="00D42E76">
      <w:pPr>
        <w:ind w:firstLine="480"/>
      </w:pPr>
      <w:r>
        <w:rPr>
          <w:rFonts w:hint="eastAsia"/>
        </w:rPr>
        <w:t>通过运用国内类似项目通常引用的财务测算模型，根据类似项目的经验数据，并结合本项目已编制的规划方案和资产评估报告及项目具体情况，在一系列财务假设条件下，对本项目财务情况进行测算分析，现就测算分析过程说明如下。</w:t>
      </w:r>
    </w:p>
    <w:p w:rsidR="00835EE6" w:rsidRDefault="00D42E76">
      <w:pPr>
        <w:pStyle w:val="3"/>
      </w:pPr>
      <w:bookmarkStart w:id="86" w:name="_Toc211097006"/>
      <w:r>
        <w:rPr>
          <w:rFonts w:hint="eastAsia"/>
        </w:rPr>
        <w:t>财务测算的说明</w:t>
      </w:r>
      <w:bookmarkEnd w:id="86"/>
    </w:p>
    <w:p w:rsidR="00835EE6" w:rsidRDefault="00D42E76">
      <w:pPr>
        <w:ind w:firstLine="480"/>
      </w:pPr>
      <w:r>
        <w:rPr>
          <w:rFonts w:hint="eastAsia"/>
        </w:rPr>
        <w:t>财务测算模型依据财务测算中通用的现金流量折现法编制，即在锁定有关项目边界条件和财务假设条件的前提下测算经营者合作期内每年的实际各项收入和各项经营成本费用，通过融资表计算财务费用，并通过利润表计算所得税费用，最后将有关财务数据汇总至现金流量表测算每年现金流量情况，利用现金流量折现法测算项目的内部收益率。</w:t>
      </w:r>
    </w:p>
    <w:p w:rsidR="00835EE6" w:rsidRDefault="00D42E76">
      <w:pPr>
        <w:pStyle w:val="4"/>
      </w:pPr>
      <w:r>
        <w:rPr>
          <w:rFonts w:hint="eastAsia"/>
        </w:rPr>
        <w:t>项目测算边界条件</w:t>
      </w:r>
    </w:p>
    <w:p w:rsidR="00835EE6" w:rsidRDefault="00D42E76">
      <w:pPr>
        <w:pStyle w:val="5"/>
        <w:ind w:firstLine="480"/>
      </w:pPr>
      <w:r>
        <w:rPr>
          <w:rFonts w:hint="eastAsia"/>
        </w:rPr>
        <w:t>项目投资</w:t>
      </w:r>
    </w:p>
    <w:p w:rsidR="00835EE6" w:rsidRDefault="00D42E76">
      <w:pPr>
        <w:ind w:firstLine="480"/>
      </w:pPr>
      <w:r>
        <w:rPr>
          <w:rFonts w:hint="eastAsia"/>
        </w:rPr>
        <w:t>本项目投资为经营权转让价款和广告位改造及新建投资。</w:t>
      </w:r>
    </w:p>
    <w:p w:rsidR="00835EE6" w:rsidRDefault="00D42E76">
      <w:pPr>
        <w:pStyle w:val="5"/>
        <w:ind w:firstLine="480"/>
      </w:pPr>
      <w:r>
        <w:rPr>
          <w:rFonts w:hint="eastAsia"/>
        </w:rPr>
        <w:t>经营权期限</w:t>
      </w:r>
    </w:p>
    <w:p w:rsidR="00835EE6" w:rsidRDefault="00D42E76">
      <w:pPr>
        <w:ind w:firstLine="480"/>
      </w:pPr>
      <w:r>
        <w:rPr>
          <w:rFonts w:hint="eastAsia"/>
        </w:rPr>
        <w:t>本项目经营权期限</w:t>
      </w:r>
      <w:r>
        <w:rPr>
          <w:rFonts w:hint="eastAsia"/>
        </w:rPr>
        <w:t>30</w:t>
      </w:r>
      <w:r>
        <w:rPr>
          <w:rFonts w:hint="eastAsia"/>
        </w:rPr>
        <w:t>年，其中：</w:t>
      </w:r>
    </w:p>
    <w:p w:rsidR="00835EE6" w:rsidRDefault="00D42E76">
      <w:pPr>
        <w:pStyle w:val="6"/>
        <w:ind w:firstLine="480"/>
      </w:pPr>
      <w:r>
        <w:rPr>
          <w:rFonts w:hint="eastAsia"/>
        </w:rPr>
        <w:t>建设期：</w:t>
      </w:r>
      <w:r>
        <w:rPr>
          <w:rFonts w:hint="eastAsia"/>
        </w:rPr>
        <w:t xml:space="preserve"> </w:t>
      </w:r>
      <w:r>
        <w:t xml:space="preserve">                     </w:t>
      </w:r>
      <w:r>
        <w:rPr>
          <w:rFonts w:hint="eastAsia"/>
        </w:rPr>
        <w:t>1</w:t>
      </w:r>
      <w:r>
        <w:rPr>
          <w:rFonts w:hint="eastAsia"/>
        </w:rPr>
        <w:t>年；</w:t>
      </w:r>
    </w:p>
    <w:p w:rsidR="00835EE6" w:rsidRDefault="00D42E76">
      <w:pPr>
        <w:pStyle w:val="6"/>
        <w:ind w:firstLine="480"/>
      </w:pPr>
      <w:r>
        <w:rPr>
          <w:rFonts w:hint="eastAsia"/>
        </w:rPr>
        <w:t>运营期：</w:t>
      </w:r>
      <w:r>
        <w:rPr>
          <w:rFonts w:hint="eastAsia"/>
        </w:rPr>
        <w:t xml:space="preserve">                     29</w:t>
      </w:r>
      <w:r>
        <w:rPr>
          <w:rFonts w:hint="eastAsia"/>
        </w:rPr>
        <w:t>年；</w:t>
      </w:r>
    </w:p>
    <w:p w:rsidR="00835EE6" w:rsidRDefault="00D42E76">
      <w:pPr>
        <w:pStyle w:val="6"/>
        <w:ind w:firstLine="480"/>
      </w:pPr>
      <w:r>
        <w:rPr>
          <w:rFonts w:hint="eastAsia"/>
        </w:rPr>
        <w:t>计算期（建设期</w:t>
      </w:r>
      <w:r>
        <w:rPr>
          <w:rFonts w:hint="eastAsia"/>
        </w:rPr>
        <w:t>+</w:t>
      </w:r>
      <w:r>
        <w:rPr>
          <w:rFonts w:hint="eastAsia"/>
        </w:rPr>
        <w:t>运营期）</w:t>
      </w:r>
      <w:r>
        <w:rPr>
          <w:rFonts w:hint="eastAsia"/>
        </w:rPr>
        <w:t xml:space="preserve">      30</w:t>
      </w:r>
      <w:r>
        <w:rPr>
          <w:rFonts w:hint="eastAsia"/>
        </w:rPr>
        <w:t>年。</w:t>
      </w:r>
    </w:p>
    <w:p w:rsidR="00835EE6" w:rsidRDefault="00D42E76">
      <w:pPr>
        <w:pStyle w:val="5"/>
        <w:ind w:firstLine="480"/>
      </w:pPr>
      <w:r>
        <w:rPr>
          <w:rFonts w:hint="eastAsia"/>
        </w:rPr>
        <w:lastRenderedPageBreak/>
        <w:t>资本金比例</w:t>
      </w:r>
    </w:p>
    <w:p w:rsidR="00835EE6" w:rsidRDefault="00D42E76">
      <w:pPr>
        <w:ind w:firstLine="480"/>
      </w:pPr>
      <w:r>
        <w:rPr>
          <w:rFonts w:hint="eastAsia"/>
        </w:rPr>
        <w:t>根据《政府和社会资本合作项目特许经营方案编写大纲（</w:t>
      </w:r>
      <w:r>
        <w:rPr>
          <w:rFonts w:hint="eastAsia"/>
        </w:rPr>
        <w:t>2024</w:t>
      </w:r>
      <w:r>
        <w:rPr>
          <w:rFonts w:hint="eastAsia"/>
        </w:rPr>
        <w:t>年试行版）》规定：“在项目全部投资为权益资金的情形下，考察项目全生命周期的现金流入”。因此，本项目测算时假定资本金比例为</w:t>
      </w:r>
      <w:r>
        <w:rPr>
          <w:rFonts w:hint="eastAsia"/>
        </w:rPr>
        <w:t>100%</w:t>
      </w:r>
      <w:r>
        <w:rPr>
          <w:rFonts w:hint="eastAsia"/>
        </w:rPr>
        <w:t>，即全部投资为经营者权益资金，不考虑债务资金。</w:t>
      </w:r>
    </w:p>
    <w:p w:rsidR="00835EE6" w:rsidRDefault="00D42E76">
      <w:pPr>
        <w:pStyle w:val="5"/>
        <w:ind w:firstLine="480"/>
      </w:pPr>
      <w:r>
        <w:rPr>
          <w:rFonts w:hint="eastAsia"/>
        </w:rPr>
        <w:t>基准收益率</w:t>
      </w:r>
    </w:p>
    <w:p w:rsidR="00835EE6" w:rsidRDefault="00D42E76">
      <w:pPr>
        <w:ind w:firstLine="480"/>
      </w:pPr>
      <w:r>
        <w:rPr>
          <w:rFonts w:hint="eastAsia"/>
        </w:rPr>
        <w:t>本项目基准收益率通过资金成本加风险报酬率的方式考虑，基准收益率按</w:t>
      </w:r>
      <w:r>
        <w:rPr>
          <w:rFonts w:hint="eastAsia"/>
        </w:rPr>
        <w:t>7.96%</w:t>
      </w:r>
      <w:r>
        <w:rPr>
          <w:rFonts w:hint="eastAsia"/>
        </w:rPr>
        <w:t>测算。</w:t>
      </w:r>
    </w:p>
    <w:p w:rsidR="00835EE6" w:rsidRDefault="00D42E76">
      <w:pPr>
        <w:pStyle w:val="5"/>
        <w:ind w:firstLine="480"/>
      </w:pPr>
      <w:r>
        <w:rPr>
          <w:rFonts w:hint="eastAsia"/>
        </w:rPr>
        <w:t>税率</w:t>
      </w:r>
    </w:p>
    <w:p w:rsidR="00835EE6" w:rsidRDefault="00D42E76">
      <w:pPr>
        <w:ind w:firstLine="480"/>
      </w:pPr>
      <w:r>
        <w:rPr>
          <w:rFonts w:hint="eastAsia"/>
        </w:rPr>
        <w:t>根据《关于全面推开营业税改征增值税试点的通知》（财税</w:t>
      </w:r>
      <w:r>
        <w:rPr>
          <w:rFonts w:hint="eastAsia"/>
        </w:rPr>
        <w:t xml:space="preserve">[2016]36 </w:t>
      </w:r>
      <w:r>
        <w:rPr>
          <w:rFonts w:hint="eastAsia"/>
        </w:rPr>
        <w:t>号）及《财政部</w:t>
      </w:r>
      <w:r>
        <w:rPr>
          <w:rFonts w:hint="eastAsia"/>
        </w:rPr>
        <w:t xml:space="preserve"> </w:t>
      </w:r>
      <w:r>
        <w:rPr>
          <w:rFonts w:hint="eastAsia"/>
        </w:rPr>
        <w:t>税务局</w:t>
      </w:r>
      <w:r>
        <w:rPr>
          <w:rFonts w:hint="eastAsia"/>
        </w:rPr>
        <w:t xml:space="preserve"> </w:t>
      </w:r>
      <w:r>
        <w:rPr>
          <w:rFonts w:hint="eastAsia"/>
        </w:rPr>
        <w:t>海关总署关于深化增值税改革有关政策的公告》（财政部</w:t>
      </w:r>
      <w:r>
        <w:rPr>
          <w:rFonts w:hint="eastAsia"/>
        </w:rPr>
        <w:t xml:space="preserve"> </w:t>
      </w:r>
      <w:r>
        <w:rPr>
          <w:rFonts w:hint="eastAsia"/>
        </w:rPr>
        <w:t>税务局</w:t>
      </w:r>
      <w:r>
        <w:rPr>
          <w:rFonts w:hint="eastAsia"/>
        </w:rPr>
        <w:t xml:space="preserve"> </w:t>
      </w:r>
      <w:r>
        <w:rPr>
          <w:rFonts w:hint="eastAsia"/>
        </w:rPr>
        <w:t>海关总署</w:t>
      </w:r>
      <w:r>
        <w:rPr>
          <w:rFonts w:hint="eastAsia"/>
        </w:rPr>
        <w:t>2019</w:t>
      </w:r>
      <w:r>
        <w:rPr>
          <w:rFonts w:hint="eastAsia"/>
        </w:rPr>
        <w:t>年地</w:t>
      </w:r>
      <w:r>
        <w:rPr>
          <w:rFonts w:hint="eastAsia"/>
        </w:rPr>
        <w:t>9</w:t>
      </w:r>
      <w:r>
        <w:rPr>
          <w:rFonts w:hint="eastAsia"/>
        </w:rPr>
        <w:t>号）等相关文件。</w:t>
      </w:r>
    </w:p>
    <w:p w:rsidR="00835EE6" w:rsidRDefault="00D42E76">
      <w:pPr>
        <w:pStyle w:val="6"/>
        <w:ind w:firstLine="480"/>
      </w:pPr>
      <w:r>
        <w:rPr>
          <w:rFonts w:hint="eastAsia"/>
        </w:rPr>
        <w:t>销项税：广告位收入的增值税税率按</w:t>
      </w:r>
      <w:r>
        <w:rPr>
          <w:rFonts w:hint="eastAsia"/>
        </w:rPr>
        <w:t>9</w:t>
      </w:r>
      <w:r>
        <w:t>%</w:t>
      </w:r>
      <w:r>
        <w:rPr>
          <w:rFonts w:hint="eastAsia"/>
        </w:rPr>
        <w:t>计取。</w:t>
      </w:r>
    </w:p>
    <w:p w:rsidR="00835EE6" w:rsidRDefault="00D42E76">
      <w:pPr>
        <w:pStyle w:val="6"/>
        <w:ind w:firstLine="480"/>
      </w:pPr>
      <w:r>
        <w:rPr>
          <w:rFonts w:hint="eastAsia"/>
        </w:rPr>
        <w:t>进项税：本项目主要是工业原水供应动力费用的进项税税率取</w:t>
      </w:r>
      <w:r>
        <w:rPr>
          <w:rFonts w:hint="eastAsia"/>
        </w:rPr>
        <w:t>13%</w:t>
      </w:r>
      <w:r>
        <w:rPr>
          <w:rFonts w:hint="eastAsia"/>
        </w:rPr>
        <w:t>计。</w:t>
      </w:r>
    </w:p>
    <w:p w:rsidR="00835EE6" w:rsidRDefault="00D42E76">
      <w:pPr>
        <w:pStyle w:val="6"/>
        <w:ind w:firstLine="480"/>
      </w:pPr>
      <w:r>
        <w:rPr>
          <w:rFonts w:hint="eastAsia"/>
        </w:rPr>
        <w:t>城市维护建设税</w:t>
      </w:r>
      <w:r>
        <w:rPr>
          <w:rFonts w:hint="eastAsia"/>
        </w:rPr>
        <w:t>=</w:t>
      </w:r>
      <w:r>
        <w:rPr>
          <w:rFonts w:hint="eastAsia"/>
        </w:rPr>
        <w:t>增值税×</w:t>
      </w:r>
      <w:r>
        <w:rPr>
          <w:rFonts w:hint="eastAsia"/>
        </w:rPr>
        <w:t>5%</w:t>
      </w:r>
      <w:r>
        <w:rPr>
          <w:rFonts w:hint="eastAsia"/>
        </w:rPr>
        <w:t>。</w:t>
      </w:r>
    </w:p>
    <w:p w:rsidR="00835EE6" w:rsidRDefault="00D42E76">
      <w:pPr>
        <w:pStyle w:val="6"/>
        <w:ind w:firstLine="480"/>
      </w:pPr>
      <w:r>
        <w:rPr>
          <w:rFonts w:hint="eastAsia"/>
        </w:rPr>
        <w:t>教育费附加</w:t>
      </w:r>
      <w:r>
        <w:rPr>
          <w:rFonts w:hint="eastAsia"/>
        </w:rPr>
        <w:t>=</w:t>
      </w:r>
      <w:r>
        <w:rPr>
          <w:rFonts w:hint="eastAsia"/>
        </w:rPr>
        <w:t>增值税×</w:t>
      </w:r>
      <w:r>
        <w:rPr>
          <w:rFonts w:hint="eastAsia"/>
        </w:rPr>
        <w:t>3%</w:t>
      </w:r>
      <w:r>
        <w:rPr>
          <w:rFonts w:hint="eastAsia"/>
        </w:rPr>
        <w:t>。</w:t>
      </w:r>
    </w:p>
    <w:p w:rsidR="00835EE6" w:rsidRDefault="00D42E76">
      <w:pPr>
        <w:pStyle w:val="6"/>
        <w:ind w:firstLine="480"/>
      </w:pPr>
      <w:r>
        <w:rPr>
          <w:rFonts w:hint="eastAsia"/>
        </w:rPr>
        <w:t>地方教育费附加</w:t>
      </w:r>
      <w:r>
        <w:rPr>
          <w:rFonts w:hint="eastAsia"/>
        </w:rPr>
        <w:t>=</w:t>
      </w:r>
      <w:r>
        <w:rPr>
          <w:rFonts w:hint="eastAsia"/>
        </w:rPr>
        <w:t>增值税×</w:t>
      </w:r>
      <w:r>
        <w:rPr>
          <w:rFonts w:hint="eastAsia"/>
        </w:rPr>
        <w:t>2%</w:t>
      </w:r>
      <w:r>
        <w:rPr>
          <w:rFonts w:hint="eastAsia"/>
        </w:rPr>
        <w:t>。</w:t>
      </w:r>
    </w:p>
    <w:p w:rsidR="00835EE6" w:rsidRDefault="00D42E76">
      <w:pPr>
        <w:pStyle w:val="6"/>
        <w:ind w:firstLine="480"/>
      </w:pPr>
      <w:r>
        <w:rPr>
          <w:rFonts w:hint="eastAsia"/>
        </w:rPr>
        <w:t>企业所得税：</w:t>
      </w:r>
      <w:r>
        <w:rPr>
          <w:rFonts w:hint="eastAsia"/>
        </w:rPr>
        <w:t>25%</w:t>
      </w:r>
      <w:r>
        <w:rPr>
          <w:rFonts w:hint="eastAsia"/>
        </w:rPr>
        <w:t>。</w:t>
      </w:r>
    </w:p>
    <w:p w:rsidR="00835EE6" w:rsidRDefault="00D42E76">
      <w:pPr>
        <w:pStyle w:val="6"/>
        <w:ind w:firstLine="480"/>
      </w:pPr>
      <w:r>
        <w:rPr>
          <w:rFonts w:hint="eastAsia"/>
        </w:rPr>
        <w:t>公积金计提</w:t>
      </w:r>
    </w:p>
    <w:p w:rsidR="00835EE6" w:rsidRDefault="00D42E76">
      <w:pPr>
        <w:ind w:firstLine="480"/>
      </w:pPr>
      <w:r>
        <w:rPr>
          <w:rFonts w:hint="eastAsia"/>
        </w:rPr>
        <w:t>根据《中华人民共和国公司法》规定，经营者分配税后利润前，应当提取净利润的</w:t>
      </w:r>
      <w:r>
        <w:rPr>
          <w:rFonts w:hint="eastAsia"/>
        </w:rPr>
        <w:t>10%</w:t>
      </w:r>
      <w:r>
        <w:rPr>
          <w:rFonts w:hint="eastAsia"/>
        </w:rPr>
        <w:t>列入经营者法定盈余公积金，计提的法定盈余公积累计达到注册资本的</w:t>
      </w:r>
      <w:r>
        <w:rPr>
          <w:rFonts w:hint="eastAsia"/>
        </w:rPr>
        <w:t>50%</w:t>
      </w:r>
      <w:r>
        <w:rPr>
          <w:rFonts w:hint="eastAsia"/>
        </w:rPr>
        <w:t>时，不再提取。本项目财务测算中，暂不考虑任何盈余公积金。</w:t>
      </w:r>
    </w:p>
    <w:p w:rsidR="00835EE6" w:rsidRDefault="00D42E76">
      <w:pPr>
        <w:pStyle w:val="3"/>
      </w:pPr>
      <w:bookmarkStart w:id="87" w:name="_Toc211097007"/>
      <w:r>
        <w:rPr>
          <w:rFonts w:hint="eastAsia"/>
        </w:rPr>
        <w:t>收入预测</w:t>
      </w:r>
      <w:bookmarkEnd w:id="87"/>
    </w:p>
    <w:p w:rsidR="00835EE6" w:rsidRDefault="00D42E76">
      <w:pPr>
        <w:pStyle w:val="4"/>
      </w:pPr>
      <w:r>
        <w:rPr>
          <w:rFonts w:hint="eastAsia"/>
        </w:rPr>
        <w:t>收入分析</w:t>
      </w:r>
    </w:p>
    <w:p w:rsidR="00835EE6" w:rsidRDefault="00D42E76">
      <w:pPr>
        <w:ind w:firstLine="480"/>
      </w:pPr>
      <w:r>
        <w:rPr>
          <w:rFonts w:hint="eastAsia"/>
        </w:rPr>
        <w:t>本次测算根据广告位区域位置关系分为县城和乡镇两大类，广告类型根据《攀枝花市·米易县城市户外广告规划方案》，将广告类型统计分为广告牌式、宣传栏路牌式、交通站牌式、灯杆式、灯箱式、</w:t>
      </w:r>
      <w:r>
        <w:rPr>
          <w:rFonts w:hint="eastAsia"/>
        </w:rPr>
        <w:t>L</w:t>
      </w:r>
      <w:r>
        <w:t>ED</w:t>
      </w:r>
      <w:r>
        <w:rPr>
          <w:rFonts w:hint="eastAsia"/>
        </w:rPr>
        <w:t>电子屏式共</w:t>
      </w:r>
      <w:r>
        <w:rPr>
          <w:rFonts w:hint="eastAsia"/>
        </w:rPr>
        <w:t>6</w:t>
      </w:r>
      <w:r>
        <w:rPr>
          <w:rFonts w:hint="eastAsia"/>
        </w:rPr>
        <w:t>类，各类广告收费标准在参考本地市场及类似同类型广告收费标准基础上取值，具体如下表：</w:t>
      </w:r>
    </w:p>
    <w:p w:rsidR="00835EE6" w:rsidRDefault="00D42E76">
      <w:pPr>
        <w:pStyle w:val="af4"/>
        <w:spacing w:before="163" w:after="163"/>
      </w:pPr>
      <w:r>
        <w:rPr>
          <w:rFonts w:hint="eastAsia"/>
        </w:rPr>
        <w:lastRenderedPageBreak/>
        <w:t>表</w:t>
      </w:r>
      <w:r>
        <w:rPr>
          <w:rFonts w:hint="eastAsia"/>
        </w:rPr>
        <w:t>3-1</w:t>
      </w:r>
      <w:r>
        <w:t xml:space="preserve">  </w:t>
      </w:r>
      <w:r>
        <w:rPr>
          <w:rFonts w:hint="eastAsia"/>
        </w:rPr>
        <w:t>广告分类统计表</w:t>
      </w:r>
    </w:p>
    <w:tbl>
      <w:tblPr>
        <w:tblW w:w="9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0"/>
        <w:gridCol w:w="1197"/>
        <w:gridCol w:w="869"/>
        <w:gridCol w:w="673"/>
        <w:gridCol w:w="1082"/>
        <w:gridCol w:w="920"/>
        <w:gridCol w:w="802"/>
        <w:gridCol w:w="1070"/>
        <w:gridCol w:w="2312"/>
      </w:tblGrid>
      <w:tr w:rsidR="00835EE6">
        <w:trPr>
          <w:trHeight w:val="288"/>
          <w:jc w:val="center"/>
        </w:trPr>
        <w:tc>
          <w:tcPr>
            <w:tcW w:w="500" w:type="dxa"/>
            <w:vMerge w:val="restart"/>
            <w:shd w:val="clear" w:color="auto" w:fill="auto"/>
            <w:vAlign w:val="center"/>
          </w:tcPr>
          <w:p w:rsidR="00835EE6" w:rsidRDefault="00D42E76">
            <w:pPr>
              <w:widowControl/>
              <w:spacing w:line="240" w:lineRule="auto"/>
              <w:ind w:firstLineChars="0" w:firstLine="0"/>
              <w:jc w:val="center"/>
              <w:rPr>
                <w:rFonts w:ascii="等线" w:eastAsia="等线" w:hAnsi="等线" w:cs="宋体"/>
                <w:b/>
                <w:color w:val="000000"/>
                <w:kern w:val="0"/>
                <w:sz w:val="18"/>
                <w:szCs w:val="18"/>
              </w:rPr>
            </w:pPr>
            <w:r>
              <w:rPr>
                <w:rFonts w:ascii="等线" w:eastAsia="等线" w:hAnsi="等线" w:cs="宋体" w:hint="eastAsia"/>
                <w:b/>
                <w:color w:val="000000"/>
                <w:kern w:val="0"/>
                <w:sz w:val="18"/>
                <w:szCs w:val="18"/>
              </w:rPr>
              <w:t>序号</w:t>
            </w:r>
          </w:p>
        </w:tc>
        <w:tc>
          <w:tcPr>
            <w:tcW w:w="1197" w:type="dxa"/>
            <w:vMerge w:val="restart"/>
            <w:shd w:val="clear" w:color="auto" w:fill="auto"/>
            <w:vAlign w:val="center"/>
          </w:tcPr>
          <w:p w:rsidR="00835EE6" w:rsidRDefault="00D42E76">
            <w:pPr>
              <w:widowControl/>
              <w:spacing w:line="240" w:lineRule="auto"/>
              <w:ind w:firstLineChars="0" w:firstLine="0"/>
              <w:jc w:val="center"/>
              <w:rPr>
                <w:rFonts w:ascii="等线" w:eastAsia="等线" w:hAnsi="等线" w:cs="宋体"/>
                <w:b/>
                <w:color w:val="000000"/>
                <w:kern w:val="0"/>
                <w:sz w:val="18"/>
                <w:szCs w:val="18"/>
              </w:rPr>
            </w:pPr>
            <w:r>
              <w:rPr>
                <w:rFonts w:ascii="等线" w:eastAsia="等线" w:hAnsi="等线" w:cs="宋体" w:hint="eastAsia"/>
                <w:b/>
                <w:color w:val="000000"/>
                <w:kern w:val="0"/>
                <w:sz w:val="18"/>
                <w:szCs w:val="18"/>
              </w:rPr>
              <w:t>统计广告类型</w:t>
            </w:r>
          </w:p>
        </w:tc>
        <w:tc>
          <w:tcPr>
            <w:tcW w:w="2624" w:type="dxa"/>
            <w:gridSpan w:val="3"/>
            <w:shd w:val="clear" w:color="auto" w:fill="auto"/>
            <w:vAlign w:val="center"/>
          </w:tcPr>
          <w:p w:rsidR="00835EE6" w:rsidRDefault="00D42E76">
            <w:pPr>
              <w:widowControl/>
              <w:spacing w:line="240" w:lineRule="auto"/>
              <w:ind w:firstLineChars="0" w:firstLine="0"/>
              <w:jc w:val="center"/>
              <w:rPr>
                <w:rFonts w:ascii="等线" w:eastAsia="等线" w:hAnsi="等线" w:cs="宋体"/>
                <w:b/>
                <w:color w:val="000000"/>
                <w:kern w:val="0"/>
                <w:sz w:val="18"/>
                <w:szCs w:val="18"/>
              </w:rPr>
            </w:pPr>
            <w:r>
              <w:rPr>
                <w:rFonts w:ascii="等线" w:eastAsia="等线" w:hAnsi="等线" w:cs="宋体" w:hint="eastAsia"/>
                <w:b/>
                <w:color w:val="000000"/>
                <w:kern w:val="0"/>
                <w:sz w:val="18"/>
                <w:szCs w:val="18"/>
              </w:rPr>
              <w:t>一、县城广告位</w:t>
            </w:r>
          </w:p>
        </w:tc>
        <w:tc>
          <w:tcPr>
            <w:tcW w:w="2792" w:type="dxa"/>
            <w:gridSpan w:val="3"/>
            <w:shd w:val="clear" w:color="auto" w:fill="auto"/>
            <w:vAlign w:val="center"/>
          </w:tcPr>
          <w:p w:rsidR="00835EE6" w:rsidRDefault="00D42E76">
            <w:pPr>
              <w:widowControl/>
              <w:spacing w:line="240" w:lineRule="auto"/>
              <w:ind w:firstLineChars="0" w:firstLine="0"/>
              <w:jc w:val="center"/>
              <w:rPr>
                <w:rFonts w:ascii="等线" w:eastAsia="等线" w:hAnsi="等线" w:cs="宋体"/>
                <w:b/>
                <w:color w:val="000000"/>
                <w:kern w:val="0"/>
                <w:sz w:val="18"/>
                <w:szCs w:val="18"/>
              </w:rPr>
            </w:pPr>
            <w:r>
              <w:rPr>
                <w:rFonts w:ascii="等线" w:eastAsia="等线" w:hAnsi="等线" w:cs="宋体" w:hint="eastAsia"/>
                <w:b/>
                <w:color w:val="000000"/>
                <w:kern w:val="0"/>
                <w:sz w:val="18"/>
                <w:szCs w:val="18"/>
              </w:rPr>
              <w:t>二、乡镇广告位</w:t>
            </w:r>
          </w:p>
        </w:tc>
        <w:tc>
          <w:tcPr>
            <w:tcW w:w="2312" w:type="dxa"/>
            <w:shd w:val="clear" w:color="auto" w:fill="auto"/>
            <w:vAlign w:val="center"/>
          </w:tcPr>
          <w:p w:rsidR="00835EE6" w:rsidRDefault="00835EE6">
            <w:pPr>
              <w:widowControl/>
              <w:spacing w:line="240" w:lineRule="auto"/>
              <w:ind w:firstLineChars="0" w:firstLine="0"/>
              <w:jc w:val="center"/>
              <w:rPr>
                <w:rFonts w:ascii="等线" w:eastAsia="等线" w:hAnsi="等线" w:cs="宋体"/>
                <w:b/>
                <w:color w:val="000000"/>
                <w:kern w:val="0"/>
                <w:sz w:val="18"/>
                <w:szCs w:val="18"/>
              </w:rPr>
            </w:pPr>
          </w:p>
        </w:tc>
      </w:tr>
      <w:tr w:rsidR="00835EE6">
        <w:trPr>
          <w:trHeight w:val="288"/>
          <w:jc w:val="center"/>
        </w:trPr>
        <w:tc>
          <w:tcPr>
            <w:tcW w:w="500" w:type="dxa"/>
            <w:vMerge/>
            <w:vAlign w:val="center"/>
          </w:tcPr>
          <w:p w:rsidR="00835EE6" w:rsidRDefault="00835EE6">
            <w:pPr>
              <w:widowControl/>
              <w:spacing w:line="240" w:lineRule="auto"/>
              <w:ind w:firstLineChars="0" w:firstLine="0"/>
              <w:jc w:val="left"/>
              <w:rPr>
                <w:rFonts w:ascii="等线" w:eastAsia="等线" w:hAnsi="等线" w:cs="宋体"/>
                <w:b/>
                <w:color w:val="000000"/>
                <w:kern w:val="0"/>
                <w:sz w:val="18"/>
                <w:szCs w:val="18"/>
              </w:rPr>
            </w:pPr>
          </w:p>
        </w:tc>
        <w:tc>
          <w:tcPr>
            <w:tcW w:w="1197" w:type="dxa"/>
            <w:vMerge/>
            <w:vAlign w:val="center"/>
          </w:tcPr>
          <w:p w:rsidR="00835EE6" w:rsidRDefault="00835EE6">
            <w:pPr>
              <w:widowControl/>
              <w:spacing w:line="240" w:lineRule="auto"/>
              <w:ind w:firstLineChars="0" w:firstLine="0"/>
              <w:jc w:val="left"/>
              <w:rPr>
                <w:rFonts w:ascii="等线" w:eastAsia="等线" w:hAnsi="等线" w:cs="宋体"/>
                <w:b/>
                <w:color w:val="000000"/>
                <w:kern w:val="0"/>
                <w:sz w:val="18"/>
                <w:szCs w:val="18"/>
              </w:rPr>
            </w:pPr>
          </w:p>
        </w:tc>
        <w:tc>
          <w:tcPr>
            <w:tcW w:w="869" w:type="dxa"/>
            <w:shd w:val="clear" w:color="auto" w:fill="auto"/>
            <w:vAlign w:val="center"/>
          </w:tcPr>
          <w:p w:rsidR="00835EE6" w:rsidRDefault="00D42E76">
            <w:pPr>
              <w:widowControl/>
              <w:spacing w:line="240" w:lineRule="auto"/>
              <w:ind w:firstLineChars="0" w:firstLine="0"/>
              <w:jc w:val="center"/>
              <w:rPr>
                <w:rFonts w:ascii="等线" w:eastAsia="等线" w:hAnsi="等线" w:cs="宋体"/>
                <w:b/>
                <w:color w:val="000000"/>
                <w:kern w:val="0"/>
                <w:sz w:val="18"/>
                <w:szCs w:val="18"/>
              </w:rPr>
            </w:pPr>
            <w:r>
              <w:rPr>
                <w:rFonts w:ascii="等线" w:eastAsia="等线" w:hAnsi="等线" w:cs="宋体" w:hint="eastAsia"/>
                <w:b/>
                <w:color w:val="000000"/>
                <w:kern w:val="0"/>
                <w:sz w:val="18"/>
                <w:szCs w:val="18"/>
              </w:rPr>
              <w:t>面积㎡</w:t>
            </w:r>
          </w:p>
        </w:tc>
        <w:tc>
          <w:tcPr>
            <w:tcW w:w="673" w:type="dxa"/>
            <w:shd w:val="clear" w:color="auto" w:fill="auto"/>
            <w:vAlign w:val="center"/>
          </w:tcPr>
          <w:p w:rsidR="00835EE6" w:rsidRDefault="00D42E76">
            <w:pPr>
              <w:widowControl/>
              <w:spacing w:line="240" w:lineRule="auto"/>
              <w:ind w:firstLineChars="0" w:firstLine="0"/>
              <w:jc w:val="center"/>
              <w:rPr>
                <w:rFonts w:ascii="等线" w:eastAsia="等线" w:hAnsi="等线" w:cs="宋体"/>
                <w:b/>
                <w:color w:val="000000"/>
                <w:kern w:val="0"/>
                <w:sz w:val="18"/>
                <w:szCs w:val="18"/>
              </w:rPr>
            </w:pPr>
            <w:r>
              <w:rPr>
                <w:rFonts w:ascii="等线" w:eastAsia="等线" w:hAnsi="等线" w:cs="宋体" w:hint="eastAsia"/>
                <w:b/>
                <w:color w:val="000000"/>
                <w:kern w:val="0"/>
                <w:sz w:val="18"/>
                <w:szCs w:val="18"/>
              </w:rPr>
              <w:t>个数</w:t>
            </w:r>
          </w:p>
        </w:tc>
        <w:tc>
          <w:tcPr>
            <w:tcW w:w="1082" w:type="dxa"/>
            <w:shd w:val="clear" w:color="auto" w:fill="auto"/>
            <w:vAlign w:val="center"/>
          </w:tcPr>
          <w:p w:rsidR="00835EE6" w:rsidRDefault="00D42E76">
            <w:pPr>
              <w:widowControl/>
              <w:spacing w:line="240" w:lineRule="auto"/>
              <w:ind w:firstLineChars="0" w:firstLine="0"/>
              <w:jc w:val="center"/>
              <w:rPr>
                <w:rFonts w:ascii="等线" w:eastAsia="等线" w:hAnsi="等线" w:cs="宋体"/>
                <w:b/>
                <w:color w:val="000000"/>
                <w:kern w:val="0"/>
                <w:sz w:val="18"/>
                <w:szCs w:val="18"/>
              </w:rPr>
            </w:pPr>
            <w:r>
              <w:rPr>
                <w:rFonts w:ascii="等线" w:eastAsia="等线" w:hAnsi="等线" w:cs="宋体" w:hint="eastAsia"/>
                <w:b/>
                <w:color w:val="000000"/>
                <w:kern w:val="0"/>
                <w:sz w:val="18"/>
                <w:szCs w:val="18"/>
              </w:rPr>
              <w:t>收费单价</w:t>
            </w:r>
          </w:p>
        </w:tc>
        <w:tc>
          <w:tcPr>
            <w:tcW w:w="920" w:type="dxa"/>
            <w:shd w:val="clear" w:color="auto" w:fill="auto"/>
            <w:vAlign w:val="center"/>
          </w:tcPr>
          <w:p w:rsidR="00835EE6" w:rsidRDefault="00D42E76">
            <w:pPr>
              <w:widowControl/>
              <w:spacing w:line="240" w:lineRule="auto"/>
              <w:ind w:firstLineChars="0" w:firstLine="0"/>
              <w:jc w:val="center"/>
              <w:rPr>
                <w:rFonts w:ascii="等线" w:eastAsia="等线" w:hAnsi="等线" w:cs="宋体"/>
                <w:b/>
                <w:color w:val="000000"/>
                <w:kern w:val="0"/>
                <w:sz w:val="18"/>
                <w:szCs w:val="18"/>
              </w:rPr>
            </w:pPr>
            <w:r>
              <w:rPr>
                <w:rFonts w:ascii="等线" w:eastAsia="等线" w:hAnsi="等线" w:cs="宋体" w:hint="eastAsia"/>
                <w:b/>
                <w:color w:val="000000"/>
                <w:kern w:val="0"/>
                <w:sz w:val="18"/>
                <w:szCs w:val="18"/>
              </w:rPr>
              <w:t>面积㎡</w:t>
            </w:r>
          </w:p>
        </w:tc>
        <w:tc>
          <w:tcPr>
            <w:tcW w:w="802" w:type="dxa"/>
            <w:shd w:val="clear" w:color="auto" w:fill="auto"/>
            <w:vAlign w:val="center"/>
          </w:tcPr>
          <w:p w:rsidR="00835EE6" w:rsidRDefault="00D42E76">
            <w:pPr>
              <w:widowControl/>
              <w:spacing w:line="240" w:lineRule="auto"/>
              <w:ind w:firstLineChars="0" w:firstLine="0"/>
              <w:jc w:val="center"/>
              <w:rPr>
                <w:rFonts w:ascii="等线" w:eastAsia="等线" w:hAnsi="等线" w:cs="宋体"/>
                <w:b/>
                <w:color w:val="000000"/>
                <w:kern w:val="0"/>
                <w:sz w:val="18"/>
                <w:szCs w:val="18"/>
              </w:rPr>
            </w:pPr>
            <w:r>
              <w:rPr>
                <w:rFonts w:ascii="等线" w:eastAsia="等线" w:hAnsi="等线" w:cs="宋体" w:hint="eastAsia"/>
                <w:b/>
                <w:color w:val="000000"/>
                <w:kern w:val="0"/>
                <w:sz w:val="18"/>
                <w:szCs w:val="18"/>
              </w:rPr>
              <w:t>个数</w:t>
            </w:r>
          </w:p>
        </w:tc>
        <w:tc>
          <w:tcPr>
            <w:tcW w:w="1070" w:type="dxa"/>
            <w:shd w:val="clear" w:color="auto" w:fill="auto"/>
            <w:vAlign w:val="center"/>
          </w:tcPr>
          <w:p w:rsidR="00835EE6" w:rsidRDefault="00D42E76">
            <w:pPr>
              <w:widowControl/>
              <w:spacing w:line="240" w:lineRule="auto"/>
              <w:ind w:firstLineChars="0" w:firstLine="0"/>
              <w:jc w:val="center"/>
              <w:rPr>
                <w:rFonts w:ascii="等线" w:eastAsia="等线" w:hAnsi="等线" w:cs="宋体"/>
                <w:b/>
                <w:color w:val="000000"/>
                <w:kern w:val="0"/>
                <w:sz w:val="18"/>
                <w:szCs w:val="18"/>
              </w:rPr>
            </w:pPr>
            <w:r>
              <w:rPr>
                <w:rFonts w:ascii="等线" w:eastAsia="等线" w:hAnsi="等线" w:cs="宋体" w:hint="eastAsia"/>
                <w:b/>
                <w:color w:val="000000"/>
                <w:kern w:val="0"/>
                <w:sz w:val="18"/>
                <w:szCs w:val="18"/>
              </w:rPr>
              <w:t>收费单价</w:t>
            </w:r>
          </w:p>
        </w:tc>
        <w:tc>
          <w:tcPr>
            <w:tcW w:w="2312" w:type="dxa"/>
            <w:vAlign w:val="center"/>
          </w:tcPr>
          <w:p w:rsidR="00835EE6" w:rsidRDefault="00D42E76">
            <w:pPr>
              <w:widowControl/>
              <w:spacing w:line="240" w:lineRule="auto"/>
              <w:ind w:firstLineChars="0" w:firstLine="0"/>
              <w:jc w:val="center"/>
              <w:rPr>
                <w:rFonts w:ascii="等线" w:eastAsia="等线" w:hAnsi="等线" w:cs="宋体"/>
                <w:b/>
                <w:color w:val="000000"/>
                <w:kern w:val="0"/>
                <w:sz w:val="18"/>
                <w:szCs w:val="18"/>
              </w:rPr>
            </w:pPr>
            <w:r>
              <w:rPr>
                <w:rFonts w:ascii="等线" w:eastAsia="等线" w:hAnsi="等线" w:cs="宋体" w:hint="eastAsia"/>
                <w:b/>
                <w:color w:val="000000"/>
                <w:kern w:val="0"/>
                <w:sz w:val="18"/>
                <w:szCs w:val="18"/>
              </w:rPr>
              <w:t>规划广告分类</w:t>
            </w:r>
          </w:p>
        </w:tc>
      </w:tr>
      <w:tr w:rsidR="00835EE6">
        <w:trPr>
          <w:trHeight w:val="612"/>
          <w:jc w:val="center"/>
        </w:trPr>
        <w:tc>
          <w:tcPr>
            <w:tcW w:w="500" w:type="dxa"/>
            <w:shd w:val="clear" w:color="auto" w:fill="auto"/>
            <w:vAlign w:val="center"/>
          </w:tcPr>
          <w:p w:rsidR="00835EE6" w:rsidRDefault="00D42E76">
            <w:pPr>
              <w:widowControl/>
              <w:spacing w:line="240" w:lineRule="auto"/>
              <w:ind w:firstLineChars="0" w:firstLine="0"/>
              <w:jc w:val="center"/>
              <w:rPr>
                <w:rFonts w:ascii="等线" w:eastAsia="等线" w:hAnsi="等线" w:cs="宋体"/>
                <w:b/>
                <w:color w:val="000000"/>
                <w:kern w:val="0"/>
                <w:sz w:val="18"/>
                <w:szCs w:val="18"/>
              </w:rPr>
            </w:pPr>
            <w:r>
              <w:rPr>
                <w:rFonts w:ascii="等线" w:eastAsia="等线" w:hAnsi="等线" w:cs="宋体" w:hint="eastAsia"/>
                <w:b/>
                <w:color w:val="000000"/>
                <w:kern w:val="0"/>
                <w:sz w:val="18"/>
                <w:szCs w:val="18"/>
              </w:rPr>
              <w:t>1</w:t>
            </w:r>
          </w:p>
        </w:tc>
        <w:tc>
          <w:tcPr>
            <w:tcW w:w="1197" w:type="dxa"/>
            <w:shd w:val="clear" w:color="auto" w:fill="auto"/>
            <w:vAlign w:val="center"/>
          </w:tcPr>
          <w:p w:rsidR="00835EE6" w:rsidRDefault="00D42E76">
            <w:pPr>
              <w:widowControl/>
              <w:spacing w:line="240" w:lineRule="auto"/>
              <w:ind w:firstLineChars="0" w:firstLine="0"/>
              <w:jc w:val="center"/>
              <w:rPr>
                <w:rFonts w:ascii="等线" w:eastAsia="等线" w:hAnsi="等线" w:cs="宋体"/>
                <w:b/>
                <w:color w:val="000000"/>
                <w:kern w:val="0"/>
                <w:sz w:val="18"/>
                <w:szCs w:val="18"/>
              </w:rPr>
            </w:pPr>
            <w:r>
              <w:rPr>
                <w:rFonts w:ascii="等线" w:eastAsia="等线" w:hAnsi="等线" w:cs="宋体" w:hint="eastAsia"/>
                <w:b/>
                <w:color w:val="000000"/>
                <w:kern w:val="0"/>
                <w:sz w:val="18"/>
                <w:szCs w:val="18"/>
              </w:rPr>
              <w:t>广告牌式</w:t>
            </w:r>
          </w:p>
        </w:tc>
        <w:tc>
          <w:tcPr>
            <w:tcW w:w="869" w:type="dxa"/>
            <w:shd w:val="clear" w:color="auto" w:fill="auto"/>
            <w:vAlign w:val="center"/>
          </w:tcPr>
          <w:p w:rsidR="00835EE6" w:rsidRDefault="00D42E76">
            <w:pPr>
              <w:widowControl/>
              <w:spacing w:line="240" w:lineRule="auto"/>
              <w:ind w:firstLineChars="0" w:firstLine="0"/>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 xml:space="preserve">5392.86 </w:t>
            </w:r>
          </w:p>
        </w:tc>
        <w:tc>
          <w:tcPr>
            <w:tcW w:w="673" w:type="dxa"/>
            <w:shd w:val="clear" w:color="auto" w:fill="auto"/>
            <w:vAlign w:val="center"/>
          </w:tcPr>
          <w:p w:rsidR="00835EE6" w:rsidRDefault="00D42E76">
            <w:pPr>
              <w:widowControl/>
              <w:spacing w:line="240" w:lineRule="auto"/>
              <w:ind w:firstLineChars="0" w:firstLine="0"/>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 xml:space="preserve">180 </w:t>
            </w:r>
          </w:p>
        </w:tc>
        <w:tc>
          <w:tcPr>
            <w:tcW w:w="1082" w:type="dxa"/>
            <w:shd w:val="clear" w:color="auto" w:fill="auto"/>
            <w:vAlign w:val="center"/>
          </w:tcPr>
          <w:p w:rsidR="00835EE6" w:rsidRDefault="00D42E76">
            <w:pPr>
              <w:widowControl/>
              <w:spacing w:line="240" w:lineRule="auto"/>
              <w:ind w:firstLineChars="0" w:firstLine="0"/>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1200</w:t>
            </w:r>
            <w:r>
              <w:rPr>
                <w:rFonts w:ascii="等线" w:eastAsia="等线" w:hAnsi="等线" w:cs="宋体" w:hint="eastAsia"/>
                <w:color w:val="000000"/>
                <w:kern w:val="0"/>
                <w:sz w:val="18"/>
                <w:szCs w:val="18"/>
              </w:rPr>
              <w:br/>
            </w:r>
            <w:r>
              <w:rPr>
                <w:rFonts w:ascii="等线" w:eastAsia="等线" w:hAnsi="等线" w:cs="宋体" w:hint="eastAsia"/>
                <w:color w:val="000000"/>
                <w:kern w:val="0"/>
                <w:sz w:val="16"/>
                <w:szCs w:val="16"/>
              </w:rPr>
              <w:t>（元/㎡·年）</w:t>
            </w:r>
          </w:p>
        </w:tc>
        <w:tc>
          <w:tcPr>
            <w:tcW w:w="920" w:type="dxa"/>
            <w:shd w:val="clear" w:color="auto" w:fill="auto"/>
            <w:vAlign w:val="center"/>
          </w:tcPr>
          <w:p w:rsidR="00835EE6" w:rsidRDefault="00D42E76">
            <w:pPr>
              <w:widowControl/>
              <w:spacing w:line="240" w:lineRule="auto"/>
              <w:ind w:firstLineChars="0" w:firstLine="0"/>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 xml:space="preserve">13009.62 </w:t>
            </w:r>
          </w:p>
        </w:tc>
        <w:tc>
          <w:tcPr>
            <w:tcW w:w="802" w:type="dxa"/>
            <w:shd w:val="clear" w:color="auto" w:fill="auto"/>
            <w:vAlign w:val="center"/>
          </w:tcPr>
          <w:p w:rsidR="00835EE6" w:rsidRDefault="00D42E76">
            <w:pPr>
              <w:widowControl/>
              <w:spacing w:line="240" w:lineRule="auto"/>
              <w:ind w:firstLineChars="0" w:firstLine="0"/>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 xml:space="preserve">402 </w:t>
            </w:r>
          </w:p>
        </w:tc>
        <w:tc>
          <w:tcPr>
            <w:tcW w:w="1070" w:type="dxa"/>
            <w:shd w:val="clear" w:color="auto" w:fill="auto"/>
            <w:vAlign w:val="center"/>
          </w:tcPr>
          <w:p w:rsidR="00835EE6" w:rsidRDefault="00D42E76">
            <w:pPr>
              <w:widowControl/>
              <w:spacing w:line="240" w:lineRule="auto"/>
              <w:ind w:firstLineChars="0" w:firstLine="0"/>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840</w:t>
            </w:r>
            <w:r>
              <w:rPr>
                <w:rFonts w:ascii="等线" w:eastAsia="等线" w:hAnsi="等线" w:cs="宋体" w:hint="eastAsia"/>
                <w:color w:val="000000"/>
                <w:kern w:val="0"/>
                <w:sz w:val="18"/>
                <w:szCs w:val="18"/>
              </w:rPr>
              <w:br/>
            </w:r>
            <w:r>
              <w:rPr>
                <w:rFonts w:ascii="等线" w:eastAsia="等线" w:hAnsi="等线" w:cs="宋体" w:hint="eastAsia"/>
                <w:color w:val="000000"/>
                <w:kern w:val="0"/>
                <w:sz w:val="16"/>
                <w:szCs w:val="16"/>
              </w:rPr>
              <w:t>（元/㎡·年）</w:t>
            </w:r>
          </w:p>
        </w:tc>
        <w:tc>
          <w:tcPr>
            <w:tcW w:w="2312" w:type="dxa"/>
            <w:shd w:val="clear" w:color="auto" w:fill="auto"/>
            <w:vAlign w:val="center"/>
          </w:tcPr>
          <w:p w:rsidR="00835EE6" w:rsidRDefault="00D42E76">
            <w:pPr>
              <w:widowControl/>
              <w:spacing w:line="240" w:lineRule="auto"/>
              <w:ind w:firstLineChars="0" w:firstLine="0"/>
              <w:jc w:val="center"/>
              <w:rPr>
                <w:rFonts w:ascii="等线" w:eastAsia="等线" w:hAnsi="等线" w:cs="宋体"/>
                <w:color w:val="000000"/>
                <w:kern w:val="0"/>
                <w:sz w:val="16"/>
                <w:szCs w:val="16"/>
              </w:rPr>
            </w:pPr>
            <w:r>
              <w:rPr>
                <w:rFonts w:ascii="等线" w:eastAsia="等线" w:hAnsi="等线" w:cs="宋体" w:hint="eastAsia"/>
                <w:color w:val="000000"/>
                <w:kern w:val="0"/>
                <w:sz w:val="16"/>
                <w:szCs w:val="16"/>
              </w:rPr>
              <w:t>包含：大型广告牌、交通干道大型广告牌、墙体式、桥体式广告牌、建筑物附着广告、立柱广告、桥体/沿路墙体广告</w:t>
            </w:r>
          </w:p>
        </w:tc>
      </w:tr>
      <w:tr w:rsidR="00835EE6">
        <w:trPr>
          <w:trHeight w:val="432"/>
          <w:jc w:val="center"/>
        </w:trPr>
        <w:tc>
          <w:tcPr>
            <w:tcW w:w="500" w:type="dxa"/>
            <w:shd w:val="clear" w:color="auto" w:fill="auto"/>
            <w:vAlign w:val="center"/>
          </w:tcPr>
          <w:p w:rsidR="00835EE6" w:rsidRDefault="00D42E76">
            <w:pPr>
              <w:widowControl/>
              <w:spacing w:line="240" w:lineRule="auto"/>
              <w:ind w:firstLineChars="0" w:firstLine="0"/>
              <w:jc w:val="center"/>
              <w:rPr>
                <w:rFonts w:ascii="等线" w:eastAsia="等线" w:hAnsi="等线" w:cs="宋体"/>
                <w:b/>
                <w:color w:val="000000"/>
                <w:kern w:val="0"/>
                <w:sz w:val="18"/>
                <w:szCs w:val="18"/>
              </w:rPr>
            </w:pPr>
            <w:r>
              <w:rPr>
                <w:rFonts w:ascii="等线" w:eastAsia="等线" w:hAnsi="等线" w:cs="宋体" w:hint="eastAsia"/>
                <w:b/>
                <w:color w:val="000000"/>
                <w:kern w:val="0"/>
                <w:sz w:val="18"/>
                <w:szCs w:val="18"/>
              </w:rPr>
              <w:t>2</w:t>
            </w:r>
          </w:p>
        </w:tc>
        <w:tc>
          <w:tcPr>
            <w:tcW w:w="1197" w:type="dxa"/>
            <w:shd w:val="clear" w:color="auto" w:fill="auto"/>
            <w:vAlign w:val="center"/>
          </w:tcPr>
          <w:p w:rsidR="00835EE6" w:rsidRDefault="00D42E76">
            <w:pPr>
              <w:widowControl/>
              <w:spacing w:line="240" w:lineRule="auto"/>
              <w:ind w:firstLineChars="0" w:firstLine="0"/>
              <w:jc w:val="center"/>
              <w:rPr>
                <w:rFonts w:ascii="等线" w:eastAsia="等线" w:hAnsi="等线" w:cs="宋体"/>
                <w:b/>
                <w:color w:val="000000"/>
                <w:kern w:val="0"/>
                <w:sz w:val="18"/>
                <w:szCs w:val="18"/>
              </w:rPr>
            </w:pPr>
            <w:r>
              <w:rPr>
                <w:rFonts w:ascii="等线" w:eastAsia="等线" w:hAnsi="等线" w:cs="宋体" w:hint="eastAsia"/>
                <w:b/>
                <w:color w:val="000000"/>
                <w:kern w:val="0"/>
                <w:sz w:val="18"/>
                <w:szCs w:val="18"/>
              </w:rPr>
              <w:t>宣传栏、路牌式</w:t>
            </w:r>
          </w:p>
        </w:tc>
        <w:tc>
          <w:tcPr>
            <w:tcW w:w="869" w:type="dxa"/>
            <w:shd w:val="clear" w:color="auto" w:fill="auto"/>
            <w:vAlign w:val="center"/>
          </w:tcPr>
          <w:p w:rsidR="00835EE6" w:rsidRDefault="00D42E76">
            <w:pPr>
              <w:widowControl/>
              <w:spacing w:line="240" w:lineRule="auto"/>
              <w:ind w:firstLineChars="0" w:firstLine="0"/>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 xml:space="preserve">886.25 </w:t>
            </w:r>
          </w:p>
        </w:tc>
        <w:tc>
          <w:tcPr>
            <w:tcW w:w="673" w:type="dxa"/>
            <w:shd w:val="clear" w:color="auto" w:fill="auto"/>
            <w:vAlign w:val="center"/>
          </w:tcPr>
          <w:p w:rsidR="00835EE6" w:rsidRDefault="00D42E76">
            <w:pPr>
              <w:widowControl/>
              <w:spacing w:line="240" w:lineRule="auto"/>
              <w:ind w:firstLineChars="0" w:firstLine="0"/>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 xml:space="preserve">356 </w:t>
            </w:r>
          </w:p>
        </w:tc>
        <w:tc>
          <w:tcPr>
            <w:tcW w:w="1082" w:type="dxa"/>
            <w:shd w:val="clear" w:color="auto" w:fill="auto"/>
            <w:vAlign w:val="center"/>
          </w:tcPr>
          <w:p w:rsidR="00835EE6" w:rsidRDefault="00D42E76">
            <w:pPr>
              <w:widowControl/>
              <w:spacing w:line="240" w:lineRule="auto"/>
              <w:ind w:firstLineChars="0" w:firstLine="0"/>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2000</w:t>
            </w:r>
            <w:r>
              <w:rPr>
                <w:rFonts w:ascii="等线" w:eastAsia="等线" w:hAnsi="等线" w:cs="宋体" w:hint="eastAsia"/>
                <w:color w:val="000000"/>
                <w:kern w:val="0"/>
                <w:sz w:val="18"/>
                <w:szCs w:val="18"/>
              </w:rPr>
              <w:br/>
            </w:r>
            <w:r>
              <w:rPr>
                <w:rFonts w:ascii="等线" w:eastAsia="等线" w:hAnsi="等线" w:cs="宋体" w:hint="eastAsia"/>
                <w:color w:val="000000"/>
                <w:kern w:val="0"/>
                <w:sz w:val="16"/>
                <w:szCs w:val="16"/>
              </w:rPr>
              <w:t>（元/㎡·年）</w:t>
            </w:r>
          </w:p>
        </w:tc>
        <w:tc>
          <w:tcPr>
            <w:tcW w:w="920" w:type="dxa"/>
            <w:shd w:val="clear" w:color="auto" w:fill="auto"/>
            <w:vAlign w:val="center"/>
          </w:tcPr>
          <w:p w:rsidR="00835EE6" w:rsidRDefault="00D42E76">
            <w:pPr>
              <w:widowControl/>
              <w:spacing w:line="240" w:lineRule="auto"/>
              <w:ind w:firstLineChars="0" w:firstLine="0"/>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 xml:space="preserve">729.62 </w:t>
            </w:r>
          </w:p>
        </w:tc>
        <w:tc>
          <w:tcPr>
            <w:tcW w:w="802" w:type="dxa"/>
            <w:shd w:val="clear" w:color="auto" w:fill="auto"/>
            <w:vAlign w:val="center"/>
          </w:tcPr>
          <w:p w:rsidR="00835EE6" w:rsidRDefault="00D42E76">
            <w:pPr>
              <w:widowControl/>
              <w:spacing w:line="240" w:lineRule="auto"/>
              <w:ind w:firstLineChars="0" w:firstLine="0"/>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 xml:space="preserve">214 </w:t>
            </w:r>
          </w:p>
        </w:tc>
        <w:tc>
          <w:tcPr>
            <w:tcW w:w="1070" w:type="dxa"/>
            <w:shd w:val="clear" w:color="auto" w:fill="auto"/>
            <w:vAlign w:val="center"/>
          </w:tcPr>
          <w:p w:rsidR="00835EE6" w:rsidRDefault="00D42E76">
            <w:pPr>
              <w:widowControl/>
              <w:spacing w:line="240" w:lineRule="auto"/>
              <w:ind w:firstLineChars="0" w:firstLine="0"/>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1000</w:t>
            </w:r>
            <w:r>
              <w:rPr>
                <w:rFonts w:ascii="等线" w:eastAsia="等线" w:hAnsi="等线" w:cs="宋体" w:hint="eastAsia"/>
                <w:color w:val="000000"/>
                <w:kern w:val="0"/>
                <w:sz w:val="18"/>
                <w:szCs w:val="18"/>
              </w:rPr>
              <w:br/>
            </w:r>
            <w:r>
              <w:rPr>
                <w:rFonts w:ascii="等线" w:eastAsia="等线" w:hAnsi="等线" w:cs="宋体" w:hint="eastAsia"/>
                <w:color w:val="000000"/>
                <w:kern w:val="0"/>
                <w:sz w:val="16"/>
                <w:szCs w:val="16"/>
              </w:rPr>
              <w:t>（元/㎡·年）</w:t>
            </w:r>
          </w:p>
        </w:tc>
        <w:tc>
          <w:tcPr>
            <w:tcW w:w="2312" w:type="dxa"/>
            <w:shd w:val="clear" w:color="auto" w:fill="auto"/>
            <w:vAlign w:val="center"/>
          </w:tcPr>
          <w:p w:rsidR="00835EE6" w:rsidRDefault="00D42E76">
            <w:pPr>
              <w:widowControl/>
              <w:spacing w:line="240" w:lineRule="auto"/>
              <w:ind w:firstLineChars="0" w:firstLine="0"/>
              <w:jc w:val="center"/>
              <w:rPr>
                <w:rFonts w:ascii="等线" w:eastAsia="等线" w:hAnsi="等线" w:cs="宋体"/>
                <w:color w:val="000000"/>
                <w:kern w:val="0"/>
                <w:sz w:val="16"/>
                <w:szCs w:val="16"/>
              </w:rPr>
            </w:pPr>
            <w:r>
              <w:rPr>
                <w:rFonts w:ascii="等线" w:eastAsia="等线" w:hAnsi="等线" w:cs="宋体" w:hint="eastAsia"/>
                <w:color w:val="000000"/>
                <w:kern w:val="0"/>
                <w:sz w:val="16"/>
                <w:szCs w:val="16"/>
              </w:rPr>
              <w:t>包含：宣传栏式、路牌式</w:t>
            </w:r>
          </w:p>
        </w:tc>
      </w:tr>
      <w:tr w:rsidR="00835EE6">
        <w:trPr>
          <w:trHeight w:val="432"/>
          <w:jc w:val="center"/>
        </w:trPr>
        <w:tc>
          <w:tcPr>
            <w:tcW w:w="500" w:type="dxa"/>
            <w:shd w:val="clear" w:color="auto" w:fill="auto"/>
            <w:vAlign w:val="center"/>
          </w:tcPr>
          <w:p w:rsidR="00835EE6" w:rsidRDefault="00D42E76">
            <w:pPr>
              <w:widowControl/>
              <w:spacing w:line="240" w:lineRule="auto"/>
              <w:ind w:firstLineChars="0" w:firstLine="0"/>
              <w:jc w:val="center"/>
              <w:rPr>
                <w:rFonts w:ascii="等线" w:eastAsia="等线" w:hAnsi="等线" w:cs="宋体"/>
                <w:b/>
                <w:color w:val="000000"/>
                <w:kern w:val="0"/>
                <w:sz w:val="18"/>
                <w:szCs w:val="18"/>
              </w:rPr>
            </w:pPr>
            <w:r>
              <w:rPr>
                <w:rFonts w:ascii="等线" w:eastAsia="等线" w:hAnsi="等线" w:cs="宋体" w:hint="eastAsia"/>
                <w:b/>
                <w:color w:val="000000"/>
                <w:kern w:val="0"/>
                <w:sz w:val="18"/>
                <w:szCs w:val="18"/>
              </w:rPr>
              <w:t>3</w:t>
            </w:r>
          </w:p>
        </w:tc>
        <w:tc>
          <w:tcPr>
            <w:tcW w:w="1197" w:type="dxa"/>
            <w:shd w:val="clear" w:color="auto" w:fill="auto"/>
            <w:vAlign w:val="center"/>
          </w:tcPr>
          <w:p w:rsidR="00835EE6" w:rsidRDefault="00D42E76">
            <w:pPr>
              <w:widowControl/>
              <w:spacing w:line="240" w:lineRule="auto"/>
              <w:ind w:firstLineChars="0" w:firstLine="0"/>
              <w:jc w:val="center"/>
              <w:rPr>
                <w:rFonts w:ascii="等线" w:eastAsia="等线" w:hAnsi="等线" w:cs="宋体"/>
                <w:b/>
                <w:color w:val="000000"/>
                <w:kern w:val="0"/>
                <w:sz w:val="18"/>
                <w:szCs w:val="18"/>
              </w:rPr>
            </w:pPr>
            <w:r>
              <w:rPr>
                <w:rFonts w:ascii="等线" w:eastAsia="等线" w:hAnsi="等线" w:cs="宋体" w:hint="eastAsia"/>
                <w:b/>
                <w:color w:val="000000"/>
                <w:kern w:val="0"/>
                <w:sz w:val="18"/>
                <w:szCs w:val="18"/>
              </w:rPr>
              <w:t>交通站牌式</w:t>
            </w:r>
          </w:p>
        </w:tc>
        <w:tc>
          <w:tcPr>
            <w:tcW w:w="869" w:type="dxa"/>
            <w:shd w:val="clear" w:color="auto" w:fill="auto"/>
            <w:vAlign w:val="center"/>
          </w:tcPr>
          <w:p w:rsidR="00835EE6" w:rsidRDefault="00D42E76">
            <w:pPr>
              <w:widowControl/>
              <w:spacing w:line="240" w:lineRule="auto"/>
              <w:ind w:firstLineChars="0" w:firstLine="0"/>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 xml:space="preserve">184.32 </w:t>
            </w:r>
          </w:p>
        </w:tc>
        <w:tc>
          <w:tcPr>
            <w:tcW w:w="673" w:type="dxa"/>
            <w:shd w:val="clear" w:color="auto" w:fill="auto"/>
            <w:vAlign w:val="center"/>
          </w:tcPr>
          <w:p w:rsidR="00835EE6" w:rsidRDefault="00D42E76">
            <w:pPr>
              <w:widowControl/>
              <w:spacing w:line="240" w:lineRule="auto"/>
              <w:ind w:firstLineChars="0" w:firstLine="0"/>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 xml:space="preserve">95 </w:t>
            </w:r>
          </w:p>
        </w:tc>
        <w:tc>
          <w:tcPr>
            <w:tcW w:w="1082" w:type="dxa"/>
            <w:shd w:val="clear" w:color="auto" w:fill="auto"/>
            <w:vAlign w:val="center"/>
          </w:tcPr>
          <w:p w:rsidR="00835EE6" w:rsidRDefault="00D42E76">
            <w:pPr>
              <w:widowControl/>
              <w:spacing w:line="240" w:lineRule="auto"/>
              <w:ind w:firstLineChars="0" w:firstLine="0"/>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2500</w:t>
            </w:r>
            <w:r>
              <w:rPr>
                <w:rFonts w:ascii="等线" w:eastAsia="等线" w:hAnsi="等线" w:cs="宋体" w:hint="eastAsia"/>
                <w:color w:val="000000"/>
                <w:kern w:val="0"/>
                <w:sz w:val="18"/>
                <w:szCs w:val="18"/>
              </w:rPr>
              <w:br/>
            </w:r>
            <w:r>
              <w:rPr>
                <w:rFonts w:ascii="等线" w:eastAsia="等线" w:hAnsi="等线" w:cs="宋体" w:hint="eastAsia"/>
                <w:color w:val="000000"/>
                <w:kern w:val="0"/>
                <w:sz w:val="16"/>
                <w:szCs w:val="16"/>
              </w:rPr>
              <w:t>（元/㎡·年）</w:t>
            </w:r>
          </w:p>
        </w:tc>
        <w:tc>
          <w:tcPr>
            <w:tcW w:w="920" w:type="dxa"/>
            <w:shd w:val="clear" w:color="auto" w:fill="auto"/>
            <w:vAlign w:val="center"/>
          </w:tcPr>
          <w:p w:rsidR="00835EE6" w:rsidRDefault="00D42E76">
            <w:pPr>
              <w:widowControl/>
              <w:spacing w:line="240" w:lineRule="auto"/>
              <w:ind w:firstLineChars="0" w:firstLine="0"/>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 xml:space="preserve">265.35 </w:t>
            </w:r>
          </w:p>
        </w:tc>
        <w:tc>
          <w:tcPr>
            <w:tcW w:w="802" w:type="dxa"/>
            <w:shd w:val="clear" w:color="auto" w:fill="auto"/>
            <w:vAlign w:val="center"/>
          </w:tcPr>
          <w:p w:rsidR="00835EE6" w:rsidRDefault="00D42E76">
            <w:pPr>
              <w:widowControl/>
              <w:spacing w:line="240" w:lineRule="auto"/>
              <w:ind w:firstLineChars="0" w:firstLine="0"/>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 xml:space="preserve">58 </w:t>
            </w:r>
          </w:p>
        </w:tc>
        <w:tc>
          <w:tcPr>
            <w:tcW w:w="1070" w:type="dxa"/>
            <w:shd w:val="clear" w:color="auto" w:fill="auto"/>
            <w:vAlign w:val="center"/>
          </w:tcPr>
          <w:p w:rsidR="00835EE6" w:rsidRDefault="00D42E76">
            <w:pPr>
              <w:widowControl/>
              <w:spacing w:line="240" w:lineRule="auto"/>
              <w:ind w:firstLineChars="0" w:firstLine="0"/>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1250</w:t>
            </w:r>
            <w:r>
              <w:rPr>
                <w:rFonts w:ascii="等线" w:eastAsia="等线" w:hAnsi="等线" w:cs="宋体" w:hint="eastAsia"/>
                <w:color w:val="000000"/>
                <w:kern w:val="0"/>
                <w:sz w:val="18"/>
                <w:szCs w:val="18"/>
              </w:rPr>
              <w:br/>
            </w:r>
            <w:r>
              <w:rPr>
                <w:rFonts w:ascii="等线" w:eastAsia="等线" w:hAnsi="等线" w:cs="宋体" w:hint="eastAsia"/>
                <w:color w:val="000000"/>
                <w:kern w:val="0"/>
                <w:sz w:val="16"/>
                <w:szCs w:val="16"/>
              </w:rPr>
              <w:t>（元/㎡·年）</w:t>
            </w:r>
          </w:p>
        </w:tc>
        <w:tc>
          <w:tcPr>
            <w:tcW w:w="2312" w:type="dxa"/>
            <w:shd w:val="clear" w:color="auto" w:fill="auto"/>
            <w:vAlign w:val="center"/>
          </w:tcPr>
          <w:p w:rsidR="00835EE6" w:rsidRDefault="00D42E76">
            <w:pPr>
              <w:widowControl/>
              <w:spacing w:line="240" w:lineRule="auto"/>
              <w:ind w:firstLineChars="0" w:firstLine="0"/>
              <w:jc w:val="center"/>
              <w:rPr>
                <w:rFonts w:ascii="等线" w:eastAsia="等线" w:hAnsi="等线" w:cs="宋体"/>
                <w:color w:val="000000"/>
                <w:kern w:val="0"/>
                <w:sz w:val="16"/>
                <w:szCs w:val="16"/>
              </w:rPr>
            </w:pPr>
            <w:r>
              <w:rPr>
                <w:rFonts w:ascii="等线" w:eastAsia="等线" w:hAnsi="等线" w:cs="宋体" w:hint="eastAsia"/>
                <w:color w:val="000000"/>
                <w:kern w:val="0"/>
                <w:sz w:val="16"/>
                <w:szCs w:val="16"/>
              </w:rPr>
              <w:t>包含类：灯箱公交站牌、无灯箱公交站牌</w:t>
            </w:r>
          </w:p>
        </w:tc>
      </w:tr>
      <w:tr w:rsidR="00835EE6">
        <w:trPr>
          <w:trHeight w:val="432"/>
          <w:jc w:val="center"/>
        </w:trPr>
        <w:tc>
          <w:tcPr>
            <w:tcW w:w="500" w:type="dxa"/>
            <w:shd w:val="clear" w:color="auto" w:fill="auto"/>
            <w:vAlign w:val="center"/>
          </w:tcPr>
          <w:p w:rsidR="00835EE6" w:rsidRDefault="00D42E76">
            <w:pPr>
              <w:widowControl/>
              <w:spacing w:line="240" w:lineRule="auto"/>
              <w:ind w:firstLineChars="0" w:firstLine="0"/>
              <w:jc w:val="center"/>
              <w:rPr>
                <w:rFonts w:ascii="等线" w:eastAsia="等线" w:hAnsi="等线" w:cs="宋体"/>
                <w:b/>
                <w:color w:val="000000"/>
                <w:kern w:val="0"/>
                <w:sz w:val="18"/>
                <w:szCs w:val="18"/>
              </w:rPr>
            </w:pPr>
            <w:r>
              <w:rPr>
                <w:rFonts w:ascii="等线" w:eastAsia="等线" w:hAnsi="等线" w:cs="宋体" w:hint="eastAsia"/>
                <w:b/>
                <w:color w:val="000000"/>
                <w:kern w:val="0"/>
                <w:sz w:val="18"/>
                <w:szCs w:val="18"/>
              </w:rPr>
              <w:t>4</w:t>
            </w:r>
          </w:p>
        </w:tc>
        <w:tc>
          <w:tcPr>
            <w:tcW w:w="1197" w:type="dxa"/>
            <w:shd w:val="clear" w:color="auto" w:fill="auto"/>
            <w:vAlign w:val="center"/>
          </w:tcPr>
          <w:p w:rsidR="00835EE6" w:rsidRDefault="00D42E76">
            <w:pPr>
              <w:widowControl/>
              <w:spacing w:line="240" w:lineRule="auto"/>
              <w:ind w:firstLineChars="0" w:firstLine="0"/>
              <w:jc w:val="center"/>
              <w:rPr>
                <w:rFonts w:ascii="等线" w:eastAsia="等线" w:hAnsi="等线" w:cs="宋体"/>
                <w:b/>
                <w:color w:val="000000"/>
                <w:kern w:val="0"/>
                <w:sz w:val="18"/>
                <w:szCs w:val="18"/>
              </w:rPr>
            </w:pPr>
            <w:r>
              <w:rPr>
                <w:rFonts w:ascii="等线" w:eastAsia="等线" w:hAnsi="等线" w:cs="宋体" w:hint="eastAsia"/>
                <w:b/>
                <w:color w:val="000000"/>
                <w:kern w:val="0"/>
                <w:sz w:val="18"/>
                <w:szCs w:val="18"/>
              </w:rPr>
              <w:t>灯杆式</w:t>
            </w:r>
          </w:p>
        </w:tc>
        <w:tc>
          <w:tcPr>
            <w:tcW w:w="869" w:type="dxa"/>
            <w:shd w:val="clear" w:color="auto" w:fill="auto"/>
            <w:vAlign w:val="center"/>
          </w:tcPr>
          <w:p w:rsidR="00835EE6" w:rsidRDefault="00D42E76">
            <w:pPr>
              <w:widowControl/>
              <w:spacing w:line="240" w:lineRule="auto"/>
              <w:ind w:firstLineChars="0" w:firstLine="0"/>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 xml:space="preserve">1023.90 </w:t>
            </w:r>
          </w:p>
        </w:tc>
        <w:tc>
          <w:tcPr>
            <w:tcW w:w="673" w:type="dxa"/>
            <w:shd w:val="clear" w:color="auto" w:fill="auto"/>
            <w:vAlign w:val="center"/>
          </w:tcPr>
          <w:p w:rsidR="00835EE6" w:rsidRDefault="00D42E76">
            <w:pPr>
              <w:widowControl/>
              <w:spacing w:line="240" w:lineRule="auto"/>
              <w:ind w:firstLineChars="0" w:firstLine="0"/>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 xml:space="preserve">566 </w:t>
            </w:r>
          </w:p>
        </w:tc>
        <w:tc>
          <w:tcPr>
            <w:tcW w:w="1082" w:type="dxa"/>
            <w:shd w:val="clear" w:color="auto" w:fill="auto"/>
            <w:vAlign w:val="center"/>
          </w:tcPr>
          <w:p w:rsidR="00835EE6" w:rsidRDefault="00D42E76">
            <w:pPr>
              <w:widowControl/>
              <w:spacing w:line="240" w:lineRule="auto"/>
              <w:ind w:firstLineChars="0" w:firstLine="0"/>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600</w:t>
            </w:r>
            <w:r>
              <w:rPr>
                <w:rFonts w:ascii="等线" w:eastAsia="等线" w:hAnsi="等线" w:cs="宋体" w:hint="eastAsia"/>
                <w:color w:val="000000"/>
                <w:kern w:val="0"/>
                <w:sz w:val="18"/>
                <w:szCs w:val="18"/>
              </w:rPr>
              <w:br/>
            </w:r>
            <w:r>
              <w:rPr>
                <w:rFonts w:ascii="等线" w:eastAsia="等线" w:hAnsi="等线" w:cs="宋体" w:hint="eastAsia"/>
                <w:color w:val="000000"/>
                <w:kern w:val="0"/>
                <w:sz w:val="16"/>
                <w:szCs w:val="16"/>
              </w:rPr>
              <w:t>（元/根·年）</w:t>
            </w:r>
          </w:p>
        </w:tc>
        <w:tc>
          <w:tcPr>
            <w:tcW w:w="920" w:type="dxa"/>
            <w:shd w:val="clear" w:color="auto" w:fill="auto"/>
            <w:vAlign w:val="center"/>
          </w:tcPr>
          <w:p w:rsidR="00835EE6" w:rsidRDefault="00D42E76">
            <w:pPr>
              <w:widowControl/>
              <w:spacing w:line="240" w:lineRule="auto"/>
              <w:ind w:firstLineChars="0" w:firstLine="0"/>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 xml:space="preserve">2752.51 </w:t>
            </w:r>
          </w:p>
        </w:tc>
        <w:tc>
          <w:tcPr>
            <w:tcW w:w="802" w:type="dxa"/>
            <w:shd w:val="clear" w:color="auto" w:fill="auto"/>
            <w:vAlign w:val="center"/>
          </w:tcPr>
          <w:p w:rsidR="00835EE6" w:rsidRDefault="00D42E76">
            <w:pPr>
              <w:widowControl/>
              <w:spacing w:line="240" w:lineRule="auto"/>
              <w:ind w:firstLineChars="0" w:firstLine="0"/>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 xml:space="preserve">1160 </w:t>
            </w:r>
          </w:p>
        </w:tc>
        <w:tc>
          <w:tcPr>
            <w:tcW w:w="1070" w:type="dxa"/>
            <w:shd w:val="clear" w:color="auto" w:fill="auto"/>
            <w:vAlign w:val="center"/>
          </w:tcPr>
          <w:p w:rsidR="00835EE6" w:rsidRDefault="00D42E76">
            <w:pPr>
              <w:widowControl/>
              <w:spacing w:line="240" w:lineRule="auto"/>
              <w:ind w:firstLineChars="0" w:firstLine="0"/>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300</w:t>
            </w:r>
            <w:r>
              <w:rPr>
                <w:rFonts w:ascii="等线" w:eastAsia="等线" w:hAnsi="等线" w:cs="宋体" w:hint="eastAsia"/>
                <w:color w:val="000000"/>
                <w:kern w:val="0"/>
                <w:sz w:val="18"/>
                <w:szCs w:val="18"/>
              </w:rPr>
              <w:br/>
            </w:r>
            <w:r>
              <w:rPr>
                <w:rFonts w:ascii="等线" w:eastAsia="等线" w:hAnsi="等线" w:cs="宋体" w:hint="eastAsia"/>
                <w:color w:val="000000"/>
                <w:kern w:val="0"/>
                <w:sz w:val="16"/>
                <w:szCs w:val="16"/>
              </w:rPr>
              <w:t>（元/根·年）</w:t>
            </w:r>
          </w:p>
        </w:tc>
        <w:tc>
          <w:tcPr>
            <w:tcW w:w="2312" w:type="dxa"/>
            <w:shd w:val="clear" w:color="auto" w:fill="auto"/>
            <w:vAlign w:val="center"/>
          </w:tcPr>
          <w:p w:rsidR="00835EE6" w:rsidRDefault="00D42E76">
            <w:pPr>
              <w:widowControl/>
              <w:spacing w:line="240" w:lineRule="auto"/>
              <w:ind w:firstLineChars="0" w:firstLine="0"/>
              <w:jc w:val="center"/>
              <w:rPr>
                <w:rFonts w:ascii="等线" w:eastAsia="等线" w:hAnsi="等线" w:cs="宋体"/>
                <w:color w:val="000000"/>
                <w:kern w:val="0"/>
                <w:sz w:val="16"/>
                <w:szCs w:val="16"/>
              </w:rPr>
            </w:pPr>
            <w:r>
              <w:rPr>
                <w:rFonts w:ascii="等线" w:eastAsia="等线" w:hAnsi="等线" w:cs="宋体" w:hint="eastAsia"/>
                <w:color w:val="000000"/>
                <w:kern w:val="0"/>
                <w:sz w:val="16"/>
                <w:szCs w:val="16"/>
              </w:rPr>
              <w:t>包含：灯杆式广告牌、灯杆式、路灯杆广告</w:t>
            </w:r>
          </w:p>
        </w:tc>
      </w:tr>
      <w:tr w:rsidR="00835EE6">
        <w:trPr>
          <w:trHeight w:val="432"/>
          <w:jc w:val="center"/>
        </w:trPr>
        <w:tc>
          <w:tcPr>
            <w:tcW w:w="500" w:type="dxa"/>
            <w:shd w:val="clear" w:color="auto" w:fill="auto"/>
            <w:vAlign w:val="center"/>
          </w:tcPr>
          <w:p w:rsidR="00835EE6" w:rsidRDefault="00D42E76">
            <w:pPr>
              <w:widowControl/>
              <w:spacing w:line="240" w:lineRule="auto"/>
              <w:ind w:firstLineChars="0" w:firstLine="0"/>
              <w:jc w:val="center"/>
              <w:rPr>
                <w:rFonts w:ascii="等线" w:eastAsia="等线" w:hAnsi="等线" w:cs="宋体"/>
                <w:b/>
                <w:color w:val="000000"/>
                <w:kern w:val="0"/>
                <w:sz w:val="18"/>
                <w:szCs w:val="18"/>
              </w:rPr>
            </w:pPr>
            <w:r>
              <w:rPr>
                <w:rFonts w:ascii="等线" w:eastAsia="等线" w:hAnsi="等线" w:cs="宋体" w:hint="eastAsia"/>
                <w:b/>
                <w:color w:val="000000"/>
                <w:kern w:val="0"/>
                <w:sz w:val="18"/>
                <w:szCs w:val="18"/>
              </w:rPr>
              <w:t>5</w:t>
            </w:r>
          </w:p>
        </w:tc>
        <w:tc>
          <w:tcPr>
            <w:tcW w:w="1197" w:type="dxa"/>
            <w:shd w:val="clear" w:color="auto" w:fill="auto"/>
            <w:vAlign w:val="center"/>
          </w:tcPr>
          <w:p w:rsidR="00835EE6" w:rsidRDefault="00D42E76">
            <w:pPr>
              <w:widowControl/>
              <w:spacing w:line="240" w:lineRule="auto"/>
              <w:ind w:firstLineChars="0" w:firstLine="0"/>
              <w:jc w:val="center"/>
              <w:rPr>
                <w:rFonts w:ascii="等线" w:eastAsia="等线" w:hAnsi="等线" w:cs="宋体"/>
                <w:b/>
                <w:color w:val="000000"/>
                <w:kern w:val="0"/>
                <w:sz w:val="18"/>
                <w:szCs w:val="18"/>
              </w:rPr>
            </w:pPr>
            <w:r>
              <w:rPr>
                <w:rFonts w:ascii="等线" w:eastAsia="等线" w:hAnsi="等线" w:cs="宋体" w:hint="eastAsia"/>
                <w:b/>
                <w:color w:val="000000"/>
                <w:kern w:val="0"/>
                <w:sz w:val="18"/>
                <w:szCs w:val="18"/>
              </w:rPr>
              <w:t>灯箱式</w:t>
            </w:r>
          </w:p>
        </w:tc>
        <w:tc>
          <w:tcPr>
            <w:tcW w:w="869" w:type="dxa"/>
            <w:shd w:val="clear" w:color="auto" w:fill="auto"/>
            <w:vAlign w:val="center"/>
          </w:tcPr>
          <w:p w:rsidR="00835EE6" w:rsidRDefault="00D42E76">
            <w:pPr>
              <w:widowControl/>
              <w:spacing w:line="240" w:lineRule="auto"/>
              <w:ind w:firstLineChars="0" w:firstLine="0"/>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 xml:space="preserve">56.43 </w:t>
            </w:r>
          </w:p>
        </w:tc>
        <w:tc>
          <w:tcPr>
            <w:tcW w:w="673" w:type="dxa"/>
            <w:shd w:val="clear" w:color="auto" w:fill="auto"/>
            <w:vAlign w:val="center"/>
          </w:tcPr>
          <w:p w:rsidR="00835EE6" w:rsidRDefault="00D42E76">
            <w:pPr>
              <w:widowControl/>
              <w:spacing w:line="240" w:lineRule="auto"/>
              <w:ind w:firstLineChars="0" w:firstLine="0"/>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 xml:space="preserve">30 </w:t>
            </w:r>
          </w:p>
        </w:tc>
        <w:tc>
          <w:tcPr>
            <w:tcW w:w="1082" w:type="dxa"/>
            <w:shd w:val="clear" w:color="auto" w:fill="auto"/>
            <w:vAlign w:val="center"/>
          </w:tcPr>
          <w:p w:rsidR="00835EE6" w:rsidRDefault="00D42E76">
            <w:pPr>
              <w:widowControl/>
              <w:spacing w:line="240" w:lineRule="auto"/>
              <w:ind w:firstLineChars="0" w:firstLine="0"/>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300</w:t>
            </w:r>
            <w:r>
              <w:rPr>
                <w:rFonts w:ascii="等线" w:eastAsia="等线" w:hAnsi="等线" w:cs="宋体" w:hint="eastAsia"/>
                <w:color w:val="000000"/>
                <w:kern w:val="0"/>
                <w:sz w:val="18"/>
                <w:szCs w:val="18"/>
              </w:rPr>
              <w:br/>
            </w:r>
            <w:r>
              <w:rPr>
                <w:rFonts w:ascii="等线" w:eastAsia="等线" w:hAnsi="等线" w:cs="宋体" w:hint="eastAsia"/>
                <w:color w:val="000000"/>
                <w:kern w:val="0"/>
                <w:sz w:val="16"/>
                <w:szCs w:val="16"/>
              </w:rPr>
              <w:t>（元/个·月）</w:t>
            </w:r>
          </w:p>
        </w:tc>
        <w:tc>
          <w:tcPr>
            <w:tcW w:w="920" w:type="dxa"/>
            <w:shd w:val="clear" w:color="auto" w:fill="auto"/>
            <w:vAlign w:val="center"/>
          </w:tcPr>
          <w:p w:rsidR="00835EE6" w:rsidRDefault="00D42E76">
            <w:pPr>
              <w:widowControl/>
              <w:spacing w:line="240" w:lineRule="auto"/>
              <w:ind w:firstLineChars="0" w:firstLine="0"/>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 xml:space="preserve">0.00 </w:t>
            </w:r>
          </w:p>
        </w:tc>
        <w:tc>
          <w:tcPr>
            <w:tcW w:w="802" w:type="dxa"/>
            <w:shd w:val="clear" w:color="auto" w:fill="auto"/>
            <w:vAlign w:val="center"/>
          </w:tcPr>
          <w:p w:rsidR="00835EE6" w:rsidRDefault="00D42E76">
            <w:pPr>
              <w:widowControl/>
              <w:spacing w:line="240" w:lineRule="auto"/>
              <w:ind w:firstLineChars="0" w:firstLine="0"/>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 xml:space="preserve">0 </w:t>
            </w:r>
          </w:p>
        </w:tc>
        <w:tc>
          <w:tcPr>
            <w:tcW w:w="1070" w:type="dxa"/>
            <w:shd w:val="clear" w:color="auto" w:fill="auto"/>
            <w:vAlign w:val="center"/>
          </w:tcPr>
          <w:p w:rsidR="00835EE6" w:rsidRDefault="00D42E76">
            <w:pPr>
              <w:widowControl/>
              <w:spacing w:line="240" w:lineRule="auto"/>
              <w:ind w:firstLineChars="0" w:firstLine="0"/>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 xml:space="preserve">　</w:t>
            </w:r>
          </w:p>
        </w:tc>
        <w:tc>
          <w:tcPr>
            <w:tcW w:w="2312" w:type="dxa"/>
            <w:shd w:val="clear" w:color="auto" w:fill="auto"/>
            <w:vAlign w:val="center"/>
          </w:tcPr>
          <w:p w:rsidR="00835EE6" w:rsidRDefault="00D42E76">
            <w:pPr>
              <w:widowControl/>
              <w:spacing w:line="240" w:lineRule="auto"/>
              <w:ind w:firstLineChars="0" w:firstLine="0"/>
              <w:jc w:val="center"/>
              <w:rPr>
                <w:rFonts w:ascii="等线" w:eastAsia="等线" w:hAnsi="等线" w:cs="宋体"/>
                <w:color w:val="000000"/>
                <w:kern w:val="0"/>
                <w:sz w:val="16"/>
                <w:szCs w:val="16"/>
              </w:rPr>
            </w:pPr>
            <w:r>
              <w:rPr>
                <w:rFonts w:ascii="等线" w:eastAsia="等线" w:hAnsi="等线" w:cs="宋体" w:hint="eastAsia"/>
                <w:color w:val="000000"/>
                <w:kern w:val="0"/>
                <w:sz w:val="16"/>
                <w:szCs w:val="16"/>
              </w:rPr>
              <w:t>包含： 灯箱式</w:t>
            </w:r>
          </w:p>
        </w:tc>
      </w:tr>
      <w:tr w:rsidR="00835EE6">
        <w:trPr>
          <w:trHeight w:val="444"/>
          <w:jc w:val="center"/>
        </w:trPr>
        <w:tc>
          <w:tcPr>
            <w:tcW w:w="500" w:type="dxa"/>
            <w:shd w:val="clear" w:color="auto" w:fill="auto"/>
            <w:vAlign w:val="center"/>
          </w:tcPr>
          <w:p w:rsidR="00835EE6" w:rsidRDefault="00D42E76">
            <w:pPr>
              <w:widowControl/>
              <w:spacing w:line="240" w:lineRule="auto"/>
              <w:ind w:firstLineChars="0" w:firstLine="0"/>
              <w:jc w:val="center"/>
              <w:rPr>
                <w:rFonts w:ascii="等线" w:eastAsia="等线" w:hAnsi="等线" w:cs="宋体"/>
                <w:b/>
                <w:color w:val="000000"/>
                <w:kern w:val="0"/>
                <w:sz w:val="18"/>
                <w:szCs w:val="18"/>
              </w:rPr>
            </w:pPr>
            <w:r>
              <w:rPr>
                <w:rFonts w:ascii="等线" w:eastAsia="等线" w:hAnsi="等线" w:cs="宋体" w:hint="eastAsia"/>
                <w:b/>
                <w:color w:val="000000"/>
                <w:kern w:val="0"/>
                <w:sz w:val="18"/>
                <w:szCs w:val="18"/>
              </w:rPr>
              <w:t>6</w:t>
            </w:r>
          </w:p>
        </w:tc>
        <w:tc>
          <w:tcPr>
            <w:tcW w:w="1197" w:type="dxa"/>
            <w:shd w:val="clear" w:color="auto" w:fill="auto"/>
            <w:vAlign w:val="center"/>
          </w:tcPr>
          <w:p w:rsidR="00835EE6" w:rsidRDefault="00D42E76">
            <w:pPr>
              <w:widowControl/>
              <w:spacing w:line="240" w:lineRule="auto"/>
              <w:ind w:firstLineChars="0" w:firstLine="0"/>
              <w:jc w:val="center"/>
              <w:rPr>
                <w:rFonts w:ascii="等线" w:eastAsia="等线" w:hAnsi="等线" w:cs="宋体"/>
                <w:b/>
                <w:color w:val="000000"/>
                <w:kern w:val="0"/>
                <w:sz w:val="18"/>
                <w:szCs w:val="18"/>
              </w:rPr>
            </w:pPr>
            <w:r>
              <w:rPr>
                <w:rFonts w:ascii="等线" w:eastAsia="等线" w:hAnsi="等线" w:cs="宋体" w:hint="eastAsia"/>
                <w:b/>
                <w:color w:val="000000"/>
                <w:kern w:val="0"/>
                <w:sz w:val="18"/>
                <w:szCs w:val="18"/>
              </w:rPr>
              <w:t>LED电子屏式</w:t>
            </w:r>
          </w:p>
        </w:tc>
        <w:tc>
          <w:tcPr>
            <w:tcW w:w="869" w:type="dxa"/>
            <w:shd w:val="clear" w:color="auto" w:fill="auto"/>
            <w:vAlign w:val="center"/>
          </w:tcPr>
          <w:p w:rsidR="00835EE6" w:rsidRDefault="00D42E76">
            <w:pPr>
              <w:widowControl/>
              <w:spacing w:line="240" w:lineRule="auto"/>
              <w:ind w:firstLineChars="0" w:firstLine="0"/>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 xml:space="preserve">9.90 </w:t>
            </w:r>
          </w:p>
        </w:tc>
        <w:tc>
          <w:tcPr>
            <w:tcW w:w="673" w:type="dxa"/>
            <w:shd w:val="clear" w:color="auto" w:fill="auto"/>
            <w:vAlign w:val="center"/>
          </w:tcPr>
          <w:p w:rsidR="00835EE6" w:rsidRDefault="00D42E76">
            <w:pPr>
              <w:widowControl/>
              <w:spacing w:line="240" w:lineRule="auto"/>
              <w:ind w:firstLineChars="0" w:firstLine="0"/>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 xml:space="preserve">1 </w:t>
            </w:r>
          </w:p>
        </w:tc>
        <w:tc>
          <w:tcPr>
            <w:tcW w:w="1082" w:type="dxa"/>
            <w:shd w:val="clear" w:color="auto" w:fill="auto"/>
            <w:vAlign w:val="center"/>
          </w:tcPr>
          <w:p w:rsidR="00835EE6" w:rsidRDefault="00D42E76">
            <w:pPr>
              <w:widowControl/>
              <w:spacing w:line="240" w:lineRule="auto"/>
              <w:ind w:firstLineChars="0" w:firstLine="0"/>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8400</w:t>
            </w:r>
            <w:r>
              <w:rPr>
                <w:rFonts w:ascii="等线" w:eastAsia="等线" w:hAnsi="等线" w:cs="宋体" w:hint="eastAsia"/>
                <w:color w:val="000000"/>
                <w:kern w:val="0"/>
                <w:sz w:val="18"/>
                <w:szCs w:val="18"/>
              </w:rPr>
              <w:br/>
            </w:r>
            <w:r>
              <w:rPr>
                <w:rFonts w:ascii="等线" w:eastAsia="等线" w:hAnsi="等线" w:cs="宋体" w:hint="eastAsia"/>
                <w:color w:val="000000"/>
                <w:kern w:val="0"/>
                <w:sz w:val="16"/>
                <w:szCs w:val="16"/>
              </w:rPr>
              <w:t>（元/块·月）</w:t>
            </w:r>
          </w:p>
        </w:tc>
        <w:tc>
          <w:tcPr>
            <w:tcW w:w="920" w:type="dxa"/>
            <w:shd w:val="clear" w:color="auto" w:fill="auto"/>
            <w:vAlign w:val="center"/>
          </w:tcPr>
          <w:p w:rsidR="00835EE6" w:rsidRDefault="00D42E76">
            <w:pPr>
              <w:widowControl/>
              <w:spacing w:line="240" w:lineRule="auto"/>
              <w:ind w:firstLineChars="0" w:firstLine="0"/>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 xml:space="preserve">57.80 </w:t>
            </w:r>
          </w:p>
        </w:tc>
        <w:tc>
          <w:tcPr>
            <w:tcW w:w="802" w:type="dxa"/>
            <w:shd w:val="clear" w:color="auto" w:fill="auto"/>
            <w:vAlign w:val="center"/>
          </w:tcPr>
          <w:p w:rsidR="00835EE6" w:rsidRDefault="00D42E76">
            <w:pPr>
              <w:widowControl/>
              <w:spacing w:line="240" w:lineRule="auto"/>
              <w:ind w:firstLineChars="0" w:firstLine="0"/>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 xml:space="preserve">8 </w:t>
            </w:r>
          </w:p>
        </w:tc>
        <w:tc>
          <w:tcPr>
            <w:tcW w:w="1070" w:type="dxa"/>
            <w:shd w:val="clear" w:color="auto" w:fill="auto"/>
            <w:vAlign w:val="center"/>
          </w:tcPr>
          <w:p w:rsidR="00835EE6" w:rsidRDefault="00D42E76">
            <w:pPr>
              <w:widowControl/>
              <w:spacing w:line="240" w:lineRule="auto"/>
              <w:ind w:firstLineChars="0" w:firstLine="0"/>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4200</w:t>
            </w:r>
            <w:r>
              <w:rPr>
                <w:rFonts w:ascii="等线" w:eastAsia="等线" w:hAnsi="等线" w:cs="宋体" w:hint="eastAsia"/>
                <w:color w:val="000000"/>
                <w:kern w:val="0"/>
                <w:sz w:val="18"/>
                <w:szCs w:val="18"/>
              </w:rPr>
              <w:br/>
            </w:r>
            <w:r>
              <w:rPr>
                <w:rFonts w:ascii="等线" w:eastAsia="等线" w:hAnsi="等线" w:cs="宋体" w:hint="eastAsia"/>
                <w:color w:val="000000"/>
                <w:kern w:val="0"/>
                <w:sz w:val="16"/>
                <w:szCs w:val="16"/>
              </w:rPr>
              <w:t>（元/块·月）</w:t>
            </w:r>
          </w:p>
        </w:tc>
        <w:tc>
          <w:tcPr>
            <w:tcW w:w="2312" w:type="dxa"/>
            <w:shd w:val="clear" w:color="auto" w:fill="auto"/>
            <w:vAlign w:val="center"/>
          </w:tcPr>
          <w:p w:rsidR="00835EE6" w:rsidRDefault="00D42E76">
            <w:pPr>
              <w:widowControl/>
              <w:spacing w:line="240" w:lineRule="auto"/>
              <w:ind w:firstLineChars="0" w:firstLine="0"/>
              <w:jc w:val="center"/>
              <w:rPr>
                <w:rFonts w:ascii="等线" w:eastAsia="等线" w:hAnsi="等线" w:cs="宋体"/>
                <w:color w:val="000000"/>
                <w:kern w:val="0"/>
                <w:sz w:val="16"/>
                <w:szCs w:val="16"/>
              </w:rPr>
            </w:pPr>
            <w:r>
              <w:rPr>
                <w:rFonts w:ascii="等线" w:eastAsia="等线" w:hAnsi="等线" w:cs="宋体" w:hint="eastAsia"/>
                <w:color w:val="000000"/>
                <w:kern w:val="0"/>
                <w:sz w:val="16"/>
                <w:szCs w:val="16"/>
              </w:rPr>
              <w:t>包含：附属式LED屏幕、电子屏式LED</w:t>
            </w:r>
          </w:p>
        </w:tc>
      </w:tr>
      <w:tr w:rsidR="00835EE6">
        <w:trPr>
          <w:trHeight w:val="288"/>
          <w:jc w:val="center"/>
        </w:trPr>
        <w:tc>
          <w:tcPr>
            <w:tcW w:w="1697" w:type="dxa"/>
            <w:gridSpan w:val="2"/>
            <w:shd w:val="clear" w:color="auto" w:fill="auto"/>
            <w:vAlign w:val="center"/>
          </w:tcPr>
          <w:p w:rsidR="00835EE6" w:rsidRDefault="00D42E76">
            <w:pPr>
              <w:widowControl/>
              <w:spacing w:line="240" w:lineRule="auto"/>
              <w:ind w:firstLineChars="0" w:firstLine="0"/>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小计</w:t>
            </w:r>
          </w:p>
        </w:tc>
        <w:tc>
          <w:tcPr>
            <w:tcW w:w="869" w:type="dxa"/>
            <w:shd w:val="clear" w:color="auto" w:fill="auto"/>
            <w:vAlign w:val="center"/>
          </w:tcPr>
          <w:p w:rsidR="00835EE6" w:rsidRDefault="00D42E76">
            <w:pPr>
              <w:widowControl/>
              <w:spacing w:line="240" w:lineRule="auto"/>
              <w:ind w:firstLineChars="0" w:firstLine="0"/>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 xml:space="preserve">7553.66 </w:t>
            </w:r>
          </w:p>
        </w:tc>
        <w:tc>
          <w:tcPr>
            <w:tcW w:w="673" w:type="dxa"/>
            <w:shd w:val="clear" w:color="auto" w:fill="auto"/>
            <w:vAlign w:val="center"/>
          </w:tcPr>
          <w:p w:rsidR="00835EE6" w:rsidRDefault="00D42E76">
            <w:pPr>
              <w:widowControl/>
              <w:spacing w:line="240" w:lineRule="auto"/>
              <w:ind w:firstLineChars="0" w:firstLine="0"/>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 xml:space="preserve">1228 </w:t>
            </w:r>
          </w:p>
        </w:tc>
        <w:tc>
          <w:tcPr>
            <w:tcW w:w="1082" w:type="dxa"/>
            <w:shd w:val="clear" w:color="auto" w:fill="auto"/>
            <w:vAlign w:val="center"/>
          </w:tcPr>
          <w:p w:rsidR="00835EE6" w:rsidRDefault="00D42E76">
            <w:pPr>
              <w:widowControl/>
              <w:spacing w:line="240" w:lineRule="auto"/>
              <w:ind w:firstLineChars="0" w:firstLine="0"/>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 xml:space="preserve">　</w:t>
            </w:r>
          </w:p>
        </w:tc>
        <w:tc>
          <w:tcPr>
            <w:tcW w:w="920" w:type="dxa"/>
            <w:shd w:val="clear" w:color="auto" w:fill="auto"/>
            <w:vAlign w:val="center"/>
          </w:tcPr>
          <w:p w:rsidR="00835EE6" w:rsidRDefault="00D42E76">
            <w:pPr>
              <w:widowControl/>
              <w:spacing w:line="240" w:lineRule="auto"/>
              <w:ind w:firstLineChars="0" w:firstLine="0"/>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 xml:space="preserve">16814.90 </w:t>
            </w:r>
          </w:p>
        </w:tc>
        <w:tc>
          <w:tcPr>
            <w:tcW w:w="802" w:type="dxa"/>
            <w:shd w:val="clear" w:color="auto" w:fill="auto"/>
            <w:vAlign w:val="center"/>
          </w:tcPr>
          <w:p w:rsidR="00835EE6" w:rsidRDefault="00D42E76">
            <w:pPr>
              <w:widowControl/>
              <w:spacing w:line="240" w:lineRule="auto"/>
              <w:ind w:firstLineChars="0" w:firstLine="0"/>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 xml:space="preserve">1842 </w:t>
            </w:r>
          </w:p>
        </w:tc>
        <w:tc>
          <w:tcPr>
            <w:tcW w:w="1070" w:type="dxa"/>
            <w:shd w:val="clear" w:color="auto" w:fill="auto"/>
            <w:vAlign w:val="center"/>
          </w:tcPr>
          <w:p w:rsidR="00835EE6" w:rsidRDefault="00D42E76">
            <w:pPr>
              <w:widowControl/>
              <w:spacing w:line="240" w:lineRule="auto"/>
              <w:ind w:firstLineChars="0" w:firstLine="0"/>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 xml:space="preserve">　</w:t>
            </w:r>
          </w:p>
        </w:tc>
        <w:tc>
          <w:tcPr>
            <w:tcW w:w="2312" w:type="dxa"/>
            <w:shd w:val="clear" w:color="auto" w:fill="auto"/>
            <w:vAlign w:val="center"/>
          </w:tcPr>
          <w:p w:rsidR="00835EE6" w:rsidRDefault="00D42E76">
            <w:pPr>
              <w:widowControl/>
              <w:spacing w:line="240" w:lineRule="auto"/>
              <w:ind w:firstLineChars="0" w:firstLine="0"/>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 xml:space="preserve">　</w:t>
            </w:r>
          </w:p>
        </w:tc>
      </w:tr>
      <w:tr w:rsidR="00835EE6">
        <w:trPr>
          <w:trHeight w:val="276"/>
          <w:jc w:val="center"/>
        </w:trPr>
        <w:tc>
          <w:tcPr>
            <w:tcW w:w="1697" w:type="dxa"/>
            <w:gridSpan w:val="2"/>
            <w:shd w:val="clear" w:color="auto" w:fill="auto"/>
            <w:vAlign w:val="center"/>
          </w:tcPr>
          <w:p w:rsidR="00835EE6" w:rsidRDefault="00D42E76">
            <w:pPr>
              <w:widowControl/>
              <w:spacing w:line="240" w:lineRule="auto"/>
              <w:ind w:firstLineChars="0" w:firstLine="0"/>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总面积㎡</w:t>
            </w:r>
          </w:p>
        </w:tc>
        <w:tc>
          <w:tcPr>
            <w:tcW w:w="5416" w:type="dxa"/>
            <w:gridSpan w:val="6"/>
            <w:shd w:val="clear" w:color="auto" w:fill="auto"/>
            <w:vAlign w:val="center"/>
          </w:tcPr>
          <w:p w:rsidR="00835EE6" w:rsidRDefault="00D42E76">
            <w:pPr>
              <w:widowControl/>
              <w:spacing w:line="240" w:lineRule="auto"/>
              <w:ind w:firstLineChars="0" w:firstLine="0"/>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 xml:space="preserve">24368.57 </w:t>
            </w:r>
          </w:p>
        </w:tc>
        <w:tc>
          <w:tcPr>
            <w:tcW w:w="2312" w:type="dxa"/>
            <w:shd w:val="clear" w:color="auto" w:fill="auto"/>
            <w:vAlign w:val="center"/>
          </w:tcPr>
          <w:p w:rsidR="00835EE6" w:rsidRDefault="00D42E76">
            <w:pPr>
              <w:widowControl/>
              <w:spacing w:line="240" w:lineRule="auto"/>
              <w:ind w:firstLineChars="0" w:firstLine="0"/>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 xml:space="preserve">　</w:t>
            </w:r>
          </w:p>
        </w:tc>
      </w:tr>
      <w:tr w:rsidR="00835EE6">
        <w:trPr>
          <w:trHeight w:val="288"/>
          <w:jc w:val="center"/>
        </w:trPr>
        <w:tc>
          <w:tcPr>
            <w:tcW w:w="1697" w:type="dxa"/>
            <w:gridSpan w:val="2"/>
            <w:shd w:val="clear" w:color="auto" w:fill="auto"/>
            <w:vAlign w:val="center"/>
          </w:tcPr>
          <w:p w:rsidR="00835EE6" w:rsidRDefault="00D42E76">
            <w:pPr>
              <w:widowControl/>
              <w:spacing w:line="240" w:lineRule="auto"/>
              <w:ind w:firstLineChars="0" w:firstLine="0"/>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总个数</w:t>
            </w:r>
          </w:p>
        </w:tc>
        <w:tc>
          <w:tcPr>
            <w:tcW w:w="5416" w:type="dxa"/>
            <w:gridSpan w:val="6"/>
            <w:shd w:val="clear" w:color="auto" w:fill="auto"/>
            <w:vAlign w:val="center"/>
          </w:tcPr>
          <w:p w:rsidR="00835EE6" w:rsidRDefault="00D42E76">
            <w:pPr>
              <w:widowControl/>
              <w:spacing w:line="240" w:lineRule="auto"/>
              <w:ind w:firstLineChars="0" w:firstLine="0"/>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 xml:space="preserve">3070 </w:t>
            </w:r>
          </w:p>
        </w:tc>
        <w:tc>
          <w:tcPr>
            <w:tcW w:w="2312" w:type="dxa"/>
            <w:shd w:val="clear" w:color="auto" w:fill="auto"/>
            <w:vAlign w:val="center"/>
          </w:tcPr>
          <w:p w:rsidR="00835EE6" w:rsidRDefault="00D42E76">
            <w:pPr>
              <w:widowControl/>
              <w:spacing w:line="240" w:lineRule="auto"/>
              <w:ind w:firstLineChars="0" w:firstLine="0"/>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 xml:space="preserve">　</w:t>
            </w:r>
          </w:p>
        </w:tc>
      </w:tr>
    </w:tbl>
    <w:p w:rsidR="00835EE6" w:rsidRDefault="00D42E76">
      <w:pPr>
        <w:ind w:firstLine="480"/>
      </w:pPr>
      <w:r>
        <w:rPr>
          <w:rFonts w:hint="eastAsia"/>
        </w:rPr>
        <w:t>同时，考虑到广告位出租的市场风险等因素，县城广告位出租率在运营期第一年按</w:t>
      </w:r>
      <w:r>
        <w:rPr>
          <w:rFonts w:hint="eastAsia"/>
        </w:rPr>
        <w:t>60%</w:t>
      </w:r>
      <w:r>
        <w:rPr>
          <w:rFonts w:hint="eastAsia"/>
        </w:rPr>
        <w:t>考虑，乡镇的在运营期第一年按</w:t>
      </w:r>
      <w:r>
        <w:rPr>
          <w:rFonts w:hint="eastAsia"/>
        </w:rPr>
        <w:t>50%</w:t>
      </w:r>
      <w:r>
        <w:rPr>
          <w:rFonts w:hint="eastAsia"/>
        </w:rPr>
        <w:t>考虑，每年增长</w:t>
      </w:r>
      <w:r>
        <w:rPr>
          <w:rFonts w:hint="eastAsia"/>
        </w:rPr>
        <w:t>10%</w:t>
      </w:r>
      <w:r>
        <w:rPr>
          <w:rFonts w:hint="eastAsia"/>
        </w:rPr>
        <w:t>，县城的增长至</w:t>
      </w:r>
      <w:r>
        <w:rPr>
          <w:rFonts w:hint="eastAsia"/>
        </w:rPr>
        <w:t>80%</w:t>
      </w:r>
      <w:r>
        <w:rPr>
          <w:rFonts w:hint="eastAsia"/>
        </w:rPr>
        <w:t>、乡镇的增长至</w:t>
      </w:r>
      <w:r>
        <w:rPr>
          <w:rFonts w:hint="eastAsia"/>
        </w:rPr>
        <w:t>70%</w:t>
      </w:r>
      <w:r>
        <w:rPr>
          <w:rFonts w:hint="eastAsia"/>
        </w:rPr>
        <w:t>后不考虑增长。其中，考虑广告牌式等广告位均为地理位置好等因素，初始增长率均在各自区域增长率基础上增加</w:t>
      </w:r>
      <w:r>
        <w:rPr>
          <w:rFonts w:hint="eastAsia"/>
        </w:rPr>
        <w:t>10%</w:t>
      </w:r>
      <w:r>
        <w:rPr>
          <w:rFonts w:hint="eastAsia"/>
        </w:rPr>
        <w:t>。</w:t>
      </w:r>
    </w:p>
    <w:p w:rsidR="00835EE6" w:rsidRDefault="00D42E76">
      <w:pPr>
        <w:ind w:firstLine="480"/>
      </w:pPr>
      <w:r>
        <w:rPr>
          <w:rFonts w:hint="eastAsia"/>
        </w:rPr>
        <w:t>经测算，本项目在经营期内的不含税收入为</w:t>
      </w:r>
      <w:r>
        <w:t>51716.71</w:t>
      </w:r>
      <w:r>
        <w:rPr>
          <w:rFonts w:hint="eastAsia"/>
        </w:rPr>
        <w:t>万元。详见附件</w:t>
      </w:r>
      <w:r>
        <w:rPr>
          <w:rFonts w:hint="eastAsia"/>
        </w:rPr>
        <w:t>4</w:t>
      </w:r>
      <w:r>
        <w:rPr>
          <w:rFonts w:hint="eastAsia"/>
        </w:rPr>
        <w:t>：营业收入、增值税金及附加估算明细表。</w:t>
      </w:r>
    </w:p>
    <w:p w:rsidR="00835EE6" w:rsidRDefault="00D42E76">
      <w:pPr>
        <w:pStyle w:val="4"/>
      </w:pPr>
      <w:r>
        <w:rPr>
          <w:rFonts w:hint="eastAsia"/>
        </w:rPr>
        <w:t>成本费用分析</w:t>
      </w:r>
    </w:p>
    <w:p w:rsidR="00835EE6" w:rsidRDefault="00D42E76">
      <w:pPr>
        <w:ind w:firstLine="480"/>
      </w:pPr>
      <w:r>
        <w:rPr>
          <w:rFonts w:hint="eastAsia"/>
        </w:rPr>
        <w:t>项目总成本包括经营成本、折旧摊销和建设期利息，其中经营成本主要指本项目运营期内，经营者因对本项目运营维护而产生的必要成本，包括燃料及动力费、工资及福</w:t>
      </w:r>
      <w:r>
        <w:rPr>
          <w:rFonts w:hint="eastAsia"/>
        </w:rPr>
        <w:lastRenderedPageBreak/>
        <w:t>利费、维修费用、管理费用等。详见附件</w:t>
      </w:r>
      <w:r>
        <w:rPr>
          <w:rFonts w:hint="eastAsia"/>
        </w:rPr>
        <w:t>5</w:t>
      </w:r>
      <w:r>
        <w:rPr>
          <w:rFonts w:hint="eastAsia"/>
        </w:rPr>
        <w:t>：总成本费用估算表。</w:t>
      </w:r>
    </w:p>
    <w:p w:rsidR="00835EE6" w:rsidRDefault="00D42E76">
      <w:pPr>
        <w:ind w:firstLine="480"/>
      </w:pPr>
      <w:r>
        <w:rPr>
          <w:rFonts w:hint="eastAsia"/>
        </w:rPr>
        <w:t>1</w:t>
      </w:r>
      <w:r>
        <w:rPr>
          <w:rFonts w:hint="eastAsia"/>
        </w:rPr>
        <w:t>、经营成本</w:t>
      </w:r>
    </w:p>
    <w:p w:rsidR="00835EE6" w:rsidRDefault="00D42E76">
      <w:pPr>
        <w:pStyle w:val="6"/>
        <w:ind w:firstLine="480"/>
      </w:pPr>
      <w:r>
        <w:rPr>
          <w:rFonts w:hint="eastAsia"/>
        </w:rPr>
        <w:t>燃料动力费：主要是办公用电和用水。本项目办公场地按</w:t>
      </w:r>
      <w:r>
        <w:rPr>
          <w:rFonts w:hint="eastAsia"/>
        </w:rPr>
        <w:t>450</w:t>
      </w:r>
      <w:r>
        <w:rPr>
          <w:rFonts w:hint="eastAsia"/>
        </w:rPr>
        <w:t>㎡计，单位面积用电负荷</w:t>
      </w:r>
      <w:r>
        <w:rPr>
          <w:rFonts w:hint="eastAsia"/>
        </w:rPr>
        <w:t>40w/</w:t>
      </w:r>
      <w:r>
        <w:rPr>
          <w:rFonts w:hint="eastAsia"/>
        </w:rPr>
        <w:t>㎡，每天用电时间</w:t>
      </w:r>
      <w:r>
        <w:rPr>
          <w:rFonts w:hint="eastAsia"/>
        </w:rPr>
        <w:t>8</w:t>
      </w:r>
      <w:r>
        <w:rPr>
          <w:rFonts w:hint="eastAsia"/>
        </w:rPr>
        <w:t>小时，年用电时间</w:t>
      </w:r>
      <w:r>
        <w:rPr>
          <w:rFonts w:hint="eastAsia"/>
        </w:rPr>
        <w:t>260</w:t>
      </w:r>
      <w:r>
        <w:rPr>
          <w:rFonts w:hint="eastAsia"/>
        </w:rPr>
        <w:t>天，电费按</w:t>
      </w:r>
      <w:r>
        <w:rPr>
          <w:rFonts w:hint="eastAsia"/>
        </w:rPr>
        <w:t>0.72</w:t>
      </w:r>
      <w:r>
        <w:rPr>
          <w:rFonts w:hint="eastAsia"/>
        </w:rPr>
        <w:t>元</w:t>
      </w:r>
      <w:r>
        <w:rPr>
          <w:rFonts w:hint="eastAsia"/>
        </w:rPr>
        <w:t>/</w:t>
      </w:r>
      <w:r>
        <w:rPr>
          <w:rFonts w:hint="eastAsia"/>
        </w:rPr>
        <w:t>度计；本项目办公人数</w:t>
      </w:r>
      <w:r>
        <w:rPr>
          <w:rFonts w:hint="eastAsia"/>
        </w:rPr>
        <w:t>40</w:t>
      </w:r>
      <w:r>
        <w:rPr>
          <w:rFonts w:hint="eastAsia"/>
        </w:rPr>
        <w:t>人，用水定额为</w:t>
      </w:r>
      <w:r>
        <w:rPr>
          <w:rFonts w:hint="eastAsia"/>
        </w:rPr>
        <w:t>40</w:t>
      </w:r>
      <w:r>
        <w:t>L/D</w:t>
      </w:r>
      <w:r>
        <w:rPr>
          <w:rFonts w:hint="eastAsia"/>
        </w:rPr>
        <w:t>，年用水天数</w:t>
      </w:r>
      <w:r>
        <w:rPr>
          <w:rFonts w:hint="eastAsia"/>
        </w:rPr>
        <w:t>260</w:t>
      </w:r>
      <w:r>
        <w:rPr>
          <w:rFonts w:hint="eastAsia"/>
        </w:rPr>
        <w:t>天，水费按</w:t>
      </w:r>
      <w:r>
        <w:rPr>
          <w:rFonts w:hint="eastAsia"/>
        </w:rPr>
        <w:t>4</w:t>
      </w:r>
      <w:r>
        <w:rPr>
          <w:rFonts w:hint="eastAsia"/>
        </w:rPr>
        <w:t>元</w:t>
      </w:r>
      <w:r>
        <w:rPr>
          <w:rFonts w:hint="eastAsia"/>
        </w:rPr>
        <w:t>/</w:t>
      </w:r>
      <w:r>
        <w:rPr>
          <w:rFonts w:hint="eastAsia"/>
        </w:rPr>
        <w:t>吨计。</w:t>
      </w:r>
    </w:p>
    <w:p w:rsidR="00835EE6" w:rsidRDefault="00D42E76">
      <w:pPr>
        <w:pStyle w:val="6"/>
        <w:ind w:firstLine="480"/>
      </w:pPr>
      <w:r>
        <w:rPr>
          <w:rFonts w:hint="eastAsia"/>
        </w:rPr>
        <w:t>工资及福利费：本项目主要负责人人员</w:t>
      </w:r>
      <w:r>
        <w:rPr>
          <w:rFonts w:hint="eastAsia"/>
        </w:rPr>
        <w:t>1</w:t>
      </w:r>
      <w:r>
        <w:rPr>
          <w:rFonts w:hint="eastAsia"/>
        </w:rPr>
        <w:t>人，工资</w:t>
      </w:r>
      <w:r>
        <w:rPr>
          <w:rFonts w:hint="eastAsia"/>
        </w:rPr>
        <w:t>96000</w:t>
      </w:r>
      <w:r>
        <w:rPr>
          <w:rFonts w:hint="eastAsia"/>
        </w:rPr>
        <w:t>元</w:t>
      </w:r>
      <w:r>
        <w:rPr>
          <w:rFonts w:hint="eastAsia"/>
        </w:rPr>
        <w:t>/</w:t>
      </w:r>
      <w:r>
        <w:rPr>
          <w:rFonts w:hint="eastAsia"/>
        </w:rPr>
        <w:t>年；管理人员</w:t>
      </w:r>
      <w:r>
        <w:rPr>
          <w:rFonts w:hint="eastAsia"/>
        </w:rPr>
        <w:t>4</w:t>
      </w:r>
      <w:r>
        <w:rPr>
          <w:rFonts w:hint="eastAsia"/>
        </w:rPr>
        <w:t>人，工资</w:t>
      </w:r>
      <w:r>
        <w:rPr>
          <w:rFonts w:hint="eastAsia"/>
        </w:rPr>
        <w:t>72000</w:t>
      </w:r>
      <w:r>
        <w:rPr>
          <w:rFonts w:hint="eastAsia"/>
        </w:rPr>
        <w:t>元</w:t>
      </w:r>
      <w:r>
        <w:rPr>
          <w:rFonts w:hint="eastAsia"/>
        </w:rPr>
        <w:t>/</w:t>
      </w:r>
      <w:r>
        <w:rPr>
          <w:rFonts w:hint="eastAsia"/>
        </w:rPr>
        <w:t>年；办公人员</w:t>
      </w:r>
      <w:r>
        <w:rPr>
          <w:rFonts w:hint="eastAsia"/>
        </w:rPr>
        <w:t>24</w:t>
      </w:r>
      <w:r>
        <w:rPr>
          <w:rFonts w:hint="eastAsia"/>
        </w:rPr>
        <w:t>人，工资</w:t>
      </w:r>
      <w:r>
        <w:rPr>
          <w:rFonts w:hint="eastAsia"/>
        </w:rPr>
        <w:t>60000</w:t>
      </w:r>
      <w:r>
        <w:rPr>
          <w:rFonts w:hint="eastAsia"/>
        </w:rPr>
        <w:t>元</w:t>
      </w:r>
      <w:r>
        <w:rPr>
          <w:rFonts w:hint="eastAsia"/>
        </w:rPr>
        <w:t>/</w:t>
      </w:r>
      <w:r>
        <w:rPr>
          <w:rFonts w:hint="eastAsia"/>
        </w:rPr>
        <w:t>年；维保人员</w:t>
      </w:r>
      <w:r>
        <w:rPr>
          <w:rFonts w:hint="eastAsia"/>
        </w:rPr>
        <w:t>11</w:t>
      </w:r>
      <w:r>
        <w:rPr>
          <w:rFonts w:hint="eastAsia"/>
        </w:rPr>
        <w:t>人，工资</w:t>
      </w:r>
      <w:r>
        <w:rPr>
          <w:rFonts w:hint="eastAsia"/>
        </w:rPr>
        <w:t>54000</w:t>
      </w:r>
      <w:r>
        <w:rPr>
          <w:rFonts w:hint="eastAsia"/>
        </w:rPr>
        <w:t>元</w:t>
      </w:r>
      <w:r>
        <w:rPr>
          <w:rFonts w:hint="eastAsia"/>
        </w:rPr>
        <w:t>/</w:t>
      </w:r>
      <w:r>
        <w:rPr>
          <w:rFonts w:hint="eastAsia"/>
        </w:rPr>
        <w:t>年。保险及福利费按工资总额的</w:t>
      </w:r>
      <w:r>
        <w:rPr>
          <w:rFonts w:hint="eastAsia"/>
        </w:rPr>
        <w:t>14%</w:t>
      </w:r>
      <w:r>
        <w:rPr>
          <w:rFonts w:hint="eastAsia"/>
        </w:rPr>
        <w:t>计提。</w:t>
      </w:r>
    </w:p>
    <w:p w:rsidR="00835EE6" w:rsidRDefault="00D42E76">
      <w:pPr>
        <w:pStyle w:val="6"/>
        <w:ind w:firstLine="480"/>
      </w:pPr>
      <w:r>
        <w:rPr>
          <w:rFonts w:hint="eastAsia"/>
        </w:rPr>
        <w:t>运营维护费用：对广告位进行经常保养和防护，及时处理缺陷和损坏，保持广告位的完整、安全与正常运营，按照营业收入的</w:t>
      </w:r>
      <w:r>
        <w:rPr>
          <w:rFonts w:hint="eastAsia"/>
        </w:rPr>
        <w:t>5%</w:t>
      </w:r>
      <w:r>
        <w:rPr>
          <w:rFonts w:hint="eastAsia"/>
        </w:rPr>
        <w:t>计取。</w:t>
      </w:r>
    </w:p>
    <w:p w:rsidR="00835EE6" w:rsidRDefault="00D42E76">
      <w:pPr>
        <w:pStyle w:val="6"/>
        <w:ind w:firstLine="480"/>
      </w:pPr>
      <w:r>
        <w:rPr>
          <w:rFonts w:hint="eastAsia"/>
        </w:rPr>
        <w:t>安全检测费：安全检测费按</w:t>
      </w:r>
      <w:r>
        <w:rPr>
          <w:rFonts w:hint="eastAsia"/>
        </w:rPr>
        <w:t>10</w:t>
      </w:r>
      <w:r>
        <w:rPr>
          <w:rFonts w:hint="eastAsia"/>
        </w:rPr>
        <w:t>元</w:t>
      </w:r>
      <w:r>
        <w:rPr>
          <w:rFonts w:hint="eastAsia"/>
        </w:rPr>
        <w:t>/</w:t>
      </w:r>
      <w:r>
        <w:rPr>
          <w:rFonts w:hint="eastAsia"/>
        </w:rPr>
        <w:t>㎡·年计取。</w:t>
      </w:r>
    </w:p>
    <w:p w:rsidR="00835EE6" w:rsidRDefault="00D42E76">
      <w:pPr>
        <w:pStyle w:val="6"/>
        <w:ind w:firstLine="480"/>
      </w:pPr>
      <w:r>
        <w:rPr>
          <w:rFonts w:hint="eastAsia"/>
        </w:rPr>
        <w:t>管理费用：按照工资及福利费用的</w:t>
      </w:r>
      <w:r>
        <w:rPr>
          <w:rFonts w:hint="eastAsia"/>
        </w:rPr>
        <w:t>10%</w:t>
      </w:r>
      <w:r>
        <w:rPr>
          <w:rFonts w:hint="eastAsia"/>
        </w:rPr>
        <w:t>计。</w:t>
      </w:r>
    </w:p>
    <w:p w:rsidR="00835EE6" w:rsidRDefault="00D42E76">
      <w:pPr>
        <w:pStyle w:val="6"/>
        <w:ind w:firstLine="480"/>
      </w:pPr>
      <w:r>
        <w:rPr>
          <w:rFonts w:hint="eastAsia"/>
        </w:rPr>
        <w:t>营销费用：主要是招商费用，按照营业收入的</w:t>
      </w:r>
      <w:r>
        <w:rPr>
          <w:rFonts w:hint="eastAsia"/>
        </w:rPr>
        <w:t>5%</w:t>
      </w:r>
      <w:r>
        <w:rPr>
          <w:rFonts w:hint="eastAsia"/>
        </w:rPr>
        <w:t>计取。</w:t>
      </w:r>
    </w:p>
    <w:p w:rsidR="00835EE6" w:rsidRDefault="00D42E76">
      <w:pPr>
        <w:ind w:firstLine="480"/>
      </w:pPr>
      <w:r>
        <w:rPr>
          <w:rFonts w:hint="eastAsia"/>
        </w:rPr>
        <w:t>综上，本项目在经营期内的经营成本为</w:t>
      </w:r>
      <w:r>
        <w:t>11462.13</w:t>
      </w:r>
      <w:r>
        <w:rPr>
          <w:rFonts w:hint="eastAsia"/>
        </w:rPr>
        <w:t>万元。</w:t>
      </w:r>
    </w:p>
    <w:p w:rsidR="00835EE6" w:rsidRPr="003A7C5B" w:rsidRDefault="00D42E76">
      <w:pPr>
        <w:ind w:firstLine="480"/>
      </w:pPr>
      <w:r w:rsidRPr="003A7C5B">
        <w:rPr>
          <w:rFonts w:hint="eastAsia"/>
        </w:rPr>
        <w:t>2</w:t>
      </w:r>
      <w:r w:rsidRPr="003A7C5B">
        <w:rPr>
          <w:rFonts w:hint="eastAsia"/>
        </w:rPr>
        <w:t>、折旧摊销费</w:t>
      </w:r>
    </w:p>
    <w:p w:rsidR="00835EE6" w:rsidRPr="003A7C5B" w:rsidRDefault="00D42E76">
      <w:pPr>
        <w:ind w:firstLine="480"/>
      </w:pPr>
      <w:r w:rsidRPr="003A7C5B">
        <w:rPr>
          <w:rFonts w:hint="eastAsia"/>
        </w:rPr>
        <w:t>本项目固定资产折旧按</w:t>
      </w:r>
      <w:r w:rsidRPr="003A7C5B">
        <w:rPr>
          <w:rFonts w:hint="eastAsia"/>
        </w:rPr>
        <w:t>29</w:t>
      </w:r>
      <w:r w:rsidRPr="003A7C5B">
        <w:rPr>
          <w:rFonts w:hint="eastAsia"/>
        </w:rPr>
        <w:t>年计，不考虑残值。</w:t>
      </w:r>
    </w:p>
    <w:p w:rsidR="00835EE6" w:rsidRPr="003A7C5B" w:rsidRDefault="00D42E76">
      <w:pPr>
        <w:ind w:firstLine="480"/>
      </w:pPr>
      <w:r w:rsidRPr="003A7C5B">
        <w:rPr>
          <w:rFonts w:hint="eastAsia"/>
        </w:rPr>
        <w:t>无形资产摊销费用为经营权出让价款的摊销，摊销年限按</w:t>
      </w:r>
      <w:r w:rsidRPr="003A7C5B">
        <w:rPr>
          <w:rFonts w:hint="eastAsia"/>
        </w:rPr>
        <w:t>29</w:t>
      </w:r>
      <w:r w:rsidRPr="003A7C5B">
        <w:rPr>
          <w:rFonts w:hint="eastAsia"/>
        </w:rPr>
        <w:t>年计，不考虑残值。</w:t>
      </w:r>
    </w:p>
    <w:p w:rsidR="00835EE6" w:rsidRPr="003A7C5B" w:rsidRDefault="00D42E76">
      <w:pPr>
        <w:ind w:firstLine="480"/>
      </w:pPr>
      <w:r w:rsidRPr="003A7C5B">
        <w:rPr>
          <w:rFonts w:hint="eastAsia"/>
        </w:rPr>
        <w:t>3</w:t>
      </w:r>
      <w:r w:rsidRPr="003A7C5B">
        <w:rPr>
          <w:rFonts w:hint="eastAsia"/>
        </w:rPr>
        <w:t>、利息支出</w:t>
      </w:r>
    </w:p>
    <w:p w:rsidR="00835EE6" w:rsidRDefault="00D42E76">
      <w:pPr>
        <w:ind w:firstLine="480"/>
      </w:pPr>
      <w:r w:rsidRPr="003A7C5B">
        <w:rPr>
          <w:rFonts w:hint="eastAsia"/>
        </w:rPr>
        <w:t>本项目测算时全部投资为经营者权益资金，不考虑债务资金，无利息支出。实际经营权购买资金来源由意向经营者自行考虑。</w:t>
      </w:r>
    </w:p>
    <w:p w:rsidR="00835EE6" w:rsidRDefault="00D42E76">
      <w:pPr>
        <w:pStyle w:val="4"/>
      </w:pPr>
      <w:r>
        <w:rPr>
          <w:rFonts w:hint="eastAsia"/>
        </w:rPr>
        <w:t>测算结果</w:t>
      </w:r>
    </w:p>
    <w:p w:rsidR="00835EE6" w:rsidRDefault="00D42E76">
      <w:pPr>
        <w:ind w:firstLine="480"/>
      </w:pPr>
      <w:r>
        <w:rPr>
          <w:rFonts w:hint="eastAsia"/>
        </w:rPr>
        <w:t>本项目总投资</w:t>
      </w:r>
      <w:r>
        <w:t>10965.08</w:t>
      </w:r>
      <w:r w:rsidR="00706098">
        <w:rPr>
          <w:rFonts w:hint="eastAsia"/>
        </w:rPr>
        <w:t>万元，其中经营权</w:t>
      </w:r>
      <w:r>
        <w:rPr>
          <w:rFonts w:hint="eastAsia"/>
        </w:rPr>
        <w:t>费用</w:t>
      </w:r>
      <w:r>
        <w:t>9157.99</w:t>
      </w:r>
      <w:r>
        <w:rPr>
          <w:rFonts w:hint="eastAsia"/>
        </w:rPr>
        <w:t>万元，则根据以上项目边界条件和收入成本费用设定，测算得出本项目财务净现值（税后）</w:t>
      </w:r>
      <w:r>
        <w:rPr>
          <w:rFonts w:hint="eastAsia"/>
        </w:rPr>
        <w:t>163.03</w:t>
      </w:r>
      <w:r>
        <w:rPr>
          <w:rFonts w:hint="eastAsia"/>
        </w:rPr>
        <w:t>万元，投资财务内部收益率（税后）</w:t>
      </w:r>
      <w:r>
        <w:rPr>
          <w:rFonts w:hint="eastAsia"/>
        </w:rPr>
        <w:t>8.13%</w:t>
      </w:r>
      <w:r>
        <w:rPr>
          <w:rFonts w:hint="eastAsia"/>
        </w:rPr>
        <w:t>，税后动态投资回收期</w:t>
      </w:r>
      <w:r>
        <w:rPr>
          <w:rFonts w:hint="eastAsia"/>
        </w:rPr>
        <w:t>28.47</w:t>
      </w:r>
      <w:r>
        <w:rPr>
          <w:rFonts w:hint="eastAsia"/>
        </w:rPr>
        <w:t>年。</w:t>
      </w:r>
    </w:p>
    <w:p w:rsidR="00835EE6" w:rsidRDefault="00D42E76">
      <w:pPr>
        <w:ind w:firstLine="480"/>
      </w:pPr>
      <w:r>
        <w:rPr>
          <w:rFonts w:hint="eastAsia"/>
        </w:rPr>
        <w:t>综上分析，该项目在财务上是可行的。</w:t>
      </w:r>
    </w:p>
    <w:p w:rsidR="00835EE6" w:rsidRDefault="00D42E76">
      <w:pPr>
        <w:pStyle w:val="2"/>
      </w:pPr>
      <w:bookmarkStart w:id="88" w:name="_Toc211097008"/>
      <w:r>
        <w:rPr>
          <w:rFonts w:hint="eastAsia"/>
        </w:rPr>
        <w:t>比较优势分析</w:t>
      </w:r>
      <w:bookmarkEnd w:id="88"/>
    </w:p>
    <w:p w:rsidR="00835EE6" w:rsidRDefault="00D42E76">
      <w:pPr>
        <w:pStyle w:val="3"/>
      </w:pPr>
      <w:bookmarkStart w:id="89" w:name="_Toc211097009"/>
      <w:r>
        <w:rPr>
          <w:rFonts w:hint="eastAsia"/>
        </w:rPr>
        <w:t>经营权全生命周期成本</w:t>
      </w:r>
      <w:bookmarkEnd w:id="89"/>
    </w:p>
    <w:p w:rsidR="00835EE6" w:rsidRPr="003A7C5B" w:rsidRDefault="00D42E76">
      <w:pPr>
        <w:ind w:firstLine="480"/>
      </w:pPr>
      <w:r>
        <w:rPr>
          <w:rFonts w:hint="eastAsia"/>
        </w:rPr>
        <w:lastRenderedPageBreak/>
        <w:t>在政府传统模式下，政府或其所属机构通</w:t>
      </w:r>
      <w:r w:rsidRPr="003A7C5B">
        <w:rPr>
          <w:rFonts w:hint="eastAsia"/>
        </w:rPr>
        <w:t>常直接负责户外公共广告位的运营维护工作，目前国有所有的建（构）筑物、户外场地、公共设施等公共载体及其他公共空间资源设置的所有户外广告“散、乱、旧”</w:t>
      </w:r>
      <w:r w:rsidRPr="003A7C5B">
        <w:rPr>
          <w:rFonts w:hint="eastAsia"/>
        </w:rPr>
        <w:t xml:space="preserve"> </w:t>
      </w:r>
      <w:r w:rsidRPr="003A7C5B">
        <w:rPr>
          <w:rFonts w:hint="eastAsia"/>
        </w:rPr>
        <w:t>问题突出，多数广告位处于闲置状态，无法发挥出公共广告位资源的价值，产生的经济效益无法覆盖户外广告的运营维护成本。</w:t>
      </w:r>
    </w:p>
    <w:p w:rsidR="00835EE6" w:rsidRDefault="00D42E76">
      <w:pPr>
        <w:ind w:firstLine="480"/>
      </w:pPr>
      <w:r w:rsidRPr="003A7C5B">
        <w:rPr>
          <w:rFonts w:hint="eastAsia"/>
        </w:rPr>
        <w:t>经初步测算，经营权出让后，经营期内项目预计可产生约为</w:t>
      </w:r>
      <w:r w:rsidRPr="003A7C5B">
        <w:t>47456.07</w:t>
      </w:r>
      <w:r w:rsidRPr="003A7C5B">
        <w:rPr>
          <w:rFonts w:hint="eastAsia"/>
        </w:rPr>
        <w:t>万元（不含税）收入，净利润约为</w:t>
      </w:r>
      <w:r w:rsidRPr="003A7C5B">
        <w:t>18452.10</w:t>
      </w:r>
      <w:r w:rsidRPr="003A7C5B">
        <w:rPr>
          <w:rFonts w:hint="eastAsia"/>
        </w:rPr>
        <w:t>万元，实现项目全投资内部收益率</w:t>
      </w:r>
      <w:r w:rsidRPr="003A7C5B">
        <w:rPr>
          <w:rFonts w:hint="eastAsia"/>
        </w:rPr>
        <w:t>8.13%</w:t>
      </w:r>
      <w:r w:rsidRPr="003A7C5B">
        <w:rPr>
          <w:rFonts w:hint="eastAsia"/>
        </w:rPr>
        <w:t>，经济价值显著。因此，采用经营权模式，户外公共广告位的管理维护成本将由经营者承担，减少</w:t>
      </w:r>
      <w:r>
        <w:rPr>
          <w:rFonts w:hint="eastAsia"/>
        </w:rPr>
        <w:t>政府财政支出，能够盘活户外广告位闲置资产，发挥其资源优势，开展经营活动，其收益不仅能够覆盖管理成本，还能够产生一定收益。</w:t>
      </w:r>
    </w:p>
    <w:p w:rsidR="00835EE6" w:rsidRDefault="00D42E76">
      <w:pPr>
        <w:pStyle w:val="3"/>
      </w:pPr>
      <w:bookmarkStart w:id="90" w:name="_Toc211097010"/>
      <w:r>
        <w:rPr>
          <w:rFonts w:hint="eastAsia"/>
        </w:rPr>
        <w:t>产出（服务）效果及运营效率</w:t>
      </w:r>
      <w:bookmarkEnd w:id="90"/>
    </w:p>
    <w:p w:rsidR="00835EE6" w:rsidRDefault="00D42E76">
      <w:pPr>
        <w:pStyle w:val="6"/>
        <w:ind w:firstLine="480"/>
      </w:pPr>
      <w:r>
        <w:rPr>
          <w:rFonts w:hint="eastAsia"/>
        </w:rPr>
        <w:t>优化资源配置，发挥专业分工优势</w:t>
      </w:r>
    </w:p>
    <w:p w:rsidR="00835EE6" w:rsidRDefault="00D42E76">
      <w:pPr>
        <w:ind w:firstLine="480"/>
      </w:pPr>
      <w:r>
        <w:rPr>
          <w:rFonts w:hint="eastAsia"/>
        </w:rPr>
        <w:t>经营模式通过引入市场竞争机制，实现了资源的优化配置，经营者凭借其融资、专业、技术和管理优势，能够充分发挥专业分工优势，提高项目的运营效率，经营者在项目建设期，通过高效的施工组织管理、成本控制及风险管理手段，确保工程质量的同时降低建设成本，在运营期，经营者通过加强员工技能培训、完善人力资源管理、引进先进的运营管理经验和设备，提高运营维护水平，降低经营成本，从而实现项目的长期稳定运行和优质服务。</w:t>
      </w:r>
    </w:p>
    <w:p w:rsidR="00835EE6" w:rsidRDefault="00D42E76">
      <w:pPr>
        <w:pStyle w:val="6"/>
        <w:ind w:firstLine="480"/>
      </w:pPr>
      <w:r>
        <w:rPr>
          <w:rFonts w:hint="eastAsia"/>
        </w:rPr>
        <w:t>解决建设资金，有效增加供给</w:t>
      </w:r>
    </w:p>
    <w:p w:rsidR="00835EE6" w:rsidRDefault="00D42E76">
      <w:pPr>
        <w:ind w:firstLine="480"/>
      </w:pPr>
      <w:r>
        <w:rPr>
          <w:rFonts w:hint="eastAsia"/>
        </w:rPr>
        <w:t>采用经营权出让模式，引入资金实力雄厚的企业，发挥企业融资、专业、技术和管理的优势，增加广告资源供给，提高公共服务质量效率，项目建成运营后可改善城市市容，提升公共安全，改善投资环境，促进城市经济社会的发展。同时有效地降低了政府的投入，政府可用该投入部分进行其他社会公用事业建设，增加供给。</w:t>
      </w:r>
    </w:p>
    <w:p w:rsidR="00835EE6" w:rsidRDefault="00D42E76">
      <w:pPr>
        <w:pStyle w:val="6"/>
        <w:ind w:firstLine="480"/>
      </w:pPr>
      <w:r>
        <w:rPr>
          <w:rFonts w:hint="eastAsia"/>
        </w:rPr>
        <w:t>强化政府监督职能，提升运营效率</w:t>
      </w:r>
    </w:p>
    <w:p w:rsidR="00835EE6" w:rsidRDefault="00D42E76">
      <w:pPr>
        <w:ind w:firstLine="480"/>
      </w:pPr>
      <w:r>
        <w:rPr>
          <w:rFonts w:hint="eastAsia"/>
        </w:rPr>
        <w:t>采用经营权出让模式，能够通过强化政府的监督职能，建立绩效评价机制，有助于保障公用事业服务质量，合理控制成本，维护项目单位的合法权益。通过项目单位负责户外广告位的保障运营工作，项目实施机构会同相关部门按经营协议履行监督管理职能，减少其对日常运营管理工作的参与，强化政府的依法监督职能。另外，在项目合作期内，</w:t>
      </w:r>
      <w:r>
        <w:rPr>
          <w:rFonts w:hint="eastAsia"/>
        </w:rPr>
        <w:lastRenderedPageBreak/>
        <w:t>政府方将服务标准、绩效评价结果、审计的财务报告等有关信息按规定向社会公开，接</w:t>
      </w:r>
      <w:r w:rsidRPr="003A7C5B">
        <w:rPr>
          <w:rFonts w:hint="eastAsia"/>
        </w:rPr>
        <w:t>受公众监督，使项目运行在阳光下，切实保证社会公众利益，有效提高公共服务的质量和效率</w:t>
      </w:r>
      <w:r w:rsidR="003A7C5B" w:rsidRPr="003A7C5B">
        <w:rPr>
          <w:rFonts w:hint="eastAsia"/>
        </w:rPr>
        <w:t>。</w:t>
      </w:r>
    </w:p>
    <w:p w:rsidR="00835EE6" w:rsidRDefault="00D42E76">
      <w:pPr>
        <w:pStyle w:val="6"/>
        <w:ind w:firstLine="480"/>
      </w:pPr>
      <w:r>
        <w:rPr>
          <w:rFonts w:hint="eastAsia"/>
        </w:rPr>
        <w:t>实现经济效益与社会效益的双赢</w:t>
      </w:r>
    </w:p>
    <w:p w:rsidR="00835EE6" w:rsidRDefault="00D42E76">
      <w:pPr>
        <w:ind w:firstLine="480"/>
      </w:pPr>
      <w:r>
        <w:rPr>
          <w:rFonts w:hint="eastAsia"/>
        </w:rPr>
        <w:t>本项目经营权出让模式不仅关注项目的经济效益，还注重实现社会效益，通过引入市场竞争机制和专业运营团队，经营权出让模式能够提升项目的产出效率和服务质量，为社会提供更多的优质服务，同时，经营者还会积极履行社会责任，关注环境保护和可持续发展，为项目的长期发展奠定坚实基础，这种双赢的局面使得本项目经营权出让模式具有更强的竞争力和生命力。</w:t>
      </w:r>
    </w:p>
    <w:p w:rsidR="00835EE6" w:rsidRDefault="00D42E76">
      <w:pPr>
        <w:ind w:firstLine="480"/>
      </w:pPr>
      <w:r>
        <w:rPr>
          <w:rFonts w:hint="eastAsia"/>
        </w:rPr>
        <w:t>综上所述，经营权出让模式在户外广告项目的产出或服务效果方面具有显著优势，通过优化资源配置、增加供给、强化监督以及实现经济效益与社会效益的双赢，经营权出让模式能够提升项目的运营效率和服务水平，为社会创造更多的价值。因此，在户外广告项目中采用经营权出让模式是一种更为高效和可持续的发展方式。</w:t>
      </w:r>
    </w:p>
    <w:p w:rsidR="00835EE6" w:rsidRDefault="00D42E76">
      <w:pPr>
        <w:pStyle w:val="3"/>
      </w:pPr>
      <w:bookmarkStart w:id="91" w:name="_Toc211097011"/>
      <w:r>
        <w:rPr>
          <w:rFonts w:hint="eastAsia"/>
        </w:rPr>
        <w:t>风险防控防范</w:t>
      </w:r>
      <w:bookmarkEnd w:id="91"/>
    </w:p>
    <w:p w:rsidR="00835EE6" w:rsidRDefault="00D42E76">
      <w:pPr>
        <w:pStyle w:val="6"/>
        <w:ind w:firstLine="480"/>
      </w:pPr>
      <w:r>
        <w:rPr>
          <w:rFonts w:hint="eastAsia"/>
        </w:rPr>
        <w:t>风险识别与评估</w:t>
      </w:r>
    </w:p>
    <w:p w:rsidR="00835EE6" w:rsidRDefault="00D42E76">
      <w:pPr>
        <w:ind w:firstLine="480"/>
      </w:pPr>
      <w:r>
        <w:rPr>
          <w:rFonts w:hint="eastAsia"/>
        </w:rPr>
        <w:t>传统政府投资模式下，政府可能因缺乏专业知识和经验，在风险识别和评估方面存在不足，这可能导致政府难以准确判断项目面临的风险类型和程度，进而影响风险防控的效果，在经营权出让模式下，经营者通常具备丰富的行业经验和专业知识，能够更准确地识别项目可能面临的风险，并进行科学评估，他们能够从技术、市场、政策等多个维度对风险进行全面分析，为风险防控提供有力支持。</w:t>
      </w:r>
    </w:p>
    <w:p w:rsidR="00835EE6" w:rsidRDefault="00D42E76">
      <w:pPr>
        <w:pStyle w:val="6"/>
        <w:ind w:firstLine="480"/>
      </w:pPr>
      <w:r>
        <w:rPr>
          <w:rFonts w:hint="eastAsia"/>
        </w:rPr>
        <w:t>风险分担与转移</w:t>
      </w:r>
    </w:p>
    <w:p w:rsidR="00835EE6" w:rsidRDefault="00D42E76">
      <w:pPr>
        <w:ind w:firstLine="480"/>
      </w:pPr>
      <w:r>
        <w:rPr>
          <w:rFonts w:hint="eastAsia"/>
        </w:rPr>
        <w:t>传统政府投资模式下，政府作为唯一的投资者和运营者，需要承担项目的全部风险，这可能导致政府在面临风险时承担过大的压力，甚至影响项目的稳定运营，经营权出让模式通过合同条款和监管机制，实现了风险的合理分担和转移，政府可以通过设定风险分担比例和限制条件，将部分风险转移给经营者承担，同时，经营者也可以通过购买保险、建立风险储备金等方式，将风险进一步分散和转移。</w:t>
      </w:r>
    </w:p>
    <w:p w:rsidR="00835EE6" w:rsidRDefault="00D42E76">
      <w:pPr>
        <w:pStyle w:val="6"/>
        <w:ind w:firstLine="480"/>
      </w:pPr>
      <w:r>
        <w:rPr>
          <w:rFonts w:hint="eastAsia"/>
        </w:rPr>
        <w:t>风险应对与处置</w:t>
      </w:r>
    </w:p>
    <w:p w:rsidR="00835EE6" w:rsidRDefault="00D42E76">
      <w:pPr>
        <w:ind w:firstLine="480"/>
      </w:pPr>
      <w:r>
        <w:rPr>
          <w:rFonts w:hint="eastAsia"/>
        </w:rPr>
        <w:lastRenderedPageBreak/>
        <w:t>传统政府投资模式下，政府在风险应对和处置方面可能因缺乏专业知识和经验而显得力不从心，此外，政府在资金筹措和使用方面可能存在一定的限制，导致在风险发生时难以迅速采取有效的应对措施，经营权出让模式下，经营者通常具备更强的风险应对和处置能力，可以通过优化运营方案、加强设备维护、调整经营策略等方式，积极应对可能出现的风险，同时，经营者还有更强的资金实力和融资能力，能够在风险发生时迅速采取应对措施，降低损失。</w:t>
      </w:r>
    </w:p>
    <w:p w:rsidR="00835EE6" w:rsidRDefault="00D42E76">
      <w:pPr>
        <w:pStyle w:val="6"/>
        <w:ind w:firstLine="480"/>
      </w:pPr>
      <w:r>
        <w:rPr>
          <w:rFonts w:hint="eastAsia"/>
        </w:rPr>
        <w:t>风险防控体系建设</w:t>
      </w:r>
    </w:p>
    <w:p w:rsidR="00835EE6" w:rsidRDefault="00D42E76">
      <w:pPr>
        <w:ind w:firstLine="480"/>
      </w:pPr>
      <w:r>
        <w:rPr>
          <w:rFonts w:hint="eastAsia"/>
        </w:rPr>
        <w:t>经营权出让模式通常更加注重风险防控体系的建设和完善，经营者会建立一套完整的风险管理制度和流程，明确风险防控的责任和措施，确保项目在运营过程中能够及时发现和应对风险，同时，经营者还会定期对风险防控体系进行评估和改进，以适应不断变化的市场环境和项目需求。</w:t>
      </w:r>
    </w:p>
    <w:p w:rsidR="00835EE6" w:rsidRDefault="00D42E76">
      <w:pPr>
        <w:ind w:firstLine="480"/>
      </w:pPr>
      <w:r>
        <w:rPr>
          <w:rFonts w:hint="eastAsia"/>
        </w:rPr>
        <w:t>综上所述，从风险防控防范的要点来看，经营权出让模式在项目中具有显著优势，通过引入市场竞争机制和专业运营团队，经营权出让模式能够提升风险识别和评估的准确性，实现风险的合理分担和转移，增强风险应对和处置的能力，并建设完善的风险防控体系，采用经营权出让模式能够更好地防范和控制风险，确保项目的稳定运营和长期发展。</w:t>
      </w:r>
    </w:p>
    <w:p w:rsidR="00835EE6" w:rsidRDefault="00D42E76">
      <w:pPr>
        <w:pStyle w:val="2"/>
      </w:pPr>
      <w:bookmarkStart w:id="92" w:name="_Toc211097012"/>
      <w:r>
        <w:rPr>
          <w:rFonts w:hint="eastAsia"/>
        </w:rPr>
        <w:t>参与意愿分析</w:t>
      </w:r>
      <w:bookmarkEnd w:id="92"/>
    </w:p>
    <w:p w:rsidR="00835EE6" w:rsidRDefault="00D42E76">
      <w:pPr>
        <w:ind w:firstLine="480"/>
      </w:pPr>
      <w:r>
        <w:rPr>
          <w:rFonts w:hint="eastAsia"/>
        </w:rPr>
        <w:t>结合当前市场情况，社会资本与金融机构参与项目的意愿十分强烈，多方面的积极因素共同推动了各方参与。</w:t>
      </w:r>
    </w:p>
    <w:p w:rsidR="00835EE6" w:rsidRDefault="00D42E76">
      <w:pPr>
        <w:pStyle w:val="6"/>
        <w:ind w:firstLine="480"/>
      </w:pPr>
      <w:r>
        <w:rPr>
          <w:rFonts w:hint="eastAsia"/>
        </w:rPr>
        <w:t>社会资本参与意愿</w:t>
      </w:r>
    </w:p>
    <w:p w:rsidR="00835EE6" w:rsidRDefault="00D42E76">
      <w:pPr>
        <w:ind w:firstLine="480"/>
      </w:pPr>
      <w:r>
        <w:rPr>
          <w:rFonts w:hint="eastAsia"/>
        </w:rPr>
        <w:t>随着城市化进程的加快和消费水平的提升，户外广告市场的发展潜力巨大。户外广告市场规模的扩大得益于多种因素：</w:t>
      </w:r>
      <w:r w:rsidRPr="003A7C5B">
        <w:rPr>
          <w:rFonts w:hint="eastAsia"/>
        </w:rPr>
        <w:t>首先，随着移动互联网的普及，户外广告成为品牌商宣传推广的重要渠道之一；其次，随着户外广告技术的创新，如数字户外广告、互动广告等新兴形式的出现，吸引了更多广告主的关注。</w:t>
      </w:r>
      <w:r>
        <w:rPr>
          <w:rFonts w:hint="eastAsia"/>
        </w:rPr>
        <w:t>此外，政策支持和文化产业的发展也为户外广告市场提供了良好的发展环境。</w:t>
      </w:r>
    </w:p>
    <w:p w:rsidR="00835EE6" w:rsidRDefault="00D42E76">
      <w:pPr>
        <w:ind w:firstLine="480"/>
      </w:pPr>
      <w:r>
        <w:rPr>
          <w:rFonts w:hint="eastAsia"/>
        </w:rPr>
        <w:t>在市场增长趋势中，城市更新和基础设施建设的加速也对户外广告市场产生了积极影响。随着城市商业区的扩张和交通枢纽的升级，户外广告的投放位置和展示效果得到</w:t>
      </w:r>
      <w:r>
        <w:rPr>
          <w:rFonts w:hint="eastAsia"/>
        </w:rPr>
        <w:lastRenderedPageBreak/>
        <w:t>优化，从而提升了广告的吸引力和传播效果。此外，户外广告与城市文化的结合，如城市艺术墙、主题公园等，也为市场增长提供了新的增长点。同时，随着数字化转型的深入，户外广告逐渐从传统形式向数字户外广告转型，这不仅提高了广告的互动性和精准度，也吸引了更多广告主的关注。</w:t>
      </w:r>
    </w:p>
    <w:p w:rsidR="00835EE6" w:rsidRDefault="00D42E76">
      <w:pPr>
        <w:ind w:firstLine="480"/>
      </w:pPr>
      <w:r>
        <w:rPr>
          <w:rFonts w:hint="eastAsia"/>
        </w:rPr>
        <w:t>因此，本项目中标经营者作为米易户外公共广告资源的媒体运营商，其回报来源明确稳定，具有一定的吸引力，社会资本的参与意愿较强。</w:t>
      </w:r>
    </w:p>
    <w:p w:rsidR="00835EE6" w:rsidRDefault="00D42E76">
      <w:pPr>
        <w:pStyle w:val="6"/>
        <w:ind w:firstLine="480"/>
      </w:pPr>
      <w:r>
        <w:rPr>
          <w:rFonts w:hint="eastAsia"/>
        </w:rPr>
        <w:t>金融机构参与意愿</w:t>
      </w:r>
    </w:p>
    <w:p w:rsidR="00835EE6" w:rsidRDefault="00D42E76">
      <w:pPr>
        <w:ind w:firstLine="480"/>
      </w:pPr>
      <w:r>
        <w:rPr>
          <w:rFonts w:hint="eastAsia"/>
        </w:rPr>
        <w:t>本项目主要收入来源是广告位的租赁收入，具有长期稳定的收益特点，能够为金融机构提供稳定的现金流回报，随着经济社会的发展，广告需求的稳定增长，项目具有持续运营和盈利的能力，这种稳定的收益特点使得金融机构在评估项目风险时，能够给予较高的信用评级和融资支持。</w:t>
      </w:r>
    </w:p>
    <w:p w:rsidR="00835EE6" w:rsidRDefault="00D42E76">
      <w:pPr>
        <w:ind w:firstLine="480"/>
      </w:pPr>
      <w:r>
        <w:rPr>
          <w:rFonts w:hint="eastAsia"/>
        </w:rPr>
        <w:t>金融机构通过风险评估与控制确保资金安全。尽管本项目具有稳定的主要收益来源，但金融机构在参与过程中仍然需要进行全面的风险评估与控制。通过对项目的财务状况、运营情况、市场前景等进行深入分析和评估，金融机构能够准确判断项目的风险水平，并采取相应的风险控制措施。这确保了金融机构在支持项目的同时，也能够保障资金的安全和稳健运营，金融机构的参与意愿较强。</w:t>
      </w:r>
    </w:p>
    <w:p w:rsidR="00835EE6" w:rsidRDefault="00D42E76">
      <w:pPr>
        <w:pStyle w:val="2"/>
      </w:pPr>
      <w:bookmarkStart w:id="93" w:name="_Toc211097013"/>
      <w:r>
        <w:rPr>
          <w:rFonts w:hint="eastAsia"/>
        </w:rPr>
        <w:t>合法合规性分析</w:t>
      </w:r>
      <w:bookmarkEnd w:id="93"/>
    </w:p>
    <w:p w:rsidR="00835EE6" w:rsidRPr="003A7C5B" w:rsidRDefault="00D42E76">
      <w:pPr>
        <w:ind w:firstLine="480"/>
      </w:pPr>
      <w:r>
        <w:rPr>
          <w:rFonts w:hint="eastAsia"/>
        </w:rPr>
        <w:t>根据上述分析，项目经营权的范围及</w:t>
      </w:r>
      <w:r w:rsidRPr="003A7C5B">
        <w:rPr>
          <w:rFonts w:hint="eastAsia"/>
        </w:rPr>
        <w:t>产出清晰，项目通过经营收入覆盖投资及运营维护成本，未存在违反法律法规、政策文件精神的情况。具体分析如下：</w:t>
      </w:r>
    </w:p>
    <w:p w:rsidR="00835EE6" w:rsidRDefault="00D42E76">
      <w:pPr>
        <w:ind w:firstLine="480"/>
      </w:pPr>
      <w:r w:rsidRPr="003A7C5B">
        <w:rPr>
          <w:rFonts w:hint="eastAsia"/>
        </w:rPr>
        <w:t>本项目经营权期限为</w:t>
      </w:r>
      <w:r w:rsidRPr="003A7C5B">
        <w:rPr>
          <w:rFonts w:hint="eastAsia"/>
        </w:rPr>
        <w:t>30</w:t>
      </w:r>
      <w:r w:rsidRPr="003A7C5B">
        <w:rPr>
          <w:rFonts w:hint="eastAsia"/>
        </w:rPr>
        <w:t>年，本项目经营权范围覆盖了米易县全域的公共户外广告设施，其主要功能是利用户外公共广告位资源提供广告位租赁服务，在保证政府公益广告采购需求的前提下合理利用户外公共广告资源获得收入，故本项目经营权范围明确，产出界定清晰。在经营者严格执行经营协议的前提下，县政府保证其授予经营者投资、运营和维护本项目的权利在整个经营期内始终持</w:t>
      </w:r>
      <w:r>
        <w:rPr>
          <w:rFonts w:hint="eastAsia"/>
        </w:rPr>
        <w:t>续有效和完整，本项目不存在一定区域或期限内的排他性约定缺失的情况。</w:t>
      </w:r>
    </w:p>
    <w:p w:rsidR="00835EE6" w:rsidRDefault="00D42E76">
      <w:pPr>
        <w:ind w:firstLine="480"/>
      </w:pPr>
      <w:r>
        <w:rPr>
          <w:rFonts w:hint="eastAsia"/>
        </w:rPr>
        <w:t>本项目的经营收入来自广告资源的使用者。本项目收入不存在政府财政付费情况。综上所述，本项目未通过可行性缺口补助、承诺保底收益率、可用性付费等方式使用财</w:t>
      </w:r>
      <w:r>
        <w:rPr>
          <w:rFonts w:hint="eastAsia"/>
        </w:rPr>
        <w:lastRenderedPageBreak/>
        <w:t>政资金弥补项目建设和运营成本等。</w:t>
      </w:r>
    </w:p>
    <w:p w:rsidR="00835EE6" w:rsidRDefault="00D42E76">
      <w:pPr>
        <w:ind w:firstLine="480"/>
      </w:pPr>
      <w:r>
        <w:rPr>
          <w:rFonts w:hint="eastAsia"/>
        </w:rPr>
        <w:t>同时，本项目属于公共户外广告项目，具有一定公益性且存在经营收入，根据《关于规范实施政府和社会资本合作新机制的指导意见》的通知（国办函〔</w:t>
      </w:r>
      <w:r>
        <w:rPr>
          <w:rFonts w:hint="eastAsia"/>
        </w:rPr>
        <w:t>2023</w:t>
      </w:r>
      <w:r>
        <w:rPr>
          <w:rFonts w:hint="eastAsia"/>
        </w:rPr>
        <w:t>〕</w:t>
      </w:r>
      <w:r>
        <w:rPr>
          <w:rFonts w:hint="eastAsia"/>
        </w:rPr>
        <w:t>115</w:t>
      </w:r>
      <w:r>
        <w:rPr>
          <w:rFonts w:hint="eastAsia"/>
        </w:rPr>
        <w:t>号），明确了鼓励民营企业参与的项目清单，本项目亦未在鼓励民营企业参与的项目清单之中。因此，在项目实施过程中参照政府和社会资本合作项目相关的政策文件等要求推动本项目的实施，采取公开招标的方式积极创造条件，支持民营企业与非民营社会资本共同竞争本项目的经营权，是符合政策要求的。</w:t>
      </w:r>
    </w:p>
    <w:p w:rsidR="00835EE6" w:rsidRDefault="00D42E76">
      <w:pPr>
        <w:pStyle w:val="2"/>
      </w:pPr>
      <w:bookmarkStart w:id="94" w:name="_Toc211097014"/>
      <w:r>
        <w:rPr>
          <w:rFonts w:hint="eastAsia"/>
        </w:rPr>
        <w:t>经营风险分析</w:t>
      </w:r>
      <w:bookmarkEnd w:id="94"/>
    </w:p>
    <w:p w:rsidR="00835EE6" w:rsidRDefault="00D42E76">
      <w:pPr>
        <w:ind w:firstLine="480"/>
      </w:pPr>
      <w:r>
        <w:rPr>
          <w:rFonts w:hint="eastAsia"/>
        </w:rPr>
        <w:t>政府通过经营权模式将本项目进行市场化运作管理，旨在提高项目运行效率、减轻财政负担，并推动广告产业的蓬勃发展。然而，任何模式的应用都伴随着潜在的风险，对于政府而言，深度分析并评估经营模式可能带来的风险，进而探讨其可控性，显得尤为关键。</w:t>
      </w:r>
    </w:p>
    <w:p w:rsidR="00835EE6" w:rsidRDefault="00D42E76">
      <w:pPr>
        <w:pStyle w:val="3"/>
      </w:pPr>
      <w:bookmarkStart w:id="95" w:name="_Toc211097015"/>
      <w:r>
        <w:rPr>
          <w:rFonts w:hint="eastAsia"/>
        </w:rPr>
        <w:t>经营模式风险分析</w:t>
      </w:r>
      <w:bookmarkEnd w:id="95"/>
    </w:p>
    <w:p w:rsidR="00835EE6" w:rsidRDefault="00D42E76">
      <w:pPr>
        <w:pStyle w:val="6"/>
        <w:ind w:firstLine="480"/>
      </w:pPr>
      <w:r>
        <w:rPr>
          <w:rFonts w:hint="eastAsia"/>
        </w:rPr>
        <w:t>政策风险：稳定与透明至关重要</w:t>
      </w:r>
    </w:p>
    <w:p w:rsidR="00835EE6" w:rsidRDefault="00D42E76">
      <w:pPr>
        <w:ind w:firstLine="480"/>
      </w:pPr>
      <w:r>
        <w:rPr>
          <w:rFonts w:hint="eastAsia"/>
        </w:rPr>
        <w:t>政策作为经营模式的基石，其稳定性与透明度对于私营部门的投资信心具有重要影响。政策的不稳定性或频繁调整可能导致经营者的投资回报受到波及，进而影响其参与项目的积极性。因此，政府应制定稳定、透明的政策，为经营者提供明确的投资导向和权益保障，降低其面临的政策风险。</w:t>
      </w:r>
    </w:p>
    <w:p w:rsidR="00835EE6" w:rsidRDefault="00D42E76">
      <w:pPr>
        <w:pStyle w:val="6"/>
        <w:ind w:firstLine="480"/>
      </w:pPr>
      <w:r>
        <w:rPr>
          <w:rFonts w:hint="eastAsia"/>
        </w:rPr>
        <w:t>监管风险：强化监管体系与机制</w:t>
      </w:r>
    </w:p>
    <w:p w:rsidR="00835EE6" w:rsidRDefault="00D42E76">
      <w:pPr>
        <w:ind w:firstLine="480"/>
      </w:pPr>
      <w:r>
        <w:rPr>
          <w:rFonts w:hint="eastAsia"/>
        </w:rPr>
        <w:t>在经营权出让模式下，政府对项目的监管力度和效果直接关系到项目的合规运营和安全生产。监管不到位或监管能力不足可能导致环境污染、安全事故等问题的发生，严重损害公众利益和政府形象。因此，政府应建立健全的监管体系和机制，通过加强日常监管、定期检查和专项整治等手段，确保项目的合规运营和安全生产。</w:t>
      </w:r>
    </w:p>
    <w:p w:rsidR="00835EE6" w:rsidRDefault="00D42E76">
      <w:pPr>
        <w:pStyle w:val="6"/>
        <w:ind w:firstLine="480"/>
      </w:pPr>
      <w:r>
        <w:rPr>
          <w:rFonts w:hint="eastAsia"/>
        </w:rPr>
        <w:t>合作风险：构建公平、透明的合作机制</w:t>
      </w:r>
    </w:p>
    <w:p w:rsidR="00835EE6" w:rsidRDefault="00D42E76">
      <w:pPr>
        <w:ind w:firstLine="480"/>
      </w:pPr>
      <w:r>
        <w:rPr>
          <w:rFonts w:hint="eastAsia"/>
        </w:rPr>
        <w:t>政府与项目经营者的合作关系至关重要。然而，由于双方利益诉求不一致、沟通不畅等原因，合作中可能产生摩擦和矛盾。此外，经营者的经营状况和财务状况也可能对项目的稳定运行产生影响。为防范合作风险，政府应明确双方的权利和义务，建立公平、</w:t>
      </w:r>
      <w:r>
        <w:rPr>
          <w:rFonts w:hint="eastAsia"/>
        </w:rPr>
        <w:lastRenderedPageBreak/>
        <w:t>透明的合作机制，并通过加强沟通、协商和调解等方式，及时解决合作中的问题和矛盾。</w:t>
      </w:r>
    </w:p>
    <w:p w:rsidR="00835EE6" w:rsidRDefault="00D42E76">
      <w:pPr>
        <w:pStyle w:val="3"/>
      </w:pPr>
      <w:bookmarkStart w:id="96" w:name="_Toc211097016"/>
      <w:r>
        <w:rPr>
          <w:rFonts w:hint="eastAsia"/>
        </w:rPr>
        <w:t>风险应对措施</w:t>
      </w:r>
      <w:bookmarkEnd w:id="96"/>
    </w:p>
    <w:p w:rsidR="00835EE6" w:rsidRDefault="00D42E76">
      <w:pPr>
        <w:pStyle w:val="6"/>
        <w:ind w:firstLine="480"/>
      </w:pPr>
      <w:r>
        <w:rPr>
          <w:rFonts w:hint="eastAsia"/>
        </w:rPr>
        <w:t>政策风险的应对措施：稳定政策与加强解读</w:t>
      </w:r>
    </w:p>
    <w:p w:rsidR="00835EE6" w:rsidRDefault="00D42E76">
      <w:pPr>
        <w:ind w:firstLine="480"/>
      </w:pPr>
      <w:r>
        <w:rPr>
          <w:rFonts w:hint="eastAsia"/>
        </w:rPr>
        <w:t>为降低政策风险，政府可采取一系列应对措施。首先，制定稳定、透明的政策，明确经营项目的权益保障和补偿机制，为经营者提供稳定的投资环境。其次，加强政策宣传和解读工作，提高经营者对政策的理解和预期，减少因信息不对称导致的投资风险。</w:t>
      </w:r>
    </w:p>
    <w:p w:rsidR="00835EE6" w:rsidRDefault="00D42E76">
      <w:pPr>
        <w:pStyle w:val="6"/>
        <w:ind w:firstLine="480"/>
      </w:pPr>
      <w:r>
        <w:rPr>
          <w:rFonts w:hint="eastAsia"/>
        </w:rPr>
        <w:t>监管风险的防控机制：强化监管与协作</w:t>
      </w:r>
    </w:p>
    <w:p w:rsidR="00835EE6" w:rsidRDefault="00D42E76">
      <w:pPr>
        <w:ind w:firstLine="480"/>
      </w:pPr>
      <w:r>
        <w:rPr>
          <w:rFonts w:hint="eastAsia"/>
        </w:rPr>
        <w:t>在监管风险的防控方面，政府应建立健全的监管体系和机制，确保项目的合规运营和安全生产。通过加强日常监管、定期检查和专项整治等手段，及时发现和纠正项目中的问题。同时，加强与经营者的沟通与协作，共同推动项目的可持续发展，实现政府监管与经营者运营的良性互动。</w:t>
      </w:r>
    </w:p>
    <w:p w:rsidR="00835EE6" w:rsidRDefault="00D42E76">
      <w:pPr>
        <w:pStyle w:val="6"/>
        <w:ind w:firstLine="480"/>
      </w:pPr>
      <w:r>
        <w:rPr>
          <w:rFonts w:hint="eastAsia"/>
        </w:rPr>
        <w:t>合作风险的防范与管理：明确权责与建立退出机制</w:t>
      </w:r>
    </w:p>
    <w:p w:rsidR="00835EE6" w:rsidRDefault="00D42E76">
      <w:pPr>
        <w:ind w:firstLine="480"/>
      </w:pPr>
      <w:r>
        <w:rPr>
          <w:rFonts w:hint="eastAsia"/>
        </w:rPr>
        <w:t>为防范合作风险，政府在与经营者合作过程中应明确双方的权利和义务，建立公平、透明的合作机制。通过加强沟通、协商和调解等方式，及时解决合作中的问题和矛盾。同时，建立健全的退出机制，确保在经营者经营不善或违约时能够及时采取措施，保障项目的稳定运行和政府的权益。</w:t>
      </w:r>
    </w:p>
    <w:p w:rsidR="00835EE6" w:rsidRDefault="00D42E76">
      <w:pPr>
        <w:ind w:firstLine="480"/>
      </w:pPr>
      <w:r>
        <w:rPr>
          <w:rFonts w:hint="eastAsia"/>
        </w:rPr>
        <w:t>综上所述，从政府角度出发，本项目经营模式虽然存在一定的风险，但通过制定合理的政策、加强监管和合作管理，这些风险是可控的。政府应加强与经营者的合作与沟通，共同推动项目的顺利实施和可持续发展。同时，政府还应不断总结经验教训，完善风险管理制度和措施，为未来的类似项目提供有益借鉴和参考。</w:t>
      </w:r>
    </w:p>
    <w:p w:rsidR="00835EE6" w:rsidRDefault="00835EE6">
      <w:pPr>
        <w:ind w:firstLine="480"/>
      </w:pPr>
    </w:p>
    <w:p w:rsidR="00835EE6" w:rsidRDefault="00D42E76">
      <w:pPr>
        <w:pStyle w:val="1"/>
      </w:pPr>
      <w:bookmarkStart w:id="97" w:name="_Toc211097017"/>
      <w:r>
        <w:rPr>
          <w:rFonts w:hint="eastAsia"/>
        </w:rPr>
        <w:lastRenderedPageBreak/>
        <w:t>经营权主要内容</w:t>
      </w:r>
      <w:bookmarkEnd w:id="97"/>
    </w:p>
    <w:p w:rsidR="00835EE6" w:rsidRDefault="00D42E76">
      <w:pPr>
        <w:pStyle w:val="2"/>
      </w:pPr>
      <w:bookmarkStart w:id="98" w:name="_Toc211097018"/>
      <w:r>
        <w:rPr>
          <w:rFonts w:hint="eastAsia"/>
        </w:rPr>
        <w:t>经营权范围</w:t>
      </w:r>
      <w:bookmarkEnd w:id="98"/>
    </w:p>
    <w:p w:rsidR="00835EE6" w:rsidRPr="003A7C5B" w:rsidRDefault="00D42E76">
      <w:pPr>
        <w:ind w:firstLine="480"/>
      </w:pPr>
      <w:r>
        <w:rPr>
          <w:rFonts w:hint="eastAsia"/>
        </w:rPr>
        <w:t>本次广告经营权出让范围是全县</w:t>
      </w:r>
      <w:r w:rsidRPr="003A7C5B">
        <w:rPr>
          <w:rFonts w:hint="eastAsia"/>
        </w:rPr>
        <w:t>户外</w:t>
      </w:r>
      <w:r w:rsidRPr="003A7C5B">
        <w:rPr>
          <w:rFonts w:hint="eastAsia"/>
        </w:rPr>
        <w:t>3070</w:t>
      </w:r>
      <w:r w:rsidRPr="003A7C5B">
        <w:rPr>
          <w:rFonts w:hint="eastAsia"/>
        </w:rPr>
        <w:t>个广告点位的</w:t>
      </w:r>
      <w:r w:rsidRPr="003A7C5B">
        <w:rPr>
          <w:rFonts w:hint="eastAsia"/>
        </w:rPr>
        <w:t>30</w:t>
      </w:r>
      <w:r w:rsidRPr="003A7C5B">
        <w:rPr>
          <w:rFonts w:hint="eastAsia"/>
        </w:rPr>
        <w:t>年经营权。经营者合理利用广告位资源开展经营业务并获得经营性收入，并在经营权期内提供运营维护本项目设施的服务。</w:t>
      </w:r>
    </w:p>
    <w:p w:rsidR="00835EE6" w:rsidRDefault="00D42E76">
      <w:pPr>
        <w:ind w:firstLine="480"/>
      </w:pPr>
      <w:r w:rsidRPr="003A7C5B">
        <w:rPr>
          <w:rFonts w:hint="eastAsia"/>
        </w:rPr>
        <w:t>政府方通过公开招标方式依法依规选择经营者，经营期内经营者负责本项目包含的广告点位的运营维护，依托广告位资源取得</w:t>
      </w:r>
      <w:r>
        <w:rPr>
          <w:rFonts w:hint="eastAsia"/>
        </w:rPr>
        <w:t>经营性收入。经营期届满，项目公司按经营协议约定依法依规向政府方指定机构无偿、完好地移交项目设施所有权和所有权益。</w:t>
      </w:r>
    </w:p>
    <w:p w:rsidR="00835EE6" w:rsidRDefault="00D42E76">
      <w:pPr>
        <w:pStyle w:val="2"/>
      </w:pPr>
      <w:bookmarkStart w:id="99" w:name="_Toc211097019"/>
      <w:r>
        <w:rPr>
          <w:rFonts w:hint="eastAsia"/>
        </w:rPr>
        <w:t>实施方式</w:t>
      </w:r>
      <w:bookmarkEnd w:id="99"/>
    </w:p>
    <w:p w:rsidR="00835EE6" w:rsidRDefault="00D42E76">
      <w:pPr>
        <w:ind w:firstLine="480"/>
      </w:pPr>
      <w:r>
        <w:rPr>
          <w:rFonts w:hint="eastAsia"/>
        </w:rPr>
        <w:t>本项目特点如下：一是本项目性质是存量改造</w:t>
      </w:r>
      <w:r>
        <w:rPr>
          <w:rFonts w:hint="eastAsia"/>
        </w:rPr>
        <w:t>+</w:t>
      </w:r>
      <w:r>
        <w:rPr>
          <w:rFonts w:hint="eastAsia"/>
        </w:rPr>
        <w:t>新建项目；二是本项目经营期届满需要将项目设施移交给项目实施机构或其指定机构。结合本项目实际情况，拟采用建设－运营－移交（</w:t>
      </w:r>
      <w:r>
        <w:t>Build-Operate-Transfer</w:t>
      </w:r>
      <w:r>
        <w:rPr>
          <w:rFonts w:hint="eastAsia"/>
        </w:rPr>
        <w:t>，</w:t>
      </w:r>
      <w:r>
        <w:t>B</w:t>
      </w:r>
      <w:r>
        <w:rPr>
          <w:rFonts w:hint="eastAsia"/>
        </w:rPr>
        <w:t>OT</w:t>
      </w:r>
      <w:r>
        <w:rPr>
          <w:rFonts w:hint="eastAsia"/>
        </w:rPr>
        <w:t>）的实施方式。</w:t>
      </w:r>
    </w:p>
    <w:p w:rsidR="00835EE6" w:rsidRDefault="00D42E76">
      <w:pPr>
        <w:pStyle w:val="2"/>
      </w:pPr>
      <w:bookmarkStart w:id="100" w:name="_Toc211097020"/>
      <w:r>
        <w:rPr>
          <w:rFonts w:hint="eastAsia"/>
        </w:rPr>
        <w:t>经营权期限和资产权属</w:t>
      </w:r>
      <w:bookmarkEnd w:id="100"/>
    </w:p>
    <w:p w:rsidR="00835EE6" w:rsidRDefault="00D42E76">
      <w:pPr>
        <w:pStyle w:val="3"/>
      </w:pPr>
      <w:bookmarkStart w:id="101" w:name="_Toc211097021"/>
      <w:r>
        <w:rPr>
          <w:rFonts w:hint="eastAsia"/>
        </w:rPr>
        <w:t>经营权期限</w:t>
      </w:r>
      <w:bookmarkEnd w:id="101"/>
    </w:p>
    <w:p w:rsidR="00835EE6" w:rsidRDefault="00D42E76">
      <w:pPr>
        <w:ind w:firstLine="480"/>
      </w:pPr>
      <w:r>
        <w:rPr>
          <w:rFonts w:hint="eastAsia"/>
        </w:rPr>
        <w:t>根据本项目的特点，参考《国务院办公厅转发国家发展改革委、财政部〈关于规范实施政府和社会资本合作新机制的指导意见〉的通知》（国办函〔</w:t>
      </w:r>
      <w:r>
        <w:rPr>
          <w:rFonts w:hint="eastAsia"/>
        </w:rPr>
        <w:t>2023</w:t>
      </w:r>
      <w:r>
        <w:rPr>
          <w:rFonts w:hint="eastAsia"/>
        </w:rPr>
        <w:t>〕</w:t>
      </w:r>
      <w:r>
        <w:rPr>
          <w:rFonts w:hint="eastAsia"/>
        </w:rPr>
        <w:t>115</w:t>
      </w:r>
      <w:r>
        <w:rPr>
          <w:rFonts w:hint="eastAsia"/>
        </w:rPr>
        <w:t>号）规定中</w:t>
      </w:r>
      <w:r w:rsidRPr="003A7C5B">
        <w:rPr>
          <w:rFonts w:hint="eastAsia"/>
        </w:rPr>
        <w:t>对特许经营权期限的</w:t>
      </w:r>
      <w:r>
        <w:rPr>
          <w:rFonts w:hint="eastAsia"/>
        </w:rPr>
        <w:t>规定，为确保项目持续稳定运营，本项目经营期定为</w:t>
      </w:r>
      <w:r>
        <w:rPr>
          <w:rFonts w:hint="eastAsia"/>
        </w:rPr>
        <w:t>30</w:t>
      </w:r>
      <w:r>
        <w:rPr>
          <w:rFonts w:hint="eastAsia"/>
        </w:rPr>
        <w:t>年，自经营协议签订之日起计算。</w:t>
      </w:r>
    </w:p>
    <w:p w:rsidR="00835EE6" w:rsidRDefault="00D42E76">
      <w:pPr>
        <w:pStyle w:val="3"/>
      </w:pPr>
      <w:bookmarkStart w:id="102" w:name="_Toc211097022"/>
      <w:r>
        <w:rPr>
          <w:rFonts w:hint="eastAsia"/>
        </w:rPr>
        <w:t>资产权属</w:t>
      </w:r>
      <w:bookmarkEnd w:id="102"/>
    </w:p>
    <w:p w:rsidR="00835EE6" w:rsidRDefault="00D42E76">
      <w:pPr>
        <w:ind w:firstLine="480"/>
      </w:pPr>
      <w:r>
        <w:rPr>
          <w:rFonts w:hint="eastAsia"/>
        </w:rPr>
        <w:t>在经营权期限内，本项目</w:t>
      </w:r>
      <w:r w:rsidRPr="003A7C5B">
        <w:rPr>
          <w:rFonts w:hint="eastAsia"/>
        </w:rPr>
        <w:t>所涉土地和资产权属均</w:t>
      </w:r>
      <w:r>
        <w:rPr>
          <w:rFonts w:hint="eastAsia"/>
        </w:rPr>
        <w:t>归属于米易县人民政府，经营者拥有项目设施的使用权、经营权和收益权。经营权期届满，经营者应向项目实施机构或其指定机构在完好、无偿、能正常运营、无债务、无设定抵押担保的条件下移交本项目设施的所有权和所有权益。</w:t>
      </w:r>
    </w:p>
    <w:p w:rsidR="00835EE6" w:rsidRDefault="00D42E76">
      <w:pPr>
        <w:pStyle w:val="3"/>
      </w:pPr>
      <w:bookmarkStart w:id="103" w:name="_Toc211097023"/>
      <w:r>
        <w:rPr>
          <w:rFonts w:hint="eastAsia"/>
        </w:rPr>
        <w:t>项目移交</w:t>
      </w:r>
      <w:bookmarkEnd w:id="103"/>
    </w:p>
    <w:p w:rsidR="00835EE6" w:rsidRDefault="00D42E76">
      <w:pPr>
        <w:pStyle w:val="6"/>
        <w:ind w:firstLine="480"/>
      </w:pPr>
      <w:r>
        <w:rPr>
          <w:rFonts w:hint="eastAsia"/>
        </w:rPr>
        <w:t>移交委员会和移交程序</w:t>
      </w:r>
    </w:p>
    <w:p w:rsidR="00835EE6" w:rsidRDefault="00D42E76">
      <w:pPr>
        <w:ind w:firstLine="480"/>
      </w:pPr>
      <w:r>
        <w:rPr>
          <w:rFonts w:hint="eastAsia"/>
        </w:rPr>
        <w:t>项目经营期届满</w:t>
      </w:r>
      <w:r>
        <w:rPr>
          <w:rFonts w:hint="eastAsia"/>
        </w:rPr>
        <w:t>12</w:t>
      </w:r>
      <w:r>
        <w:rPr>
          <w:rFonts w:hint="eastAsia"/>
        </w:rPr>
        <w:t>个月前，项目实施机构或政府指定的其他机构和经营者应成立</w:t>
      </w:r>
      <w:r>
        <w:rPr>
          <w:rFonts w:hint="eastAsia"/>
        </w:rPr>
        <w:lastRenderedPageBreak/>
        <w:t>移交委员会，移交委员会由项目实施机构或政府指定的其他机构的授权代表和经营者的授权代表组成。移交委员会应定期或不定期举行会议，商定具体移交方式、移交程序和移交要求。</w:t>
      </w:r>
    </w:p>
    <w:p w:rsidR="00835EE6" w:rsidRPr="003A7C5B" w:rsidRDefault="00D42E76">
      <w:pPr>
        <w:ind w:firstLine="480"/>
      </w:pPr>
      <w:r>
        <w:rPr>
          <w:rFonts w:hint="eastAsia"/>
        </w:rPr>
        <w:t>移交开始前，经营者应按照项目实施机构或政府指定的其他机构的要求提交所有资产清</w:t>
      </w:r>
      <w:r w:rsidRPr="003A7C5B">
        <w:rPr>
          <w:rFonts w:hint="eastAsia"/>
        </w:rPr>
        <w:t>册，资产清册应包括本项目所有资产应列名目。</w:t>
      </w:r>
    </w:p>
    <w:p w:rsidR="00835EE6" w:rsidRPr="003A7C5B" w:rsidRDefault="00D42E76">
      <w:pPr>
        <w:pStyle w:val="6"/>
        <w:ind w:firstLine="480"/>
      </w:pPr>
      <w:r w:rsidRPr="003A7C5B">
        <w:rPr>
          <w:rFonts w:hint="eastAsia"/>
        </w:rPr>
        <w:t>移交标准与缺陷修复</w:t>
      </w:r>
    </w:p>
    <w:p w:rsidR="00835EE6" w:rsidRPr="003A7C5B" w:rsidRDefault="00D42E76">
      <w:pPr>
        <w:ind w:firstLine="480"/>
      </w:pPr>
      <w:r w:rsidRPr="003A7C5B">
        <w:rPr>
          <w:rFonts w:hint="eastAsia"/>
        </w:rPr>
        <w:t>项目移交日，经营者应保证项目设施均处于良好的管理和运营状况（正常损耗除外）、处于正常使用状态、符合适用法律和经营协议所规定的安全、质量和环境等有关标准（以下简称“移交标准”）。</w:t>
      </w:r>
    </w:p>
    <w:p w:rsidR="00835EE6" w:rsidRPr="003A7C5B" w:rsidRDefault="00D42E76">
      <w:pPr>
        <w:ind w:firstLine="480"/>
      </w:pPr>
      <w:r w:rsidRPr="003A7C5B">
        <w:rPr>
          <w:rFonts w:hint="eastAsia"/>
        </w:rPr>
        <w:t>如经过性能测试，表明移交的项目实施存在任何缺陷的、未能达到移交标准的，则经营者应及时修复。如经营者拒绝修复，则项目实施机构有权扣除履约保证金中相应金额进行修复。如项目实施机构或经营者对是否达到移交标准有异议的，则由移交委员会聘请第三方机构进行评定。</w:t>
      </w:r>
    </w:p>
    <w:p w:rsidR="00835EE6" w:rsidRDefault="00D42E76">
      <w:pPr>
        <w:ind w:firstLine="480"/>
      </w:pPr>
      <w:r w:rsidRPr="003A7C5B">
        <w:rPr>
          <w:rFonts w:hint="eastAsia"/>
        </w:rPr>
        <w:t>移交后的移交保证期内（为移交后十二个月），经营者须按国家规定履行项目设施的保修义务（因不可抗力、接受移交的单位使用不当造成的损坏除外），修复项目设施的任何部分在经营期内出现的任何缺陷或损坏。</w:t>
      </w:r>
    </w:p>
    <w:p w:rsidR="00835EE6" w:rsidRDefault="00D42E76">
      <w:pPr>
        <w:pStyle w:val="2"/>
      </w:pPr>
      <w:bookmarkStart w:id="104" w:name="_Toc211097024"/>
      <w:r>
        <w:rPr>
          <w:rFonts w:hint="eastAsia"/>
        </w:rPr>
        <w:t>经营权主要原则和合作边界</w:t>
      </w:r>
      <w:bookmarkEnd w:id="104"/>
    </w:p>
    <w:p w:rsidR="00835EE6" w:rsidRDefault="00D42E76">
      <w:pPr>
        <w:pStyle w:val="3"/>
      </w:pPr>
      <w:bookmarkStart w:id="105" w:name="_Toc211097025"/>
      <w:r>
        <w:rPr>
          <w:rFonts w:hint="eastAsia"/>
        </w:rPr>
        <w:t>基本原则</w:t>
      </w:r>
      <w:bookmarkEnd w:id="105"/>
    </w:p>
    <w:p w:rsidR="00835EE6" w:rsidRDefault="00D42E76">
      <w:pPr>
        <w:ind w:firstLine="480"/>
      </w:pPr>
      <w:r>
        <w:rPr>
          <w:rFonts w:hint="eastAsia"/>
        </w:rPr>
        <w:t>根据《国务院办公厅转发国家发展改革委、财政部〈关于规范实施政府和社会资本合作新机制的指导意见〉的通知》（国办函〔</w:t>
      </w:r>
      <w:r>
        <w:rPr>
          <w:rFonts w:hint="eastAsia"/>
        </w:rPr>
        <w:t>2023</w:t>
      </w:r>
      <w:r>
        <w:rPr>
          <w:rFonts w:hint="eastAsia"/>
        </w:rPr>
        <w:t>〕</w:t>
      </w:r>
      <w:r>
        <w:rPr>
          <w:rFonts w:hint="eastAsia"/>
        </w:rPr>
        <w:t>115</w:t>
      </w:r>
      <w:r>
        <w:rPr>
          <w:rFonts w:hint="eastAsia"/>
        </w:rPr>
        <w:t>号）第一条：“政府和社会资本合作项目应聚焦使用者付费项目，明确收费渠道和方式，项目经营收入能够覆盖建设投资和运营成本、具备一定投资回报，不因采用政府和社会资本合作模式额外新增地方财政未来支出责任。政府可在严防新增地方政府隐性债务、符合法律法规和有关政策规定要求的前提下，按照一视同仁的原则，在项目建设期间对使用者付费项目给予政府投资支持；政府付费只能按规定补贴运营、不能补贴建设成本。”</w:t>
      </w:r>
    </w:p>
    <w:p w:rsidR="00835EE6" w:rsidRDefault="00D42E76">
      <w:pPr>
        <w:ind w:firstLine="480"/>
      </w:pPr>
      <w:r>
        <w:rPr>
          <w:rFonts w:hint="eastAsia"/>
        </w:rPr>
        <w:t>本项目收入来源主要是经营者依托广告位资源，将广告位租赁给广告位使用者获取广告位租赁收入。因此，本项目的建设、运营将由经营者自行投资建设和运营管理，自</w:t>
      </w:r>
      <w:r>
        <w:rPr>
          <w:rFonts w:hint="eastAsia"/>
        </w:rPr>
        <w:lastRenderedPageBreak/>
        <w:t>负盈亏。</w:t>
      </w:r>
    </w:p>
    <w:p w:rsidR="00835EE6" w:rsidRDefault="00D42E76">
      <w:pPr>
        <w:pStyle w:val="3"/>
      </w:pPr>
      <w:bookmarkStart w:id="106" w:name="_Toc211097026"/>
      <w:r>
        <w:rPr>
          <w:rFonts w:hint="eastAsia"/>
        </w:rPr>
        <w:t>定价机制</w:t>
      </w:r>
      <w:bookmarkEnd w:id="106"/>
    </w:p>
    <w:p w:rsidR="00835EE6" w:rsidRPr="003A7C5B" w:rsidRDefault="00D42E76">
      <w:pPr>
        <w:ind w:firstLine="480"/>
      </w:pPr>
      <w:r>
        <w:rPr>
          <w:rFonts w:hint="eastAsia"/>
        </w:rPr>
        <w:t>根据《四川省定价目录（</w:t>
      </w:r>
      <w:r>
        <w:rPr>
          <w:rFonts w:hint="eastAsia"/>
        </w:rPr>
        <w:t>2021</w:t>
      </w:r>
      <w:r>
        <w:rPr>
          <w:rFonts w:hint="eastAsia"/>
        </w:rPr>
        <w:t>年版）》的通知（川发改价格规〔</w:t>
      </w:r>
      <w:r>
        <w:rPr>
          <w:rFonts w:hint="eastAsia"/>
        </w:rPr>
        <w:t>2021</w:t>
      </w:r>
      <w:r>
        <w:rPr>
          <w:rFonts w:hint="eastAsia"/>
        </w:rPr>
        <w:t>〕</w:t>
      </w:r>
      <w:r>
        <w:rPr>
          <w:rFonts w:hint="eastAsia"/>
        </w:rPr>
        <w:t>237</w:t>
      </w:r>
      <w:r>
        <w:rPr>
          <w:rFonts w:hint="eastAsia"/>
        </w:rPr>
        <w:t>号）和《四川省</w:t>
      </w:r>
      <w:r>
        <w:rPr>
          <w:rFonts w:hint="eastAsia"/>
        </w:rPr>
        <w:t>2024</w:t>
      </w:r>
      <w:r>
        <w:rPr>
          <w:rFonts w:hint="eastAsia"/>
        </w:rPr>
        <w:t>年度省级政府定价的涉企经营服务性收费目录清单》，本项目不属于政府定价项目。因</w:t>
      </w:r>
      <w:r w:rsidRPr="003A7C5B">
        <w:rPr>
          <w:rFonts w:hint="eastAsia"/>
        </w:rPr>
        <w:t>此，本项目定价原则上由经营者自主定价。</w:t>
      </w:r>
    </w:p>
    <w:p w:rsidR="00835EE6" w:rsidRDefault="00D42E76">
      <w:pPr>
        <w:ind w:firstLine="480"/>
      </w:pPr>
      <w:r w:rsidRPr="003A7C5B">
        <w:rPr>
          <w:rFonts w:hint="eastAsia"/>
        </w:rPr>
        <w:t>但是，本项目出让的经营权是米易县户外公共广告资源形成，在户外公共领域具有一定的垄断性，同时还应承担一定比例的公益广告（公益广告的需求由政府通过购买服务的方式付费取得），因此，经营者的公益广告位租赁价格应通过“成本加合理收益”的方法合理确定。如经营</w:t>
      </w:r>
      <w:r w:rsidR="003A7C5B" w:rsidRPr="003A7C5B">
        <w:rPr>
          <w:rFonts w:hint="eastAsia"/>
        </w:rPr>
        <w:t>期内因物价因素等导致成本等发生重大变化，经营者可根据市场行情</w:t>
      </w:r>
      <w:r w:rsidRPr="003A7C5B">
        <w:rPr>
          <w:rFonts w:hint="eastAsia"/>
        </w:rPr>
        <w:t>调整，当调价幅度过大时应形成书面材料向实施机构说明调价依据，并取得同意后方可实行。</w:t>
      </w:r>
    </w:p>
    <w:p w:rsidR="00835EE6" w:rsidRDefault="00D42E76">
      <w:pPr>
        <w:pStyle w:val="3"/>
      </w:pPr>
      <w:bookmarkStart w:id="107" w:name="_Toc211097027"/>
      <w:r>
        <w:rPr>
          <w:rFonts w:hint="eastAsia"/>
        </w:rPr>
        <w:t>额外收益分配原则</w:t>
      </w:r>
      <w:bookmarkEnd w:id="107"/>
    </w:p>
    <w:p w:rsidR="00835EE6" w:rsidRDefault="00D42E76">
      <w:pPr>
        <w:ind w:firstLine="480"/>
      </w:pPr>
      <w:r>
        <w:rPr>
          <w:rFonts w:hint="eastAsia"/>
        </w:rPr>
        <w:t>《国务院办公厅转发国家发展改革委、财政部〈关于规范实施政府和社会资本合作新机制的指导意见〉的通知》（国办函〔</w:t>
      </w:r>
      <w:r>
        <w:rPr>
          <w:rFonts w:hint="eastAsia"/>
        </w:rPr>
        <w:t>2023</w:t>
      </w:r>
      <w:r>
        <w:rPr>
          <w:rFonts w:hint="eastAsia"/>
        </w:rPr>
        <w:t>〕</w:t>
      </w:r>
      <w:r>
        <w:rPr>
          <w:rFonts w:hint="eastAsia"/>
        </w:rPr>
        <w:t>115</w:t>
      </w:r>
      <w:r>
        <w:rPr>
          <w:rFonts w:hint="eastAsia"/>
        </w:rPr>
        <w:t>号）要求，“特许经营者在保障项目质量和产出（服务）效果的前提下，通过加强管理、降低成本、提升效率、积极创新等获得的额外收益主要归特许经营者所有”，本项目的额外收益参照</w:t>
      </w:r>
      <w:r>
        <w:rPr>
          <w:rFonts w:hint="eastAsia"/>
        </w:rPr>
        <w:t>115</w:t>
      </w:r>
      <w:r>
        <w:rPr>
          <w:rFonts w:hint="eastAsia"/>
        </w:rPr>
        <w:t>号文按下述原则协商进行分配：</w:t>
      </w:r>
    </w:p>
    <w:p w:rsidR="00835EE6" w:rsidRDefault="00D42E76">
      <w:pPr>
        <w:pStyle w:val="6"/>
        <w:ind w:firstLine="480"/>
      </w:pPr>
      <w:r>
        <w:rPr>
          <w:rFonts w:hint="eastAsia"/>
        </w:rPr>
        <w:t>激励相容原则：确保额外收益的分配能够激励经营者持续提高运营效率和服务质量。</w:t>
      </w:r>
    </w:p>
    <w:p w:rsidR="00835EE6" w:rsidRDefault="00D42E76">
      <w:pPr>
        <w:pStyle w:val="6"/>
        <w:ind w:firstLine="480"/>
      </w:pPr>
      <w:r>
        <w:rPr>
          <w:rFonts w:hint="eastAsia"/>
        </w:rPr>
        <w:t>风险共担与利益共享：额外收益的分配应当考虑到经营者在运营过程中承担的风险。</w:t>
      </w:r>
    </w:p>
    <w:p w:rsidR="00835EE6" w:rsidRDefault="00D42E76">
      <w:pPr>
        <w:pStyle w:val="6"/>
        <w:ind w:firstLine="480"/>
      </w:pPr>
      <w:r>
        <w:rPr>
          <w:rFonts w:hint="eastAsia"/>
        </w:rPr>
        <w:t>合规性原则：任何额外收益的分配都必须符合国家法律法规以及经营协议的规定，不得违反公平竞争和市场规则。</w:t>
      </w:r>
    </w:p>
    <w:p w:rsidR="00835EE6" w:rsidRDefault="00D42E76">
      <w:pPr>
        <w:pStyle w:val="6"/>
        <w:ind w:firstLine="480"/>
      </w:pPr>
      <w:r>
        <w:rPr>
          <w:rFonts w:hint="eastAsia"/>
        </w:rPr>
        <w:t>透明度原则：收益分配的过程应当公开透明，确保各方权益得到保障。</w:t>
      </w:r>
    </w:p>
    <w:p w:rsidR="00835EE6" w:rsidRDefault="00D42E76">
      <w:pPr>
        <w:pStyle w:val="6"/>
        <w:ind w:firstLine="480"/>
      </w:pPr>
      <w:r>
        <w:rPr>
          <w:rFonts w:hint="eastAsia"/>
        </w:rPr>
        <w:t>同时考虑到本项目可经营的范围和内容基本固定，收费来源相对有限，针对主要依靠经营者加强管理、降本增效、增加经营项目获得的超额收益原则上全部归经营者所</w:t>
      </w:r>
      <w:r w:rsidRPr="003A7C5B">
        <w:rPr>
          <w:rFonts w:hint="eastAsia"/>
        </w:rPr>
        <w:t>有；针对因政府政策调整获得的超额收益原则上全部归政府方所有。</w:t>
      </w:r>
    </w:p>
    <w:p w:rsidR="00835EE6" w:rsidRDefault="00D42E76">
      <w:pPr>
        <w:pStyle w:val="6"/>
        <w:ind w:firstLine="480"/>
      </w:pPr>
      <w:r>
        <w:rPr>
          <w:rFonts w:hint="eastAsia"/>
        </w:rPr>
        <w:lastRenderedPageBreak/>
        <w:t>超额收益以本方案财务测算分析中假设的成本和收入为基准确认。</w:t>
      </w:r>
    </w:p>
    <w:p w:rsidR="00835EE6" w:rsidRDefault="00D42E76">
      <w:pPr>
        <w:pStyle w:val="3"/>
      </w:pPr>
      <w:bookmarkStart w:id="108" w:name="_Toc211097028"/>
      <w:r>
        <w:rPr>
          <w:rFonts w:hint="eastAsia"/>
        </w:rPr>
        <w:t>税费承担</w:t>
      </w:r>
      <w:bookmarkEnd w:id="108"/>
    </w:p>
    <w:p w:rsidR="00835EE6" w:rsidRDefault="00D42E76">
      <w:pPr>
        <w:ind w:firstLine="480"/>
      </w:pPr>
      <w:r>
        <w:rPr>
          <w:rFonts w:hint="eastAsia"/>
        </w:rPr>
        <w:t>经营者应按照《中华人民共和国税收征收管理法》、《中华人民共和国税收征收管理法实施细则》、《中华人民共和国企业所得税法》、《中华人民共和国企业所得税法实施条例》、《中华人民共和国增值税暂行条例》、《中华人民共和国增值税暂行条例实施细则》（财政部国家税务总局令第</w:t>
      </w:r>
      <w:r>
        <w:rPr>
          <w:rFonts w:hint="eastAsia"/>
        </w:rPr>
        <w:t>50</w:t>
      </w:r>
      <w:r>
        <w:rPr>
          <w:rFonts w:hint="eastAsia"/>
        </w:rPr>
        <w:t>号）、《关于全面推开营业税改征增值税试点的通知》（财税〔</w:t>
      </w:r>
      <w:r>
        <w:rPr>
          <w:rFonts w:hint="eastAsia"/>
        </w:rPr>
        <w:t>2016</w:t>
      </w:r>
      <w:r>
        <w:rPr>
          <w:rFonts w:hint="eastAsia"/>
        </w:rPr>
        <w:t>〕</w:t>
      </w:r>
      <w:r>
        <w:rPr>
          <w:rFonts w:hint="eastAsia"/>
        </w:rPr>
        <w:t>36</w:t>
      </w:r>
      <w:r>
        <w:rPr>
          <w:rFonts w:hint="eastAsia"/>
        </w:rPr>
        <w:t>号）、《关于建筑服务等营改增试点政策的通知》（财税〔</w:t>
      </w:r>
      <w:r>
        <w:rPr>
          <w:rFonts w:hint="eastAsia"/>
        </w:rPr>
        <w:t>2017</w:t>
      </w:r>
      <w:r>
        <w:rPr>
          <w:rFonts w:hint="eastAsia"/>
        </w:rPr>
        <w:t>〕</w:t>
      </w:r>
      <w:r>
        <w:rPr>
          <w:rFonts w:hint="eastAsia"/>
        </w:rPr>
        <w:t>58</w:t>
      </w:r>
      <w:r>
        <w:rPr>
          <w:rFonts w:hint="eastAsia"/>
        </w:rPr>
        <w:t>号）、《关于深化增值税改革有关政策的公告》（财政部税务总局海关总署公告</w:t>
      </w:r>
      <w:r>
        <w:rPr>
          <w:rFonts w:hint="eastAsia"/>
        </w:rPr>
        <w:t>2019</w:t>
      </w:r>
      <w:r>
        <w:rPr>
          <w:rFonts w:hint="eastAsia"/>
        </w:rPr>
        <w:t>年第</w:t>
      </w:r>
      <w:r>
        <w:rPr>
          <w:rFonts w:hint="eastAsia"/>
        </w:rPr>
        <w:t>39</w:t>
      </w:r>
      <w:r>
        <w:rPr>
          <w:rFonts w:hint="eastAsia"/>
        </w:rPr>
        <w:t>号）、《中华人民共和国城市维护建设税法》、国家税务总局、地方税务部门发布的适用于本项目的有关税收政策规定，及时足额缴纳并承担相应税款。</w:t>
      </w:r>
    </w:p>
    <w:p w:rsidR="00835EE6" w:rsidRDefault="00D42E76">
      <w:pPr>
        <w:ind w:firstLine="480"/>
      </w:pPr>
      <w:r>
        <w:rPr>
          <w:rFonts w:hint="eastAsia"/>
        </w:rPr>
        <w:t>经营协议签订生效后，项目合作期内，经营者产生的税费应按照国家、地方及行业相关政策及规定依法据实缴纳。</w:t>
      </w:r>
    </w:p>
    <w:p w:rsidR="00835EE6" w:rsidRDefault="00D42E76">
      <w:pPr>
        <w:pStyle w:val="3"/>
      </w:pPr>
      <w:bookmarkStart w:id="109" w:name="_Toc211097029"/>
      <w:r>
        <w:rPr>
          <w:rFonts w:hint="eastAsia"/>
        </w:rPr>
        <w:t>各方权利义务</w:t>
      </w:r>
      <w:bookmarkEnd w:id="109"/>
    </w:p>
    <w:p w:rsidR="00835EE6" w:rsidRDefault="00D42E76">
      <w:pPr>
        <w:pStyle w:val="5"/>
        <w:ind w:firstLine="480"/>
      </w:pPr>
      <w:r>
        <w:rPr>
          <w:rFonts w:hint="eastAsia"/>
        </w:rPr>
        <w:t>实施机构</w:t>
      </w:r>
    </w:p>
    <w:p w:rsidR="00835EE6" w:rsidRPr="003A7C5B" w:rsidRDefault="00D42E76">
      <w:pPr>
        <w:pStyle w:val="6"/>
        <w:ind w:firstLine="480"/>
      </w:pPr>
      <w:r>
        <w:rPr>
          <w:rFonts w:hint="eastAsia"/>
        </w:rPr>
        <w:t>授予经营者</w:t>
      </w:r>
      <w:r w:rsidRPr="003A7C5B">
        <w:rPr>
          <w:rFonts w:hint="eastAsia"/>
        </w:rPr>
        <w:t>投资、运营维护本项目的权利。</w:t>
      </w:r>
    </w:p>
    <w:p w:rsidR="00835EE6" w:rsidRPr="003A7C5B" w:rsidRDefault="00D42E76">
      <w:pPr>
        <w:pStyle w:val="6"/>
        <w:ind w:firstLine="480"/>
      </w:pPr>
      <w:r w:rsidRPr="003A7C5B">
        <w:rPr>
          <w:rFonts w:hint="eastAsia"/>
        </w:rPr>
        <w:t>对经营者的投资、运营维护实施监管，包括项目融资及资金到位和使用情况、安全防范及运营维护措施等。</w:t>
      </w:r>
    </w:p>
    <w:p w:rsidR="00835EE6" w:rsidRDefault="00D42E76">
      <w:pPr>
        <w:pStyle w:val="6"/>
        <w:ind w:firstLine="480"/>
      </w:pPr>
      <w:r w:rsidRPr="003A7C5B">
        <w:rPr>
          <w:rFonts w:hint="eastAsia"/>
        </w:rPr>
        <w:t>按照本项目公开招标文件及经营协议文</w:t>
      </w:r>
      <w:r>
        <w:rPr>
          <w:rFonts w:hint="eastAsia"/>
        </w:rPr>
        <w:t>件的约定向经营者收取经营权转让价款。</w:t>
      </w:r>
    </w:p>
    <w:p w:rsidR="00835EE6" w:rsidRDefault="00D42E76">
      <w:pPr>
        <w:pStyle w:val="6"/>
        <w:ind w:firstLine="480"/>
      </w:pPr>
      <w:r>
        <w:rPr>
          <w:rFonts w:hint="eastAsia"/>
        </w:rPr>
        <w:t>发生经营者违约时，有权要求经营者纠正违约行为，收取违约金，提前终止或采取其他措施。</w:t>
      </w:r>
    </w:p>
    <w:p w:rsidR="00835EE6" w:rsidRDefault="00D42E76">
      <w:pPr>
        <w:pStyle w:val="6"/>
        <w:ind w:firstLine="480"/>
      </w:pPr>
      <w:r>
        <w:rPr>
          <w:rFonts w:hint="eastAsia"/>
        </w:rPr>
        <w:t>协助经营者办理有关政府部门要求的各种与本项目有关的行政审批，并保持行政审批有效。协助经营者取得融资及运营所必需的证明文件。</w:t>
      </w:r>
    </w:p>
    <w:p w:rsidR="00835EE6" w:rsidRDefault="00D42E76">
      <w:pPr>
        <w:pStyle w:val="6"/>
        <w:ind w:firstLine="480"/>
      </w:pPr>
      <w:r>
        <w:rPr>
          <w:rFonts w:hint="eastAsia"/>
        </w:rPr>
        <w:t>协助经营者取得适用法律规定的可适用于本项目的各项减、免税和优惠政策。如本项目获得奖补资金，应当根据资金性质和规定及时足额用于本项目。</w:t>
      </w:r>
    </w:p>
    <w:p w:rsidR="00835EE6" w:rsidRDefault="00D42E76">
      <w:pPr>
        <w:pStyle w:val="6"/>
        <w:ind w:firstLine="480"/>
      </w:pPr>
      <w:r>
        <w:rPr>
          <w:rFonts w:hint="eastAsia"/>
        </w:rPr>
        <w:t>制定运营评价工作方案，组织开展运营评价。</w:t>
      </w:r>
    </w:p>
    <w:p w:rsidR="00835EE6" w:rsidRDefault="00D42E76">
      <w:pPr>
        <w:pStyle w:val="6"/>
        <w:ind w:firstLine="480"/>
      </w:pPr>
      <w:r>
        <w:rPr>
          <w:rFonts w:hint="eastAsia"/>
        </w:rPr>
        <w:t>如果发生经营者违约事件时，有权按经营协议约定从履约保证金中扣除相应</w:t>
      </w:r>
      <w:r>
        <w:rPr>
          <w:rFonts w:hint="eastAsia"/>
        </w:rPr>
        <w:lastRenderedPageBreak/>
        <w:t>款项。</w:t>
      </w:r>
    </w:p>
    <w:p w:rsidR="00835EE6" w:rsidRDefault="00D42E76">
      <w:pPr>
        <w:pStyle w:val="6"/>
        <w:ind w:firstLine="480"/>
      </w:pPr>
      <w:r>
        <w:rPr>
          <w:rFonts w:hint="eastAsia"/>
        </w:rPr>
        <w:t>发生经营协议规定的一般补偿事件时，按照经营协议约定给予一般补偿。</w:t>
      </w:r>
    </w:p>
    <w:p w:rsidR="00835EE6" w:rsidRDefault="00D42E76">
      <w:pPr>
        <w:pStyle w:val="6"/>
        <w:ind w:firstLine="480"/>
      </w:pPr>
      <w:r>
        <w:rPr>
          <w:rFonts w:hint="eastAsia"/>
        </w:rPr>
        <w:t>当经营协议提前终止时，根据经营协议规定对经营者进行补偿。</w:t>
      </w:r>
    </w:p>
    <w:p w:rsidR="00835EE6" w:rsidRPr="003A7C5B" w:rsidRDefault="00D42E76">
      <w:pPr>
        <w:pStyle w:val="6"/>
        <w:ind w:firstLine="480"/>
      </w:pPr>
      <w:r>
        <w:rPr>
          <w:rFonts w:hint="eastAsia"/>
        </w:rPr>
        <w:t>对经营者的投资、</w:t>
      </w:r>
      <w:r w:rsidRPr="003A7C5B">
        <w:rPr>
          <w:rFonts w:hint="eastAsia"/>
        </w:rPr>
        <w:t>运营维护、移交等进行监管和定期评估，并有权定期将评估结果和整改情况向社会公示，接受公众监督。</w:t>
      </w:r>
    </w:p>
    <w:p w:rsidR="00835EE6" w:rsidRPr="003A7C5B" w:rsidRDefault="00D42E76">
      <w:pPr>
        <w:pStyle w:val="5"/>
        <w:ind w:firstLine="480"/>
      </w:pPr>
      <w:r w:rsidRPr="003A7C5B">
        <w:rPr>
          <w:rFonts w:hint="eastAsia"/>
        </w:rPr>
        <w:t>经营者</w:t>
      </w:r>
    </w:p>
    <w:p w:rsidR="00835EE6" w:rsidRPr="003A7C5B" w:rsidRDefault="00D42E76">
      <w:pPr>
        <w:pStyle w:val="6"/>
        <w:ind w:firstLine="480"/>
      </w:pPr>
      <w:r w:rsidRPr="003A7C5B">
        <w:rPr>
          <w:rFonts w:hint="eastAsia"/>
        </w:rPr>
        <w:t>按照经营协议要求按期完成出资，完成项目相关手续的办理。</w:t>
      </w:r>
    </w:p>
    <w:p w:rsidR="00835EE6" w:rsidRPr="003A7C5B" w:rsidRDefault="00D42E76">
      <w:pPr>
        <w:pStyle w:val="6"/>
        <w:ind w:firstLine="480"/>
      </w:pPr>
      <w:r w:rsidRPr="003A7C5B">
        <w:rPr>
          <w:rFonts w:hint="eastAsia"/>
        </w:rPr>
        <w:t>进行项目融资，保障项目资金及时到位。</w:t>
      </w:r>
    </w:p>
    <w:p w:rsidR="00835EE6" w:rsidRPr="003A7C5B" w:rsidRDefault="00D42E76">
      <w:pPr>
        <w:pStyle w:val="6"/>
        <w:ind w:firstLine="480"/>
      </w:pPr>
      <w:r w:rsidRPr="003A7C5B">
        <w:rPr>
          <w:rFonts w:hint="eastAsia"/>
        </w:rPr>
        <w:t>按照经营协议要求按期完成经营权转让价款的支付。</w:t>
      </w:r>
    </w:p>
    <w:p w:rsidR="00835EE6" w:rsidRPr="003A7C5B" w:rsidRDefault="00D42E76">
      <w:pPr>
        <w:pStyle w:val="6"/>
        <w:ind w:firstLine="480"/>
      </w:pPr>
      <w:r w:rsidRPr="003A7C5B">
        <w:rPr>
          <w:rFonts w:hint="eastAsia"/>
        </w:rPr>
        <w:t>拥有获得投资、运营维护本项目的权利，按照适用法律和经营协议要求，负责本项目的投资和运营维护工作，获得相关经营收入。</w:t>
      </w:r>
    </w:p>
    <w:p w:rsidR="00835EE6" w:rsidRPr="003A7C5B" w:rsidRDefault="00D42E76">
      <w:pPr>
        <w:pStyle w:val="6"/>
        <w:ind w:firstLine="480"/>
      </w:pPr>
      <w:r w:rsidRPr="003A7C5B">
        <w:rPr>
          <w:rFonts w:hint="eastAsia"/>
        </w:rPr>
        <w:t>有权为本项目融资目的将收益权或经营权等进行抵押或质押。</w:t>
      </w:r>
    </w:p>
    <w:p w:rsidR="00835EE6" w:rsidRPr="003A7C5B" w:rsidRDefault="00D42E76">
      <w:pPr>
        <w:pStyle w:val="6"/>
        <w:ind w:firstLine="480"/>
      </w:pPr>
      <w:r w:rsidRPr="003A7C5B">
        <w:rPr>
          <w:rFonts w:hint="eastAsia"/>
        </w:rPr>
        <w:t>出现经营协议约定的一般补偿事件时，有权获得相应补偿。</w:t>
      </w:r>
    </w:p>
    <w:p w:rsidR="00835EE6" w:rsidRPr="003A7C5B" w:rsidRDefault="00D42E76">
      <w:pPr>
        <w:pStyle w:val="6"/>
        <w:ind w:firstLine="480"/>
      </w:pPr>
      <w:r w:rsidRPr="003A7C5B">
        <w:rPr>
          <w:rFonts w:hint="eastAsia"/>
        </w:rPr>
        <w:t>在本项目提前终止的情况下，根据经营协议约定获得补偿。</w:t>
      </w:r>
    </w:p>
    <w:p w:rsidR="00835EE6" w:rsidRPr="003A7C5B" w:rsidRDefault="00D42E76">
      <w:pPr>
        <w:pStyle w:val="6"/>
        <w:ind w:firstLine="480"/>
      </w:pPr>
      <w:r w:rsidRPr="003A7C5B">
        <w:rPr>
          <w:rFonts w:hint="eastAsia"/>
        </w:rPr>
        <w:t>在政府部门违反经营协议相关条款情况下，根据经营协议约定获得补偿或赔偿。</w:t>
      </w:r>
    </w:p>
    <w:p w:rsidR="00835EE6" w:rsidRPr="003A7C5B" w:rsidRDefault="00D42E76">
      <w:pPr>
        <w:pStyle w:val="6"/>
        <w:ind w:firstLine="480"/>
      </w:pPr>
      <w:r w:rsidRPr="003A7C5B">
        <w:rPr>
          <w:rFonts w:hint="eastAsia"/>
        </w:rPr>
        <w:t>接受项目实施机构及相关政府部门根据适用法律和经营协议的规定进行监督检查，并提供相关资料。</w:t>
      </w:r>
    </w:p>
    <w:p w:rsidR="00835EE6" w:rsidRDefault="00D42E76">
      <w:pPr>
        <w:pStyle w:val="6"/>
        <w:ind w:firstLine="480"/>
      </w:pPr>
      <w:r w:rsidRPr="003A7C5B">
        <w:rPr>
          <w:rFonts w:hint="eastAsia"/>
        </w:rPr>
        <w:t>经营期内应保持拥有能良好运营维护本项目的相应人员、技术、资金和</w:t>
      </w:r>
      <w:r>
        <w:rPr>
          <w:rFonts w:hint="eastAsia"/>
        </w:rPr>
        <w:t>设备并保持相应的批文和资质的有效性。</w:t>
      </w:r>
    </w:p>
    <w:p w:rsidR="00835EE6" w:rsidRDefault="00D42E76">
      <w:pPr>
        <w:pStyle w:val="6"/>
        <w:ind w:firstLine="480"/>
      </w:pPr>
      <w:r>
        <w:rPr>
          <w:rFonts w:hint="eastAsia"/>
        </w:rPr>
        <w:t>按照适用法律缴纳有关税费并享受有关减免优惠政策，如有关税收的适用法律发生变化，按照变更后的适用法律缴纳各项税费并享受有关减免优惠政策。如本项目获得奖补资金，有权获得本项目奖补资金并根据资金性质和规定及时足额用于本项目。</w:t>
      </w:r>
    </w:p>
    <w:p w:rsidR="00835EE6" w:rsidRDefault="00D42E76">
      <w:pPr>
        <w:pStyle w:val="6"/>
        <w:ind w:firstLine="480"/>
      </w:pPr>
      <w:r>
        <w:rPr>
          <w:rFonts w:hint="eastAsia"/>
        </w:rPr>
        <w:t>对项目实施机构、相关政府部门参观、考察、监督检查项目设施给予便利与配合。</w:t>
      </w:r>
    </w:p>
    <w:p w:rsidR="00835EE6" w:rsidRDefault="00D42E76">
      <w:pPr>
        <w:pStyle w:val="6"/>
        <w:ind w:firstLine="480"/>
      </w:pPr>
      <w:r>
        <w:rPr>
          <w:rFonts w:hint="eastAsia"/>
        </w:rPr>
        <w:t>未经项目实施机构同意，不得擅自决定中断项目设施运营和维护、解散、歇业。</w:t>
      </w:r>
    </w:p>
    <w:p w:rsidR="00835EE6" w:rsidRDefault="00D42E76">
      <w:pPr>
        <w:pStyle w:val="6"/>
        <w:ind w:firstLine="480"/>
      </w:pPr>
      <w:r>
        <w:rPr>
          <w:rFonts w:hint="eastAsia"/>
        </w:rPr>
        <w:lastRenderedPageBreak/>
        <w:t>如果违约，向政府部门缴纳约定的违约金并按规定予以纠正。</w:t>
      </w:r>
    </w:p>
    <w:p w:rsidR="00835EE6" w:rsidRDefault="00D42E76">
      <w:pPr>
        <w:pStyle w:val="6"/>
        <w:ind w:firstLine="480"/>
      </w:pPr>
      <w:r>
        <w:rPr>
          <w:rFonts w:hint="eastAsia"/>
        </w:rPr>
        <w:t>经营期届满后，按规定将项目设施完好无偿移交政府指定机构。</w:t>
      </w:r>
    </w:p>
    <w:p w:rsidR="00835EE6" w:rsidRDefault="00D42E76">
      <w:pPr>
        <w:pStyle w:val="2"/>
      </w:pPr>
      <w:bookmarkStart w:id="110" w:name="_Toc211097030"/>
      <w:r>
        <w:rPr>
          <w:rFonts w:hint="eastAsia"/>
        </w:rPr>
        <w:t>经营者选择</w:t>
      </w:r>
      <w:bookmarkEnd w:id="110"/>
    </w:p>
    <w:p w:rsidR="00835EE6" w:rsidRDefault="00D42E76">
      <w:pPr>
        <w:pStyle w:val="3"/>
      </w:pPr>
      <w:bookmarkStart w:id="111" w:name="_Toc211097031"/>
      <w:r>
        <w:rPr>
          <w:rFonts w:hint="eastAsia"/>
        </w:rPr>
        <w:t>经营者基本条件</w:t>
      </w:r>
      <w:bookmarkEnd w:id="111"/>
    </w:p>
    <w:p w:rsidR="00835EE6" w:rsidRDefault="00D42E76">
      <w:pPr>
        <w:ind w:firstLine="480"/>
      </w:pPr>
      <w:r>
        <w:rPr>
          <w:rFonts w:hint="eastAsia"/>
        </w:rPr>
        <w:t>本项目为存量改造</w:t>
      </w:r>
      <w:r>
        <w:rPr>
          <w:rFonts w:hint="eastAsia"/>
        </w:rPr>
        <w:t>+</w:t>
      </w:r>
      <w:r>
        <w:rPr>
          <w:rFonts w:hint="eastAsia"/>
        </w:rPr>
        <w:t>新建项目，根据《国务院办公厅转发国家发展改革委、财政部〈关于规范实施政府和社会资本合作新机制的指导意见〉的通知》（国办函〔</w:t>
      </w:r>
      <w:r>
        <w:rPr>
          <w:rFonts w:hint="eastAsia"/>
        </w:rPr>
        <w:t>2023</w:t>
      </w:r>
      <w:r>
        <w:rPr>
          <w:rFonts w:hint="eastAsia"/>
        </w:rPr>
        <w:t>〕</w:t>
      </w:r>
      <w:r>
        <w:rPr>
          <w:rFonts w:hint="eastAsia"/>
        </w:rPr>
        <w:t>115</w:t>
      </w:r>
      <w:r>
        <w:rPr>
          <w:rFonts w:hint="eastAsia"/>
        </w:rPr>
        <w:t>号），本项目未在鼓励民营企业参与的项目清单之中。因此符合本项目经营者选择标准的国有独资或国有控股和民营企业皆可参与实施本项目，本项目不设政府出资人代表。</w:t>
      </w:r>
    </w:p>
    <w:p w:rsidR="00835EE6" w:rsidRDefault="00D42E76">
      <w:pPr>
        <w:pStyle w:val="3"/>
      </w:pPr>
      <w:bookmarkStart w:id="112" w:name="_Toc211097032"/>
      <w:r>
        <w:rPr>
          <w:rFonts w:hint="eastAsia"/>
        </w:rPr>
        <w:t>经营者选择方式</w:t>
      </w:r>
      <w:bookmarkEnd w:id="112"/>
    </w:p>
    <w:p w:rsidR="00835EE6" w:rsidRDefault="00D42E76">
      <w:pPr>
        <w:ind w:firstLine="480"/>
      </w:pPr>
      <w:r>
        <w:rPr>
          <w:rFonts w:hint="eastAsia"/>
        </w:rPr>
        <w:t>本项目运营管理难度相对较低，运营标准和监管要求明确，市场参与主体竞争比较充分的，拟通过公开招标方式选择经营者。</w:t>
      </w:r>
    </w:p>
    <w:p w:rsidR="00835EE6" w:rsidRDefault="00D42E76">
      <w:pPr>
        <w:pStyle w:val="3"/>
      </w:pPr>
      <w:bookmarkStart w:id="113" w:name="_Toc211097033"/>
      <w:r>
        <w:rPr>
          <w:rFonts w:hint="eastAsia"/>
        </w:rPr>
        <w:t>经营者选择标准</w:t>
      </w:r>
      <w:bookmarkEnd w:id="113"/>
    </w:p>
    <w:p w:rsidR="00835EE6" w:rsidRDefault="00D42E76">
      <w:pPr>
        <w:pStyle w:val="5"/>
        <w:ind w:firstLine="480"/>
      </w:pPr>
      <w:r>
        <w:rPr>
          <w:rFonts w:hint="eastAsia"/>
        </w:rPr>
        <w:t>主体要求</w:t>
      </w:r>
    </w:p>
    <w:p w:rsidR="00835EE6" w:rsidRDefault="00D42E76">
      <w:pPr>
        <w:pStyle w:val="6"/>
        <w:ind w:firstLine="480"/>
      </w:pPr>
      <w:r>
        <w:rPr>
          <w:rFonts w:hint="eastAsia"/>
        </w:rPr>
        <w:t>经营者应为依法设立并有效存续的企业法人或其他组织。本项目不允许联合体参与。</w:t>
      </w:r>
    </w:p>
    <w:p w:rsidR="00835EE6" w:rsidRDefault="00D42E76">
      <w:pPr>
        <w:pStyle w:val="6"/>
        <w:ind w:firstLine="480"/>
      </w:pPr>
      <w:r>
        <w:rPr>
          <w:rFonts w:hint="eastAsia"/>
        </w:rPr>
        <w:t>由于项目的公益属性和行业的特殊属性，受让方或受让方母公司的经营范围需要拥有与广告行业相关的业务范畴。</w:t>
      </w:r>
    </w:p>
    <w:p w:rsidR="00835EE6" w:rsidRDefault="00D42E76">
      <w:pPr>
        <w:pStyle w:val="5"/>
        <w:ind w:firstLine="480"/>
      </w:pPr>
      <w:r>
        <w:rPr>
          <w:rFonts w:hint="eastAsia"/>
        </w:rPr>
        <w:t>资格条件</w:t>
      </w:r>
    </w:p>
    <w:p w:rsidR="00835EE6" w:rsidRDefault="00D42E76">
      <w:pPr>
        <w:ind w:firstLine="480"/>
      </w:pPr>
      <w:r>
        <w:rPr>
          <w:rFonts w:hint="eastAsia"/>
        </w:rPr>
        <w:t>《国务院办公厅转发国家发展改革委、财政部〈关于规范实施政府和社会资本合作新机制的指导意见〉的通知》（国办函〔</w:t>
      </w:r>
      <w:r>
        <w:rPr>
          <w:rFonts w:hint="eastAsia"/>
        </w:rPr>
        <w:t>2023</w:t>
      </w:r>
      <w:r>
        <w:rPr>
          <w:rFonts w:hint="eastAsia"/>
        </w:rPr>
        <w:t>〕</w:t>
      </w:r>
      <w:r>
        <w:rPr>
          <w:rFonts w:hint="eastAsia"/>
        </w:rPr>
        <w:t>115</w:t>
      </w:r>
      <w:r>
        <w:rPr>
          <w:rFonts w:hint="eastAsia"/>
        </w:rPr>
        <w:t>号）要求，“应将项目运营方案、收费单价、特许经营期限等作为选择特许经营者的重要评定标准，并高度关注其项目管理经验、专业运营能力、企业综合实力、信用评级状况”。</w:t>
      </w:r>
    </w:p>
    <w:p w:rsidR="00835EE6" w:rsidRDefault="00D42E76">
      <w:pPr>
        <w:ind w:firstLine="480"/>
      </w:pPr>
      <w:r>
        <w:rPr>
          <w:rFonts w:hint="eastAsia"/>
        </w:rPr>
        <w:t>根据本项目的特点和实际情况，对投标人资格条件作出要求，主要要求如下：</w:t>
      </w:r>
    </w:p>
    <w:p w:rsidR="00835EE6" w:rsidRDefault="00D42E76">
      <w:pPr>
        <w:pStyle w:val="6"/>
        <w:ind w:firstLine="480"/>
      </w:pPr>
      <w:r>
        <w:rPr>
          <w:rFonts w:hint="eastAsia"/>
        </w:rPr>
        <w:t>投标人为中华人民共和国境内注册成立且有效存续的企业法人，持有有效的营业执照。</w:t>
      </w:r>
    </w:p>
    <w:p w:rsidR="00835EE6" w:rsidRDefault="00D42E76">
      <w:pPr>
        <w:pStyle w:val="6"/>
        <w:ind w:firstLine="480"/>
      </w:pPr>
      <w:r>
        <w:rPr>
          <w:rFonts w:hint="eastAsia"/>
        </w:rPr>
        <w:t>具有良好的商业信誉和健全的财务会计制度。</w:t>
      </w:r>
    </w:p>
    <w:p w:rsidR="00835EE6" w:rsidRDefault="00D42E76">
      <w:pPr>
        <w:pStyle w:val="6"/>
        <w:ind w:firstLine="480"/>
      </w:pPr>
      <w:r>
        <w:rPr>
          <w:rFonts w:hint="eastAsia"/>
        </w:rPr>
        <w:t>具有履行合同所必需的设备和专业技术能力。</w:t>
      </w:r>
    </w:p>
    <w:p w:rsidR="00835EE6" w:rsidRDefault="00D42E76">
      <w:pPr>
        <w:pStyle w:val="6"/>
        <w:ind w:firstLine="480"/>
      </w:pPr>
      <w:r>
        <w:rPr>
          <w:rFonts w:hint="eastAsia"/>
        </w:rPr>
        <w:lastRenderedPageBreak/>
        <w:t>有依法缴纳税收和社会保障资金的良好记录。</w:t>
      </w:r>
    </w:p>
    <w:p w:rsidR="00835EE6" w:rsidRDefault="00D42E76">
      <w:pPr>
        <w:pStyle w:val="6"/>
        <w:ind w:firstLine="480"/>
      </w:pPr>
      <w:r>
        <w:rPr>
          <w:rFonts w:hint="eastAsia"/>
        </w:rPr>
        <w:t>参加政府采购活动前三年内，在经营活动中没有重大违法记录。</w:t>
      </w:r>
    </w:p>
    <w:p w:rsidR="00835EE6" w:rsidRDefault="00D42E76">
      <w:pPr>
        <w:pStyle w:val="6"/>
        <w:ind w:firstLine="480"/>
      </w:pPr>
      <w:r>
        <w:rPr>
          <w:rFonts w:hint="eastAsia"/>
        </w:rPr>
        <w:t>供应商在“信用中国（</w:t>
      </w:r>
      <w:r>
        <w:rPr>
          <w:rFonts w:hint="eastAsia"/>
        </w:rPr>
        <w:t>http://www.creditchina.gov.cn/</w:t>
      </w:r>
      <w:r>
        <w:rPr>
          <w:rFonts w:hint="eastAsia"/>
        </w:rPr>
        <w:t>）”等网站中未被列入《失信被执行人名单》、《税收违法黑名单》（上述网址的查询日期为本次招标公告发布后至投标文件递交截止日期期间内的某一时点）。</w:t>
      </w:r>
    </w:p>
    <w:p w:rsidR="00835EE6" w:rsidRDefault="00D42E76">
      <w:pPr>
        <w:pStyle w:val="6"/>
        <w:ind w:firstLine="480"/>
      </w:pPr>
      <w:r>
        <w:rPr>
          <w:rFonts w:hint="eastAsia"/>
        </w:rPr>
        <w:t>投标人的负责人为同一人或者存在直接控股、管理关系的不同投标人，不得同时作为不同主体参与投标。</w:t>
      </w:r>
    </w:p>
    <w:p w:rsidR="00835EE6" w:rsidRDefault="00D42E76">
      <w:pPr>
        <w:pStyle w:val="6"/>
        <w:ind w:firstLine="480"/>
      </w:pPr>
      <w:r>
        <w:rPr>
          <w:rFonts w:hint="eastAsia"/>
        </w:rPr>
        <w:t>本项目不接受联合体投标。</w:t>
      </w:r>
    </w:p>
    <w:p w:rsidR="00835EE6" w:rsidRDefault="00D42E76">
      <w:pPr>
        <w:pStyle w:val="5"/>
        <w:ind w:firstLine="480"/>
      </w:pPr>
      <w:r>
        <w:rPr>
          <w:rFonts w:hint="eastAsia"/>
        </w:rPr>
        <w:t>其他要求</w:t>
      </w:r>
    </w:p>
    <w:p w:rsidR="00835EE6" w:rsidRDefault="00D42E76">
      <w:pPr>
        <w:ind w:firstLine="480"/>
      </w:pPr>
      <w:r>
        <w:rPr>
          <w:rFonts w:hint="eastAsia"/>
        </w:rPr>
        <w:t>在发售招标文件时，可以对上述内容进行细化或适当修改。资格条件</w:t>
      </w:r>
      <w:bookmarkStart w:id="114" w:name="OLE_LINK16"/>
      <w:bookmarkStart w:id="115" w:name="OLE_LINK15"/>
      <w:r>
        <w:rPr>
          <w:rFonts w:hint="eastAsia"/>
        </w:rPr>
        <w:t>最终以发售的招标文件为准</w:t>
      </w:r>
      <w:bookmarkEnd w:id="114"/>
      <w:bookmarkEnd w:id="115"/>
      <w:r>
        <w:rPr>
          <w:rFonts w:hint="eastAsia"/>
        </w:rPr>
        <w:t>。</w:t>
      </w:r>
    </w:p>
    <w:p w:rsidR="00835EE6" w:rsidRDefault="00D42E76">
      <w:pPr>
        <w:pStyle w:val="5"/>
        <w:ind w:firstLine="480"/>
      </w:pPr>
      <w:r>
        <w:rPr>
          <w:rFonts w:hint="eastAsia"/>
        </w:rPr>
        <w:t>评分办法</w:t>
      </w:r>
    </w:p>
    <w:p w:rsidR="00835EE6" w:rsidRDefault="00D42E76">
      <w:pPr>
        <w:ind w:firstLine="480"/>
      </w:pPr>
      <w:r>
        <w:rPr>
          <w:rFonts w:hint="eastAsia"/>
        </w:rPr>
        <w:t>本项目公开招标的评分方法建议采用综合评分法，实际以最终发售的招标文件为准。</w:t>
      </w:r>
    </w:p>
    <w:p w:rsidR="00835EE6" w:rsidRDefault="00D42E76">
      <w:pPr>
        <w:pStyle w:val="2"/>
      </w:pPr>
      <w:bookmarkStart w:id="116" w:name="_Toc211097034"/>
      <w:r>
        <w:rPr>
          <w:rFonts w:hint="eastAsia"/>
        </w:rPr>
        <w:t>交易结构与投融资结构</w:t>
      </w:r>
      <w:bookmarkEnd w:id="116"/>
    </w:p>
    <w:p w:rsidR="00835EE6" w:rsidRDefault="00D42E76">
      <w:pPr>
        <w:pStyle w:val="3"/>
      </w:pPr>
      <w:bookmarkStart w:id="117" w:name="_Toc211097035"/>
      <w:r>
        <w:rPr>
          <w:rFonts w:hint="eastAsia"/>
        </w:rPr>
        <w:t>交易结构</w:t>
      </w:r>
      <w:bookmarkEnd w:id="117"/>
    </w:p>
    <w:p w:rsidR="00835EE6" w:rsidRDefault="00D42E76">
      <w:pPr>
        <w:pStyle w:val="5"/>
        <w:ind w:firstLine="480"/>
      </w:pPr>
      <w:r>
        <w:rPr>
          <w:rFonts w:hint="eastAsia"/>
        </w:rPr>
        <w:t>交易结构概述</w:t>
      </w:r>
    </w:p>
    <w:p w:rsidR="00835EE6" w:rsidRDefault="00D42E76">
      <w:pPr>
        <w:pStyle w:val="6"/>
        <w:ind w:firstLine="480"/>
      </w:pPr>
      <w:r>
        <w:rPr>
          <w:rFonts w:hint="eastAsia"/>
        </w:rPr>
        <w:t>县政府授权县综合行政执法局为本项目实施机构。</w:t>
      </w:r>
    </w:p>
    <w:p w:rsidR="00835EE6" w:rsidRDefault="00D42E76">
      <w:pPr>
        <w:pStyle w:val="6"/>
        <w:ind w:firstLine="480"/>
      </w:pPr>
      <w:r>
        <w:rPr>
          <w:rFonts w:hint="eastAsia"/>
        </w:rPr>
        <w:t>实施机构通过公开招标方式依法依规选择经营者。</w:t>
      </w:r>
    </w:p>
    <w:p w:rsidR="00835EE6" w:rsidRPr="003A7C5B" w:rsidRDefault="00D42E76">
      <w:pPr>
        <w:pStyle w:val="6"/>
        <w:ind w:firstLine="480"/>
      </w:pPr>
      <w:r>
        <w:rPr>
          <w:rFonts w:hint="eastAsia"/>
        </w:rPr>
        <w:t>实施机构与经营者签订经营协议</w:t>
      </w:r>
      <w:r w:rsidRPr="003A7C5B">
        <w:rPr>
          <w:rFonts w:hint="eastAsia"/>
        </w:rPr>
        <w:t>，授予经营者投资、运营维护本项目的权利。经营者根据经营协议的约定行使权利，履行义务，承担责任。</w:t>
      </w:r>
    </w:p>
    <w:p w:rsidR="00835EE6" w:rsidRPr="003A7C5B" w:rsidRDefault="00D42E76">
      <w:pPr>
        <w:pStyle w:val="6"/>
        <w:ind w:firstLine="480"/>
      </w:pPr>
      <w:r w:rsidRPr="003A7C5B">
        <w:rPr>
          <w:rFonts w:hint="eastAsia"/>
        </w:rPr>
        <w:t>经营者根据经营协议约定出资项目资本金，完成融资交割，向政府方支付经营权转让价款。经营者在本项目经营期内不能转让本项目经营权。</w:t>
      </w:r>
    </w:p>
    <w:p w:rsidR="00835EE6" w:rsidRPr="003A7C5B" w:rsidRDefault="00D42E76">
      <w:pPr>
        <w:pStyle w:val="6"/>
        <w:ind w:firstLine="480"/>
      </w:pPr>
      <w:r w:rsidRPr="003A7C5B">
        <w:rPr>
          <w:rFonts w:hint="eastAsia"/>
        </w:rPr>
        <w:t>经营者按照经营协议的约定提供项目设施运营维护服务，利用项目设施开展经营性业务获得经营性收入。</w:t>
      </w:r>
    </w:p>
    <w:p w:rsidR="00835EE6" w:rsidRDefault="00D42E76">
      <w:pPr>
        <w:pStyle w:val="6"/>
        <w:ind w:firstLine="480"/>
      </w:pPr>
      <w:r>
        <w:rPr>
          <w:rFonts w:hint="eastAsia"/>
        </w:rPr>
        <w:t>经营期内，政府方通过履约管理、行政监管、公众监督等多种形式，全方位对经营者进行监管，确保项目合规高效运行。</w:t>
      </w:r>
    </w:p>
    <w:p w:rsidR="00835EE6" w:rsidRDefault="00D42E76">
      <w:pPr>
        <w:pStyle w:val="6"/>
        <w:ind w:firstLine="480"/>
      </w:pPr>
      <w:r>
        <w:rPr>
          <w:rFonts w:hint="eastAsia"/>
        </w:rPr>
        <w:t>经营期届满，经营者按经营协议约定依法依规向政府方指定机构无偿、完好</w:t>
      </w:r>
      <w:r>
        <w:rPr>
          <w:rFonts w:hint="eastAsia"/>
        </w:rPr>
        <w:lastRenderedPageBreak/>
        <w:t>地移交项目设施所有权和所有权益。</w:t>
      </w:r>
    </w:p>
    <w:p w:rsidR="00835EE6" w:rsidRDefault="00D42E76">
      <w:pPr>
        <w:pStyle w:val="5"/>
        <w:ind w:firstLine="480"/>
      </w:pPr>
      <w:r>
        <w:rPr>
          <w:rFonts w:hint="eastAsia"/>
        </w:rPr>
        <w:t>合同体系</w:t>
      </w:r>
    </w:p>
    <w:p w:rsidR="00835EE6" w:rsidRDefault="00D42E76">
      <w:pPr>
        <w:ind w:firstLine="480"/>
      </w:pPr>
      <w:r>
        <w:rPr>
          <w:rFonts w:hint="eastAsia"/>
        </w:rPr>
        <w:t>本项目的合同体系分为两个层次：</w:t>
      </w:r>
    </w:p>
    <w:p w:rsidR="00835EE6" w:rsidRDefault="00D42E76">
      <w:pPr>
        <w:pStyle w:val="6"/>
        <w:ind w:firstLine="480"/>
      </w:pPr>
      <w:r>
        <w:t xml:space="preserve"> </w:t>
      </w:r>
      <w:r>
        <w:rPr>
          <w:rFonts w:hint="eastAsia"/>
        </w:rPr>
        <w:t>第一层次合同为由项目实施机构、经营者之间签署的经营协议等构成的核心合同体系。</w:t>
      </w:r>
    </w:p>
    <w:p w:rsidR="00835EE6" w:rsidRPr="003A7C5B" w:rsidRDefault="00D42E76">
      <w:pPr>
        <w:ind w:firstLine="480"/>
      </w:pPr>
      <w:r>
        <w:rPr>
          <w:rFonts w:hint="eastAsia"/>
        </w:rPr>
        <w:t>经营协议主要内容包</w:t>
      </w:r>
      <w:r w:rsidRPr="003A7C5B">
        <w:rPr>
          <w:rFonts w:hint="eastAsia"/>
        </w:rPr>
        <w:t>括：经营权转让价款的支付、双方的权利与义务、经营期、前期工作、融资交割与资金管理、土地使用权、项目的运营维护、保险、运营评价、付费机制、项目的移交、不可抗力、政府承诺和保障、风险分担、法律变更、临时接管、一般补偿、提前终止与补偿、违约赔偿、监测评估、转让与担保、争议解决等。</w:t>
      </w:r>
    </w:p>
    <w:p w:rsidR="00835EE6" w:rsidRPr="003A7C5B" w:rsidRDefault="00D42E76">
      <w:pPr>
        <w:pStyle w:val="6"/>
        <w:ind w:firstLine="480"/>
      </w:pPr>
      <w:r w:rsidRPr="003A7C5B">
        <w:rPr>
          <w:rFonts w:hint="eastAsia"/>
        </w:rPr>
        <w:t>第二层次合同为经营者与本项目推进过程中的其他有关主体签署的合同，包括与金融机构签署的融资合同、与保险公司签署的保险合同、与员工签署的劳动合同等。</w:t>
      </w:r>
    </w:p>
    <w:p w:rsidR="00835EE6" w:rsidRPr="003A7C5B" w:rsidRDefault="00D42E76">
      <w:pPr>
        <w:pStyle w:val="5"/>
        <w:ind w:firstLine="480"/>
      </w:pPr>
      <w:r w:rsidRPr="003A7C5B">
        <w:rPr>
          <w:rFonts w:hint="eastAsia"/>
        </w:rPr>
        <w:t>项目管理结构</w:t>
      </w:r>
    </w:p>
    <w:p w:rsidR="00835EE6" w:rsidRDefault="00D42E76">
      <w:pPr>
        <w:ind w:firstLine="480"/>
      </w:pPr>
      <w:r w:rsidRPr="003A7C5B">
        <w:rPr>
          <w:rFonts w:hint="eastAsia"/>
        </w:rPr>
        <w:t>本项目由经营者自行运营维护，不设项目公</w:t>
      </w:r>
      <w:r>
        <w:rPr>
          <w:rFonts w:hint="eastAsia"/>
        </w:rPr>
        <w:t>司及政府方出资代表，政府方不干涉本项目正常的项目管理及经营工作。</w:t>
      </w:r>
    </w:p>
    <w:p w:rsidR="00835EE6" w:rsidRDefault="00D42E76">
      <w:pPr>
        <w:pStyle w:val="3"/>
      </w:pPr>
      <w:bookmarkStart w:id="118" w:name="_Toc211097036"/>
      <w:r>
        <w:rPr>
          <w:rFonts w:hint="eastAsia"/>
        </w:rPr>
        <w:t>投融资结构</w:t>
      </w:r>
      <w:bookmarkEnd w:id="118"/>
    </w:p>
    <w:p w:rsidR="00835EE6" w:rsidRDefault="00D42E76">
      <w:pPr>
        <w:pStyle w:val="5"/>
        <w:ind w:firstLine="480"/>
      </w:pPr>
      <w:r>
        <w:rPr>
          <w:rFonts w:hint="eastAsia"/>
        </w:rPr>
        <w:t>项目资本金</w:t>
      </w:r>
    </w:p>
    <w:p w:rsidR="00835EE6" w:rsidRDefault="00D42E76">
      <w:pPr>
        <w:ind w:firstLine="480"/>
      </w:pPr>
      <w:r>
        <w:rPr>
          <w:rFonts w:hint="eastAsia"/>
        </w:rPr>
        <w:t>根据《国务院关于加强固定资产投资项目资本金管理的通知》（国发〔</w:t>
      </w:r>
      <w:r>
        <w:rPr>
          <w:rFonts w:hint="eastAsia"/>
        </w:rPr>
        <w:t>2019</w:t>
      </w:r>
      <w:r>
        <w:rPr>
          <w:rFonts w:hint="eastAsia"/>
        </w:rPr>
        <w:t>〕</w:t>
      </w:r>
      <w:r>
        <w:rPr>
          <w:rFonts w:hint="eastAsia"/>
        </w:rPr>
        <w:t>26</w:t>
      </w:r>
      <w:r>
        <w:rPr>
          <w:rFonts w:hint="eastAsia"/>
        </w:rPr>
        <w:t>号），“机场项目最低资本金比例维持</w:t>
      </w:r>
      <w:r>
        <w:rPr>
          <w:rFonts w:hint="eastAsia"/>
        </w:rPr>
        <w:t>25%</w:t>
      </w:r>
      <w:r>
        <w:rPr>
          <w:rFonts w:hint="eastAsia"/>
        </w:rPr>
        <w:t>不变，其他基础设施项目维持</w:t>
      </w:r>
      <w:r>
        <w:rPr>
          <w:rFonts w:hint="eastAsia"/>
        </w:rPr>
        <w:t>20%</w:t>
      </w:r>
      <w:r>
        <w:rPr>
          <w:rFonts w:hint="eastAsia"/>
        </w:rPr>
        <w:t>不变。其中，公路（含政府收费公路）、铁路、城建、物流、生态环境、社会民生等领域的补短板基础设施项目，在投资回报机制明确、收益可靠、风险可控的前提下，可以适当降低项目最低资本金比例，但下调不得超过</w:t>
      </w:r>
      <w:r>
        <w:rPr>
          <w:rFonts w:hint="eastAsia"/>
        </w:rPr>
        <w:t>5</w:t>
      </w:r>
      <w:r>
        <w:rPr>
          <w:rFonts w:hint="eastAsia"/>
        </w:rPr>
        <w:t>个百分点。”根据《国务院关于固定资产投资项目试行资本金制度的通知》（国发〔</w:t>
      </w:r>
      <w:r>
        <w:rPr>
          <w:rFonts w:hint="eastAsia"/>
        </w:rPr>
        <w:t>1996</w:t>
      </w:r>
      <w:r>
        <w:rPr>
          <w:rFonts w:hint="eastAsia"/>
        </w:rPr>
        <w:t>〕</w:t>
      </w:r>
      <w:r>
        <w:rPr>
          <w:rFonts w:hint="eastAsia"/>
        </w:rPr>
        <w:t>35</w:t>
      </w:r>
      <w:r>
        <w:rPr>
          <w:rFonts w:hint="eastAsia"/>
        </w:rPr>
        <w:t>号），“本通知中作为计算资本金基数的总投资，是指投资项目的固定资产投资与铺底流动资金之和，具体核定时已经批准的动态概算为依据。”</w:t>
      </w:r>
    </w:p>
    <w:p w:rsidR="00835EE6" w:rsidRDefault="00D42E76">
      <w:pPr>
        <w:ind w:firstLine="480"/>
      </w:pPr>
      <w:r>
        <w:rPr>
          <w:rFonts w:hint="eastAsia"/>
        </w:rPr>
        <w:t>根据《国务院关于加强固定资产投资项目资本金管理的通知》（国发〔</w:t>
      </w:r>
      <w:r>
        <w:rPr>
          <w:rFonts w:hint="eastAsia"/>
        </w:rPr>
        <w:t>2019</w:t>
      </w:r>
      <w:r>
        <w:rPr>
          <w:rFonts w:hint="eastAsia"/>
        </w:rPr>
        <w:t>〕</w:t>
      </w:r>
      <w:r>
        <w:rPr>
          <w:rFonts w:hint="eastAsia"/>
        </w:rPr>
        <w:t>26</w:t>
      </w:r>
      <w:r>
        <w:rPr>
          <w:rFonts w:hint="eastAsia"/>
        </w:rPr>
        <w:t>号），“投资项目资本金作为项目总投资中由投资者认缴的出资额，对投资项目来说必须是非债务性资金，项目法人不承担这部分资金的任何债务和利息；投资者可按其出资比例依</w:t>
      </w:r>
      <w:r>
        <w:rPr>
          <w:rFonts w:hint="eastAsia"/>
        </w:rPr>
        <w:lastRenderedPageBreak/>
        <w:t>法享有所有者权益，也可转让其出资，但不得以任何方式抽回。”“项目借贷资金和不符合国家规定的股东借款、名股实债等资金，不得作为投资项目资本金。”</w:t>
      </w:r>
    </w:p>
    <w:p w:rsidR="00835EE6" w:rsidRDefault="00D42E76">
      <w:pPr>
        <w:ind w:firstLine="480"/>
      </w:pPr>
      <w:r>
        <w:rPr>
          <w:rFonts w:hint="eastAsia"/>
        </w:rPr>
        <w:t>项目投资中除项目资本金以外的资金可以通过银行贷款、股东借款、发行债券、资产证券化、基金等合规方式筹集。如经营者在开展项目融资的过程中，贷款人要求提高项目资本金比例方可予以融资的，则本项目资本金比例应提高，经营者应增加出资。</w:t>
      </w:r>
    </w:p>
    <w:p w:rsidR="00835EE6" w:rsidRDefault="00D42E76">
      <w:pPr>
        <w:ind w:firstLine="480"/>
      </w:pPr>
      <w:r>
        <w:rPr>
          <w:rFonts w:hint="eastAsia"/>
        </w:rPr>
        <w:t>结合项目实际情况，项目资本金应不低于本项目总投资的</w:t>
      </w:r>
      <w:r>
        <w:rPr>
          <w:rFonts w:hint="eastAsia"/>
        </w:rPr>
        <w:t>20.00%</w:t>
      </w:r>
      <w:r>
        <w:rPr>
          <w:rFonts w:hint="eastAsia"/>
        </w:rPr>
        <w:t>，其他资金可通过融资方式解决。但是，根据《政府和社会资本合作项目实施方案编写大纲（</w:t>
      </w:r>
      <w:r>
        <w:rPr>
          <w:rFonts w:hint="eastAsia"/>
        </w:rPr>
        <w:t>2024</w:t>
      </w:r>
      <w:r>
        <w:rPr>
          <w:rFonts w:hint="eastAsia"/>
        </w:rPr>
        <w:t>年试行版）》规定：在进行项目盈利能力分析时，在项目全部投资为权益资金的情形下，考察项目全生命周期的现金流入。本项目实施方案在测算时假定全部投资为权益资金，实际资金来源由经营者自行考虑。</w:t>
      </w:r>
    </w:p>
    <w:p w:rsidR="00835EE6" w:rsidRDefault="00D42E76">
      <w:pPr>
        <w:pStyle w:val="5"/>
        <w:ind w:firstLine="480"/>
      </w:pPr>
      <w:r>
        <w:rPr>
          <w:rFonts w:hint="eastAsia"/>
        </w:rPr>
        <w:t>融资交割</w:t>
      </w:r>
    </w:p>
    <w:p w:rsidR="00835EE6" w:rsidRDefault="00D42E76">
      <w:pPr>
        <w:ind w:firstLine="480"/>
      </w:pPr>
      <w:r>
        <w:rPr>
          <w:rFonts w:hint="eastAsia"/>
        </w:rPr>
        <w:t>经营者应在正式签署经营协议后</w:t>
      </w:r>
      <w:r>
        <w:rPr>
          <w:rFonts w:hint="eastAsia"/>
        </w:rPr>
        <w:t>9</w:t>
      </w:r>
      <w:r>
        <w:rPr>
          <w:rFonts w:hint="eastAsia"/>
        </w:rPr>
        <w:t>个月内完成融资交割工作。当满足以下条件时，视为完成融资交割：项目融资所需的有关资信、协议、担保或承诺等文件已签署并提交政府方，且融资文件要求获得首笔资金的前提条件已得到满足或被豁免。如因相关政府部门原因导致经营者未能如期完成融资交割，则融资交割完成时限可以适当延期。</w:t>
      </w:r>
    </w:p>
    <w:p w:rsidR="00835EE6" w:rsidRDefault="00D42E76">
      <w:pPr>
        <w:ind w:firstLine="480"/>
      </w:pPr>
      <w:r>
        <w:rPr>
          <w:rFonts w:hint="eastAsia"/>
        </w:rPr>
        <w:t>若经营者未能按期完成融资交割，经营者可以向项目实施机构申请宽限期。</w:t>
      </w:r>
    </w:p>
    <w:p w:rsidR="00835EE6" w:rsidRDefault="00D42E76">
      <w:pPr>
        <w:pStyle w:val="2"/>
      </w:pPr>
      <w:bookmarkStart w:id="119" w:name="_Toc211097037"/>
      <w:r>
        <w:rPr>
          <w:rFonts w:hint="eastAsia"/>
        </w:rPr>
        <w:t>监督管理和项目运营评价</w:t>
      </w:r>
      <w:bookmarkEnd w:id="119"/>
    </w:p>
    <w:p w:rsidR="00835EE6" w:rsidRDefault="00D42E76">
      <w:pPr>
        <w:pStyle w:val="3"/>
      </w:pPr>
      <w:bookmarkStart w:id="120" w:name="_Toc211097038"/>
      <w:r>
        <w:rPr>
          <w:rFonts w:hint="eastAsia"/>
        </w:rPr>
        <w:t>监督管理</w:t>
      </w:r>
      <w:bookmarkEnd w:id="120"/>
    </w:p>
    <w:p w:rsidR="00835EE6" w:rsidRDefault="00D42E76">
      <w:pPr>
        <w:pStyle w:val="5"/>
        <w:ind w:firstLine="480"/>
      </w:pPr>
      <w:r>
        <w:rPr>
          <w:rFonts w:hint="eastAsia"/>
        </w:rPr>
        <w:t>监管架构</w:t>
      </w:r>
    </w:p>
    <w:p w:rsidR="00835EE6" w:rsidRDefault="00D42E76">
      <w:pPr>
        <w:pStyle w:val="6"/>
        <w:ind w:firstLine="480"/>
      </w:pPr>
      <w:r>
        <w:rPr>
          <w:rFonts w:hint="eastAsia"/>
        </w:rPr>
        <w:t>政府监管</w:t>
      </w:r>
    </w:p>
    <w:p w:rsidR="00835EE6" w:rsidRDefault="00D42E76">
      <w:pPr>
        <w:ind w:firstLine="480"/>
      </w:pPr>
      <w:r>
        <w:rPr>
          <w:rFonts w:hint="eastAsia"/>
        </w:rPr>
        <w:t>政府监管主要由米易县相关行业主管部门，包括但不限于发改局、财政局、自然资源局、住建局等主管部门按其行政职能分工履行相应的职责。县综合行政执法局作为本项目实施机构，依据其职权对本项目的运营维护进行全过程的监督和管理。</w:t>
      </w:r>
    </w:p>
    <w:p w:rsidR="00835EE6" w:rsidRDefault="00D42E76">
      <w:pPr>
        <w:pStyle w:val="6"/>
        <w:ind w:firstLine="480"/>
      </w:pPr>
      <w:r>
        <w:rPr>
          <w:rFonts w:hint="eastAsia"/>
        </w:rPr>
        <w:t>一般监管</w:t>
      </w:r>
    </w:p>
    <w:p w:rsidR="00835EE6" w:rsidRDefault="00D42E76">
      <w:pPr>
        <w:ind w:firstLine="480"/>
      </w:pPr>
      <w:r>
        <w:rPr>
          <w:rFonts w:hint="eastAsia"/>
        </w:rPr>
        <w:t>根据各自的职责范围对本项目的移交和运营等相关方面进行监管，履行其相应职能，其关系紧密程度可能弱于职能监管部门，如电力、执法局、公安、市场监管局等。除此之外，与经营者有业务联系的其他机构，如金融机构、保险机构等均应通过相应合同的</w:t>
      </w:r>
      <w:r>
        <w:rPr>
          <w:rFonts w:hint="eastAsia"/>
        </w:rPr>
        <w:lastRenderedPageBreak/>
        <w:t>约定进行履约监管；行业主管部门依法加强对项目运营及相关活动的监督管理，维护公平竞争秩序，强化质量、安全监督，依法开展检查、验收和责任追究，确保项目质量、安全和公益性效益的发挥。</w:t>
      </w:r>
    </w:p>
    <w:p w:rsidR="00835EE6" w:rsidRDefault="00D42E76">
      <w:pPr>
        <w:pStyle w:val="6"/>
        <w:ind w:firstLine="480"/>
      </w:pPr>
      <w:r>
        <w:rPr>
          <w:rFonts w:hint="eastAsia"/>
        </w:rPr>
        <w:t>公众监督</w:t>
      </w:r>
    </w:p>
    <w:p w:rsidR="00835EE6" w:rsidRDefault="00D42E76">
      <w:pPr>
        <w:ind w:firstLine="480"/>
      </w:pPr>
      <w:r>
        <w:rPr>
          <w:noProof/>
        </w:rPr>
        <w:drawing>
          <wp:anchor distT="0" distB="0" distL="114300" distR="114300" simplePos="0" relativeHeight="251659264" behindDoc="0" locked="0" layoutInCell="1" allowOverlap="1">
            <wp:simplePos x="0" y="0"/>
            <wp:positionH relativeFrom="column">
              <wp:posOffset>179705</wp:posOffset>
            </wp:positionH>
            <wp:positionV relativeFrom="paragraph">
              <wp:posOffset>1054735</wp:posOffset>
            </wp:positionV>
            <wp:extent cx="5345430" cy="3061970"/>
            <wp:effectExtent l="0" t="0" r="7620" b="508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345430" cy="3061970"/>
                    </a:xfrm>
                    <a:prstGeom prst="rect">
                      <a:avLst/>
                    </a:prstGeom>
                    <a:noFill/>
                  </pic:spPr>
                </pic:pic>
              </a:graphicData>
            </a:graphic>
          </wp:anchor>
        </w:drawing>
      </w:r>
      <w:r>
        <w:rPr>
          <w:rFonts w:hint="eastAsia"/>
        </w:rPr>
        <w:t>本项目为公众服务类项目，服务对象和项目周边群众是本项目的最直接的使用者、受益者、反馈者，应对本项目的运营服务提供效果，运营情况、公众满意度等方面进行公共监管，确保本项目能增进公众利益，产生良好的社会效应。</w:t>
      </w:r>
    </w:p>
    <w:p w:rsidR="00835EE6" w:rsidRDefault="00D42E76">
      <w:pPr>
        <w:pStyle w:val="af4"/>
        <w:spacing w:before="163" w:after="163"/>
      </w:pPr>
      <w:r>
        <w:rPr>
          <w:rFonts w:hint="eastAsia"/>
        </w:rPr>
        <w:t>图</w:t>
      </w:r>
      <w:r>
        <w:rPr>
          <w:rFonts w:hint="eastAsia"/>
        </w:rPr>
        <w:t xml:space="preserve">4-1  </w:t>
      </w:r>
      <w:r>
        <w:rPr>
          <w:rFonts w:hint="eastAsia"/>
        </w:rPr>
        <w:t>项目监管主体关系图</w:t>
      </w:r>
    </w:p>
    <w:p w:rsidR="00835EE6" w:rsidRDefault="00D42E76">
      <w:pPr>
        <w:pStyle w:val="5"/>
        <w:ind w:firstLine="480"/>
      </w:pPr>
      <w:r>
        <w:rPr>
          <w:rFonts w:hint="eastAsia"/>
        </w:rPr>
        <w:t>监管内容</w:t>
      </w:r>
    </w:p>
    <w:p w:rsidR="00835EE6" w:rsidRDefault="00D42E76">
      <w:pPr>
        <w:ind w:firstLine="480"/>
      </w:pPr>
      <w:r>
        <w:rPr>
          <w:rFonts w:hint="eastAsia"/>
        </w:rPr>
        <w:t>按照本项目模式的要求，作为公共事业最终责任主体的政府需要实现从“经营者”到“监管者”的转变，切实履行从前期准入到项目运营全过程的监管职责。经营项目监管主要包括行政监管、履约管理和公众监督三个方面，涵盖项目的完整生命周期。</w:t>
      </w:r>
    </w:p>
    <w:p w:rsidR="00835EE6" w:rsidRDefault="00D42E76">
      <w:pPr>
        <w:pStyle w:val="6"/>
        <w:ind w:firstLine="480"/>
      </w:pPr>
      <w:r>
        <w:rPr>
          <w:rFonts w:hint="eastAsia"/>
        </w:rPr>
        <w:t>履约管理</w:t>
      </w:r>
    </w:p>
    <w:p w:rsidR="00835EE6" w:rsidRDefault="00D42E76">
      <w:pPr>
        <w:ind w:firstLine="480"/>
      </w:pPr>
      <w:r>
        <w:rPr>
          <w:rFonts w:hint="eastAsia"/>
        </w:rPr>
        <w:t>履约管理是基于政府与经营者之间的合同关系实现的。政府授权的经营项目签约方是政府方履约管理的责任主体。其按照项目协议约定，督促经营者落实相关承诺。该监管方式的效力并非来自行政权力，而是政府与经营者双方基于平等的民商事合同关系共</w:t>
      </w:r>
      <w:r>
        <w:rPr>
          <w:rFonts w:hint="eastAsia"/>
        </w:rPr>
        <w:lastRenderedPageBreak/>
        <w:t>同协商的结果。</w:t>
      </w:r>
    </w:p>
    <w:p w:rsidR="00835EE6" w:rsidRDefault="00D42E76">
      <w:pPr>
        <w:ind w:firstLine="480"/>
      </w:pPr>
      <w:r>
        <w:rPr>
          <w:rFonts w:hint="eastAsia"/>
        </w:rPr>
        <w:t>项目协议理清了签约各方的权利义务边界，对政府授权、项目设施的运营、协议终止等关键环节，以及绩效评价等重要事项均有约定。从项目各阶段看，履约管理的重点内容在运营期主要是安全运营及运营绩效。</w:t>
      </w:r>
    </w:p>
    <w:p w:rsidR="00835EE6" w:rsidRDefault="00D42E76">
      <w:pPr>
        <w:ind w:firstLine="480"/>
      </w:pPr>
      <w:r>
        <w:rPr>
          <w:rFonts w:hint="eastAsia"/>
        </w:rPr>
        <w:t>履约监管的范围限于项目协议确定的权利义务边界。对于项目协议有所约定的情形，各方需遵从合同约定；对于项目协议没有约定的情形，双方应本着“平等、友好”的原则进行协商解决。值得注意的是，项目协议对签约各方均具有同等的约束力。政府在依约监管的同时，也需本着“诚信守约”的契约精神，履行自己的义务，这对于项目顺利推进具有重大意义。</w:t>
      </w:r>
    </w:p>
    <w:p w:rsidR="00835EE6" w:rsidRDefault="00D42E76">
      <w:pPr>
        <w:pStyle w:val="6"/>
        <w:ind w:firstLine="480"/>
      </w:pPr>
      <w:r>
        <w:rPr>
          <w:rFonts w:hint="eastAsia"/>
        </w:rPr>
        <w:t>行政监管</w:t>
      </w:r>
    </w:p>
    <w:p w:rsidR="00835EE6" w:rsidRDefault="00D42E76">
      <w:pPr>
        <w:ind w:firstLine="480"/>
      </w:pPr>
      <w:r>
        <w:rPr>
          <w:rFonts w:hint="eastAsia"/>
        </w:rPr>
        <w:t>行政监管主要分为两个阶段，一是项目采购方式的监管；二是项目运营时期的绩效监管（包括价格、服务水平和财务等方面的监管）。</w:t>
      </w:r>
    </w:p>
    <w:p w:rsidR="00835EE6" w:rsidRDefault="00D42E76">
      <w:pPr>
        <w:ind w:firstLine="480"/>
      </w:pPr>
      <w:r>
        <w:rPr>
          <w:rFonts w:hint="eastAsia"/>
        </w:rPr>
        <w:t>项目采购实施阶段：要严格按照“公开”、“公平”、“规范”的原则实施本项目社会资本的选择。应按照东区相关制度，接受发改、财政、司法、审计等行政主管部门的审批监管。涉及国家部委审批事项，还应接受国家相关部门的审批监管。</w:t>
      </w:r>
    </w:p>
    <w:p w:rsidR="00835EE6" w:rsidRDefault="00D42E76">
      <w:pPr>
        <w:ind w:firstLine="480"/>
      </w:pPr>
      <w:r>
        <w:rPr>
          <w:rFonts w:hint="eastAsia"/>
        </w:rPr>
        <w:t>项目运营阶段：县综合行政执法局作为行业主管部门，依据其职权对本项目的运营维护管理进行全过程的监督和管理。其他行政监管主要由财政、发改、审计、生态环境、税务、市场监督管理、人力资源和社会保障等行政主管部门根据职责分工履行相关的行政监管职能。除了上述行政监管事项外，本项目还应接受相关主管部门的跟踪审计。</w:t>
      </w:r>
    </w:p>
    <w:p w:rsidR="00835EE6" w:rsidRDefault="00D42E76">
      <w:pPr>
        <w:pStyle w:val="6"/>
        <w:ind w:firstLine="480"/>
      </w:pPr>
      <w:r>
        <w:rPr>
          <w:rFonts w:hint="eastAsia"/>
        </w:rPr>
        <w:t>公众监督</w:t>
      </w:r>
    </w:p>
    <w:p w:rsidR="00835EE6" w:rsidRDefault="00D42E76">
      <w:pPr>
        <w:ind w:firstLine="480"/>
      </w:pPr>
      <w:r>
        <w:rPr>
          <w:rFonts w:hint="eastAsia"/>
        </w:rPr>
        <w:t>公众及传媒作为外部监管方，一方面根据社会资本的公共服务供应质量进行认知评价，积极参与政府的经营考核工作，社会资本应定期公开披露监测报告、中期评估报告和项目重大变更或终止情况等，保障公众知情权，接受社会监督；另一方面则针对政府披露的公开监管信息进行合理判断，向政府积极反馈有效信息协助政府监管工作的优化。政府可以定期对项目进行报道，切实掌握项目的实施情况及其质量情况；通过在政府官方网站开辟专栏，接受来自公众的监督，并考虑设置在绩效考核指标中。</w:t>
      </w:r>
    </w:p>
    <w:p w:rsidR="00835EE6" w:rsidRDefault="00D42E76">
      <w:pPr>
        <w:pStyle w:val="3"/>
      </w:pPr>
      <w:bookmarkStart w:id="121" w:name="_Toc211097039"/>
      <w:r>
        <w:rPr>
          <w:rFonts w:hint="eastAsia"/>
        </w:rPr>
        <w:t>运营评价</w:t>
      </w:r>
      <w:bookmarkEnd w:id="121"/>
    </w:p>
    <w:p w:rsidR="00835EE6" w:rsidRDefault="00D42E76">
      <w:pPr>
        <w:ind w:firstLine="480"/>
      </w:pPr>
      <w:r>
        <w:rPr>
          <w:rFonts w:hint="eastAsia"/>
        </w:rPr>
        <w:lastRenderedPageBreak/>
        <w:t>《国务院办公厅转发国家发展改革委、财政部〈关于规范实施政府和社会资本合作新机制的指导意见〉的通知》（国办函〔</w:t>
      </w:r>
      <w:r>
        <w:rPr>
          <w:rFonts w:hint="eastAsia"/>
        </w:rPr>
        <w:t>2023</w:t>
      </w:r>
      <w:r>
        <w:rPr>
          <w:rFonts w:hint="eastAsia"/>
        </w:rPr>
        <w:t>〕</w:t>
      </w:r>
      <w:r>
        <w:rPr>
          <w:rFonts w:hint="eastAsia"/>
        </w:rPr>
        <w:t>115</w:t>
      </w:r>
      <w:r>
        <w:rPr>
          <w:rFonts w:hint="eastAsia"/>
        </w:rPr>
        <w:t>号）要求，“项目实施机构应会同有关方面对项目运营情况进行监测分析，开展运营评价，评估潜在风险，建立约束机制，切实保障公共产品、公共服务的质量和效率。项目实施机构应将社会公众意见作为项目监测分析和运营评价的重要内容，加大公共监督力度，按照有关规定开展绩效评价。”</w:t>
      </w:r>
    </w:p>
    <w:p w:rsidR="00835EE6" w:rsidRDefault="00D42E76">
      <w:pPr>
        <w:ind w:firstLine="480"/>
      </w:pPr>
      <w:r>
        <w:rPr>
          <w:rFonts w:hint="eastAsia"/>
        </w:rPr>
        <w:t>本项目实施机构应组织编制运营评价工作方案，内容通常包括项目基本情况、运营目标和指标体系、评价目的和依据、评价对象和范围、评价方法、组织与实施计划、资料收集与调查等。</w:t>
      </w:r>
    </w:p>
    <w:p w:rsidR="00835EE6" w:rsidRDefault="00D42E76">
      <w:pPr>
        <w:ind w:firstLine="480"/>
      </w:pPr>
      <w:r>
        <w:rPr>
          <w:rFonts w:hint="eastAsia"/>
        </w:rPr>
        <w:t>每次运营评价皆应形成必要的书面记录、照片和视频等材料。运营评价的手段包括但不限于观察、询问、函证、第三方送检、检查项目设施及建设、运营记录等。</w:t>
      </w:r>
    </w:p>
    <w:p w:rsidR="00835EE6" w:rsidRDefault="00D42E76">
      <w:pPr>
        <w:ind w:firstLine="480"/>
      </w:pPr>
      <w:r>
        <w:rPr>
          <w:rFonts w:hint="eastAsia"/>
        </w:rPr>
        <w:t>对于运营评价过程中发现的问题或缺陷，项目实施机构有权发出整改通知，经营者应按通知要求在规定期限内及时完成整改。</w:t>
      </w:r>
    </w:p>
    <w:p w:rsidR="00835EE6" w:rsidRDefault="00D42E76">
      <w:pPr>
        <w:ind w:firstLine="480"/>
      </w:pPr>
      <w:r>
        <w:rPr>
          <w:rFonts w:hint="eastAsia"/>
        </w:rPr>
        <w:t>经营者有义务保证所提供的各项服务均符合相应的质量标准规定。依据相关的技术规范和标准，项目实施机构组织对经营者的运营服务质量、运营效果、协议履约情况、项目直接效果、外部影响、可持续性等情况等进行评价、评估，经营者应全力配合相关部门的评价工作。</w:t>
      </w:r>
    </w:p>
    <w:p w:rsidR="00835EE6" w:rsidRDefault="00D42E76">
      <w:pPr>
        <w:ind w:firstLine="480"/>
      </w:pPr>
      <w:r>
        <w:rPr>
          <w:rFonts w:hint="eastAsia"/>
        </w:rPr>
        <w:t>运营期运营评价在运营期内每年进行一次，政府方基于运营评价得分决定是否扣减运营期履约保证金。</w:t>
      </w:r>
    </w:p>
    <w:p w:rsidR="00835EE6" w:rsidRDefault="00D42E76">
      <w:pPr>
        <w:pStyle w:val="af4"/>
        <w:spacing w:before="163" w:after="163"/>
      </w:pPr>
      <w:r>
        <w:rPr>
          <w:rFonts w:hint="eastAsia"/>
        </w:rPr>
        <w:t>表</w:t>
      </w:r>
      <w:r>
        <w:rPr>
          <w:rFonts w:hint="eastAsia"/>
        </w:rPr>
        <w:t>4-1</w:t>
      </w:r>
      <w:r>
        <w:t xml:space="preserve"> </w:t>
      </w:r>
      <w:r>
        <w:rPr>
          <w:rFonts w:hint="eastAsia"/>
        </w:rPr>
        <w:t>运营期运营评价扣费表</w:t>
      </w:r>
    </w:p>
    <w:tbl>
      <w:tblPr>
        <w:tblStyle w:val="TableNormal"/>
        <w:tblW w:w="888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1"/>
        <w:gridCol w:w="2758"/>
        <w:gridCol w:w="4926"/>
      </w:tblGrid>
      <w:tr w:rsidR="00835EE6">
        <w:trPr>
          <w:trHeight w:val="552"/>
        </w:trPr>
        <w:tc>
          <w:tcPr>
            <w:tcW w:w="1201" w:type="dxa"/>
          </w:tcPr>
          <w:p w:rsidR="00835EE6" w:rsidRDefault="00D42E76">
            <w:pPr>
              <w:pStyle w:val="TableText"/>
              <w:spacing w:before="166" w:line="240" w:lineRule="auto"/>
              <w:ind w:left="391" w:firstLineChars="0" w:firstLine="0"/>
              <w:jc w:val="center"/>
              <w:rPr>
                <w:rFonts w:ascii="宋体" w:eastAsia="宋体" w:hAnsi="宋体" w:cs="宋体"/>
                <w:b/>
                <w:bCs/>
                <w:sz w:val="20"/>
                <w:szCs w:val="20"/>
              </w:rPr>
            </w:pPr>
            <w:r>
              <w:rPr>
                <w:rFonts w:ascii="宋体" w:eastAsia="宋体" w:hAnsi="宋体" w:cs="宋体" w:hint="eastAsia"/>
                <w:b/>
                <w:bCs/>
                <w:spacing w:val="-7"/>
                <w:sz w:val="20"/>
                <w:szCs w:val="20"/>
              </w:rPr>
              <w:t>序号</w:t>
            </w:r>
          </w:p>
        </w:tc>
        <w:tc>
          <w:tcPr>
            <w:tcW w:w="2758" w:type="dxa"/>
          </w:tcPr>
          <w:p w:rsidR="00835EE6" w:rsidRDefault="00D42E76">
            <w:pPr>
              <w:pStyle w:val="TableText"/>
              <w:spacing w:before="166" w:line="240" w:lineRule="auto"/>
              <w:ind w:firstLine="390"/>
              <w:rPr>
                <w:rFonts w:ascii="宋体" w:eastAsia="宋体" w:hAnsi="宋体" w:cs="宋体"/>
                <w:b/>
                <w:bCs/>
                <w:sz w:val="20"/>
                <w:szCs w:val="20"/>
              </w:rPr>
            </w:pPr>
            <w:r>
              <w:rPr>
                <w:rFonts w:ascii="宋体" w:eastAsia="宋体" w:hAnsi="宋体" w:cs="宋体" w:hint="eastAsia"/>
                <w:b/>
                <w:bCs/>
                <w:spacing w:val="-3"/>
                <w:sz w:val="20"/>
                <w:szCs w:val="20"/>
              </w:rPr>
              <w:t>运营期评价得分</w:t>
            </w:r>
          </w:p>
        </w:tc>
        <w:tc>
          <w:tcPr>
            <w:tcW w:w="4926" w:type="dxa"/>
          </w:tcPr>
          <w:p w:rsidR="00835EE6" w:rsidRDefault="00D42E76">
            <w:pPr>
              <w:pStyle w:val="TableText"/>
              <w:spacing w:before="166" w:line="240" w:lineRule="auto"/>
              <w:ind w:firstLineChars="0" w:firstLine="0"/>
              <w:jc w:val="center"/>
              <w:rPr>
                <w:rFonts w:ascii="宋体" w:eastAsia="宋体" w:hAnsi="宋体" w:cs="宋体"/>
                <w:b/>
                <w:bCs/>
                <w:sz w:val="20"/>
                <w:szCs w:val="20"/>
                <w:lang w:eastAsia="zh-CN"/>
              </w:rPr>
            </w:pPr>
            <w:r>
              <w:rPr>
                <w:rFonts w:ascii="宋体" w:eastAsia="宋体" w:hAnsi="宋体" w:cs="宋体" w:hint="eastAsia"/>
                <w:b/>
                <w:bCs/>
                <w:spacing w:val="-2"/>
                <w:sz w:val="20"/>
                <w:szCs w:val="20"/>
                <w:lang w:eastAsia="zh-CN"/>
              </w:rPr>
              <w:t>扣减运营期履约保证金金额（万元）</w:t>
            </w:r>
          </w:p>
        </w:tc>
      </w:tr>
      <w:tr w:rsidR="00835EE6">
        <w:trPr>
          <w:trHeight w:val="547"/>
        </w:trPr>
        <w:tc>
          <w:tcPr>
            <w:tcW w:w="1201" w:type="dxa"/>
          </w:tcPr>
          <w:p w:rsidR="00835EE6" w:rsidRDefault="00D42E76">
            <w:pPr>
              <w:pStyle w:val="TableText"/>
              <w:spacing w:before="198" w:line="240" w:lineRule="auto"/>
              <w:ind w:left="566" w:firstLineChars="0" w:firstLine="0"/>
              <w:jc w:val="center"/>
              <w:rPr>
                <w:rFonts w:ascii="宋体" w:eastAsia="宋体" w:hAnsi="宋体" w:cs="宋体"/>
                <w:sz w:val="20"/>
                <w:szCs w:val="20"/>
              </w:rPr>
            </w:pPr>
            <w:r>
              <w:rPr>
                <w:rFonts w:ascii="宋体" w:eastAsia="宋体" w:hAnsi="宋体" w:cs="宋体" w:hint="eastAsia"/>
                <w:sz w:val="20"/>
                <w:szCs w:val="20"/>
              </w:rPr>
              <w:t>1</w:t>
            </w:r>
          </w:p>
        </w:tc>
        <w:tc>
          <w:tcPr>
            <w:tcW w:w="2758" w:type="dxa"/>
          </w:tcPr>
          <w:p w:rsidR="00835EE6" w:rsidRDefault="00D42E76">
            <w:pPr>
              <w:pStyle w:val="TableText"/>
              <w:spacing w:before="161" w:line="240" w:lineRule="auto"/>
              <w:ind w:firstLineChars="0" w:firstLine="0"/>
              <w:jc w:val="center"/>
              <w:rPr>
                <w:rFonts w:ascii="宋体" w:eastAsia="宋体" w:hAnsi="宋体" w:cs="宋体"/>
                <w:sz w:val="20"/>
                <w:szCs w:val="20"/>
              </w:rPr>
            </w:pPr>
            <w:r>
              <w:rPr>
                <w:rFonts w:ascii="宋体" w:eastAsia="宋体" w:hAnsi="宋体" w:cs="宋体" w:hint="eastAsia"/>
                <w:spacing w:val="-2"/>
                <w:sz w:val="20"/>
                <w:szCs w:val="20"/>
              </w:rPr>
              <w:t>80≤得分</w:t>
            </w:r>
          </w:p>
        </w:tc>
        <w:tc>
          <w:tcPr>
            <w:tcW w:w="4926" w:type="dxa"/>
          </w:tcPr>
          <w:p w:rsidR="00835EE6" w:rsidRDefault="00D42E76">
            <w:pPr>
              <w:pStyle w:val="TableText"/>
              <w:spacing w:before="161" w:line="240" w:lineRule="auto"/>
              <w:ind w:left="1584" w:firstLineChars="0" w:firstLine="0"/>
              <w:rPr>
                <w:rFonts w:ascii="宋体" w:eastAsia="宋体" w:hAnsi="宋体" w:cs="宋体"/>
                <w:sz w:val="20"/>
                <w:szCs w:val="20"/>
              </w:rPr>
            </w:pPr>
            <w:r>
              <w:rPr>
                <w:rFonts w:ascii="宋体" w:eastAsia="宋体" w:hAnsi="宋体" w:cs="宋体" w:hint="eastAsia"/>
                <w:spacing w:val="-7"/>
                <w:sz w:val="20"/>
                <w:szCs w:val="20"/>
              </w:rPr>
              <w:t>不扣费</w:t>
            </w:r>
          </w:p>
        </w:tc>
      </w:tr>
      <w:tr w:rsidR="00835EE6">
        <w:trPr>
          <w:trHeight w:val="628"/>
        </w:trPr>
        <w:tc>
          <w:tcPr>
            <w:tcW w:w="1201" w:type="dxa"/>
          </w:tcPr>
          <w:p w:rsidR="00835EE6" w:rsidRDefault="00D42E76">
            <w:pPr>
              <w:pStyle w:val="TableText"/>
              <w:spacing w:before="242" w:line="240" w:lineRule="auto"/>
              <w:ind w:left="553" w:firstLineChars="0" w:firstLine="0"/>
              <w:jc w:val="center"/>
              <w:rPr>
                <w:rFonts w:ascii="宋体" w:eastAsia="宋体" w:hAnsi="宋体" w:cs="宋体"/>
                <w:sz w:val="20"/>
                <w:szCs w:val="20"/>
              </w:rPr>
            </w:pPr>
            <w:r>
              <w:rPr>
                <w:rFonts w:ascii="宋体" w:eastAsia="宋体" w:hAnsi="宋体" w:cs="宋体" w:hint="eastAsia"/>
                <w:sz w:val="20"/>
                <w:szCs w:val="20"/>
              </w:rPr>
              <w:t>2</w:t>
            </w:r>
          </w:p>
        </w:tc>
        <w:tc>
          <w:tcPr>
            <w:tcW w:w="2758" w:type="dxa"/>
          </w:tcPr>
          <w:p w:rsidR="00835EE6" w:rsidRDefault="00D42E76">
            <w:pPr>
              <w:pStyle w:val="TableText"/>
              <w:spacing w:before="204" w:line="240" w:lineRule="auto"/>
              <w:ind w:firstLineChars="0" w:firstLine="0"/>
              <w:jc w:val="center"/>
              <w:rPr>
                <w:rFonts w:ascii="宋体" w:eastAsia="宋体" w:hAnsi="宋体" w:cs="宋体"/>
                <w:sz w:val="20"/>
                <w:szCs w:val="20"/>
              </w:rPr>
            </w:pPr>
            <w:r>
              <w:rPr>
                <w:rFonts w:ascii="宋体" w:eastAsia="宋体" w:hAnsi="宋体" w:cs="宋体" w:hint="eastAsia"/>
                <w:spacing w:val="-2"/>
                <w:sz w:val="20"/>
                <w:szCs w:val="20"/>
              </w:rPr>
              <w:t>70≤得分＜80</w:t>
            </w:r>
          </w:p>
        </w:tc>
        <w:tc>
          <w:tcPr>
            <w:tcW w:w="4926" w:type="dxa"/>
          </w:tcPr>
          <w:p w:rsidR="00835EE6" w:rsidRDefault="00D42E76">
            <w:pPr>
              <w:pStyle w:val="TableText"/>
              <w:spacing w:before="48" w:line="240" w:lineRule="auto"/>
              <w:ind w:left="183" w:firstLineChars="0" w:firstLine="0"/>
              <w:rPr>
                <w:rFonts w:ascii="宋体" w:eastAsia="宋体" w:hAnsi="宋体" w:cs="宋体"/>
                <w:sz w:val="20"/>
                <w:szCs w:val="20"/>
                <w:lang w:eastAsia="zh-CN"/>
              </w:rPr>
            </w:pPr>
            <w:r>
              <w:rPr>
                <w:rFonts w:ascii="宋体" w:eastAsia="宋体" w:hAnsi="宋体" w:cs="宋体" w:hint="eastAsia"/>
                <w:spacing w:val="-5"/>
                <w:sz w:val="20"/>
                <w:szCs w:val="20"/>
                <w:lang w:eastAsia="zh-CN"/>
              </w:rPr>
              <w:t>每低于80分一分扣减1万元（不足1</w:t>
            </w:r>
            <w:r>
              <w:rPr>
                <w:rFonts w:ascii="宋体" w:eastAsia="宋体" w:hAnsi="宋体" w:cs="宋体" w:hint="eastAsia"/>
                <w:spacing w:val="-8"/>
                <w:sz w:val="20"/>
                <w:szCs w:val="20"/>
                <w:lang w:eastAsia="zh-CN"/>
              </w:rPr>
              <w:t>分的按1分计算）</w:t>
            </w:r>
          </w:p>
        </w:tc>
      </w:tr>
      <w:tr w:rsidR="00835EE6">
        <w:trPr>
          <w:trHeight w:val="939"/>
        </w:trPr>
        <w:tc>
          <w:tcPr>
            <w:tcW w:w="1201" w:type="dxa"/>
          </w:tcPr>
          <w:p w:rsidR="00835EE6" w:rsidRDefault="00835EE6">
            <w:pPr>
              <w:spacing w:line="240" w:lineRule="auto"/>
              <w:ind w:firstLineChars="0" w:firstLine="0"/>
              <w:jc w:val="center"/>
              <w:rPr>
                <w:rFonts w:ascii="宋体" w:eastAsia="宋体" w:hAnsi="宋体" w:cs="宋体"/>
                <w:sz w:val="20"/>
                <w:szCs w:val="20"/>
              </w:rPr>
            </w:pPr>
          </w:p>
          <w:p w:rsidR="00835EE6" w:rsidRDefault="00D42E76">
            <w:pPr>
              <w:pStyle w:val="TableText"/>
              <w:spacing w:before="72" w:line="240" w:lineRule="auto"/>
              <w:ind w:left="554" w:firstLineChars="0" w:firstLine="0"/>
              <w:jc w:val="center"/>
              <w:rPr>
                <w:rFonts w:ascii="宋体" w:eastAsia="宋体" w:hAnsi="宋体" w:cs="宋体"/>
                <w:sz w:val="20"/>
                <w:szCs w:val="20"/>
              </w:rPr>
            </w:pPr>
            <w:r>
              <w:rPr>
                <w:rFonts w:ascii="宋体" w:eastAsia="宋体" w:hAnsi="宋体" w:cs="宋体" w:hint="eastAsia"/>
                <w:sz w:val="20"/>
                <w:szCs w:val="20"/>
              </w:rPr>
              <w:t>3</w:t>
            </w:r>
          </w:p>
        </w:tc>
        <w:tc>
          <w:tcPr>
            <w:tcW w:w="2758" w:type="dxa"/>
          </w:tcPr>
          <w:p w:rsidR="00835EE6" w:rsidRDefault="00835EE6">
            <w:pPr>
              <w:spacing w:line="240" w:lineRule="auto"/>
              <w:ind w:firstLineChars="0" w:firstLine="0"/>
              <w:jc w:val="center"/>
              <w:rPr>
                <w:rFonts w:ascii="宋体" w:eastAsia="宋体" w:hAnsi="宋体" w:cs="宋体"/>
                <w:sz w:val="20"/>
                <w:szCs w:val="20"/>
              </w:rPr>
            </w:pPr>
          </w:p>
          <w:p w:rsidR="00835EE6" w:rsidRDefault="00D42E76">
            <w:pPr>
              <w:pStyle w:val="TableText"/>
              <w:spacing w:before="71" w:line="240" w:lineRule="auto"/>
              <w:ind w:firstLineChars="0" w:firstLine="0"/>
              <w:jc w:val="center"/>
              <w:rPr>
                <w:rFonts w:ascii="宋体" w:eastAsia="宋体" w:hAnsi="宋体" w:cs="宋体"/>
                <w:sz w:val="20"/>
                <w:szCs w:val="20"/>
              </w:rPr>
            </w:pPr>
            <w:r>
              <w:rPr>
                <w:rFonts w:ascii="宋体" w:eastAsia="宋体" w:hAnsi="宋体" w:cs="宋体" w:hint="eastAsia"/>
                <w:spacing w:val="-1"/>
                <w:sz w:val="20"/>
                <w:szCs w:val="20"/>
              </w:rPr>
              <w:t>60≤得分＜70</w:t>
            </w:r>
          </w:p>
        </w:tc>
        <w:tc>
          <w:tcPr>
            <w:tcW w:w="4926" w:type="dxa"/>
          </w:tcPr>
          <w:p w:rsidR="00835EE6" w:rsidRDefault="00D42E76">
            <w:pPr>
              <w:pStyle w:val="TableText"/>
              <w:spacing w:before="49" w:line="240" w:lineRule="auto"/>
              <w:ind w:left="208" w:firstLineChars="0" w:firstLine="0"/>
              <w:rPr>
                <w:rFonts w:ascii="宋体" w:eastAsia="宋体" w:hAnsi="宋体" w:cs="宋体"/>
                <w:sz w:val="20"/>
                <w:szCs w:val="20"/>
                <w:lang w:eastAsia="zh-CN"/>
              </w:rPr>
            </w:pPr>
            <w:r>
              <w:rPr>
                <w:rFonts w:ascii="宋体" w:eastAsia="宋体" w:hAnsi="宋体" w:cs="宋体" w:hint="eastAsia"/>
                <w:spacing w:val="-3"/>
                <w:sz w:val="20"/>
                <w:szCs w:val="20"/>
                <w:lang w:eastAsia="zh-CN"/>
              </w:rPr>
              <w:t>扣减金额为10万元+每低于70分</w:t>
            </w:r>
          </w:p>
          <w:p w:rsidR="00835EE6" w:rsidRDefault="00D42E76">
            <w:pPr>
              <w:pStyle w:val="TableText"/>
              <w:spacing w:before="45" w:line="240" w:lineRule="auto"/>
              <w:ind w:left="123" w:firstLineChars="0" w:firstLine="0"/>
              <w:rPr>
                <w:rFonts w:ascii="宋体" w:eastAsia="宋体" w:hAnsi="宋体" w:cs="宋体"/>
                <w:sz w:val="20"/>
                <w:szCs w:val="20"/>
                <w:lang w:eastAsia="zh-CN"/>
              </w:rPr>
            </w:pPr>
            <w:r>
              <w:rPr>
                <w:rFonts w:ascii="宋体" w:eastAsia="宋体" w:hAnsi="宋体" w:cs="宋体" w:hint="eastAsia"/>
                <w:spacing w:val="-5"/>
                <w:sz w:val="20"/>
                <w:szCs w:val="20"/>
                <w:lang w:eastAsia="zh-CN"/>
              </w:rPr>
              <w:t>一分额外扣减2万元（不足1分的按1分计算）</w:t>
            </w:r>
          </w:p>
        </w:tc>
      </w:tr>
      <w:tr w:rsidR="00835EE6">
        <w:trPr>
          <w:trHeight w:val="773"/>
        </w:trPr>
        <w:tc>
          <w:tcPr>
            <w:tcW w:w="8885" w:type="dxa"/>
            <w:gridSpan w:val="3"/>
          </w:tcPr>
          <w:p w:rsidR="00835EE6" w:rsidRDefault="00D42E76">
            <w:pPr>
              <w:pStyle w:val="TableText"/>
              <w:spacing w:before="120" w:line="240" w:lineRule="auto"/>
              <w:ind w:right="148" w:firstLine="384"/>
              <w:rPr>
                <w:rFonts w:ascii="宋体" w:eastAsia="宋体" w:hAnsi="宋体" w:cs="宋体"/>
                <w:sz w:val="20"/>
                <w:szCs w:val="20"/>
                <w:lang w:eastAsia="zh-CN"/>
              </w:rPr>
            </w:pPr>
            <w:r>
              <w:rPr>
                <w:rFonts w:ascii="宋体" w:eastAsia="宋体" w:hAnsi="宋体" w:cs="宋体" w:hint="eastAsia"/>
                <w:spacing w:val="-4"/>
                <w:sz w:val="20"/>
                <w:szCs w:val="20"/>
                <w:lang w:eastAsia="zh-CN"/>
              </w:rPr>
              <w:t>得分低于60分的，则一次性处罚50万元；连续2年得分均小于60分的，甲方有权要</w:t>
            </w:r>
            <w:r>
              <w:rPr>
                <w:rFonts w:ascii="宋体" w:eastAsia="宋体" w:hAnsi="宋体" w:cs="宋体" w:hint="eastAsia"/>
                <w:spacing w:val="-5"/>
                <w:sz w:val="20"/>
                <w:szCs w:val="20"/>
                <w:lang w:eastAsia="zh-CN"/>
              </w:rPr>
              <w:t>求乙</w:t>
            </w:r>
            <w:r>
              <w:rPr>
                <w:rFonts w:ascii="宋体" w:eastAsia="宋体" w:hAnsi="宋体" w:cs="宋体" w:hint="eastAsia"/>
                <w:spacing w:val="-1"/>
                <w:sz w:val="20"/>
                <w:szCs w:val="20"/>
                <w:lang w:eastAsia="zh-CN"/>
              </w:rPr>
              <w:t>方退出，并按照乙方违约情形计算终止补偿金</w:t>
            </w:r>
          </w:p>
        </w:tc>
      </w:tr>
    </w:tbl>
    <w:p w:rsidR="00835EE6" w:rsidRDefault="00D42E76">
      <w:pPr>
        <w:ind w:firstLine="480"/>
      </w:pPr>
      <w:r>
        <w:rPr>
          <w:rFonts w:hint="eastAsia"/>
        </w:rPr>
        <w:lastRenderedPageBreak/>
        <w:t>运营期运营评价标准见附件</w:t>
      </w:r>
      <w:r>
        <w:rPr>
          <w:rFonts w:hint="eastAsia"/>
        </w:rPr>
        <w:t>2</w:t>
      </w:r>
      <w:r>
        <w:rPr>
          <w:rFonts w:hint="eastAsia"/>
        </w:rPr>
        <w:t>，最终以经营协议约定为准。</w:t>
      </w:r>
    </w:p>
    <w:p w:rsidR="00835EE6" w:rsidRDefault="00D42E76">
      <w:pPr>
        <w:ind w:firstLine="480"/>
      </w:pPr>
      <w:r>
        <w:rPr>
          <w:rFonts w:hint="eastAsia"/>
        </w:rPr>
        <w:t>因项目实施内容、相关政策、行业标准发生变化或突发事件、不可抗力等无法预见的重大变化影响运营目标实现而确需调整的，由项目实施机构和经营者协商确定后可以调整运营期运营评价标准。</w:t>
      </w:r>
    </w:p>
    <w:p w:rsidR="00835EE6" w:rsidRDefault="00D42E76">
      <w:pPr>
        <w:pStyle w:val="2"/>
      </w:pPr>
      <w:bookmarkStart w:id="122" w:name="_Toc211097040"/>
      <w:r>
        <w:rPr>
          <w:rFonts w:hint="eastAsia"/>
        </w:rPr>
        <w:t>风险管控</w:t>
      </w:r>
      <w:bookmarkEnd w:id="122"/>
    </w:p>
    <w:p w:rsidR="00835EE6" w:rsidRDefault="00D42E76">
      <w:pPr>
        <w:pStyle w:val="3"/>
      </w:pPr>
      <w:bookmarkStart w:id="123" w:name="_Toc211097041"/>
      <w:r>
        <w:rPr>
          <w:rFonts w:hint="eastAsia"/>
        </w:rPr>
        <w:t>风险分配</w:t>
      </w:r>
      <w:bookmarkEnd w:id="123"/>
    </w:p>
    <w:p w:rsidR="00835EE6" w:rsidRDefault="00D42E76">
      <w:pPr>
        <w:pStyle w:val="5"/>
        <w:ind w:firstLine="480"/>
      </w:pPr>
      <w:r>
        <w:rPr>
          <w:rFonts w:hint="eastAsia"/>
        </w:rPr>
        <w:t>风险分配原则</w:t>
      </w:r>
    </w:p>
    <w:p w:rsidR="00835EE6" w:rsidRDefault="00D42E76">
      <w:pPr>
        <w:ind w:firstLine="480"/>
      </w:pPr>
      <w:r>
        <w:rPr>
          <w:rFonts w:hint="eastAsia"/>
        </w:rPr>
        <w:t>科学合理的风险分配应具备如下功能：一是分配的结果可以减少风险发生的概率；二是各方有能力控制分配给己方的风险，并为项目的成功而有效地工作。通常情况下，项目财务和运营维护等商业风险由经营者承担，法律、政策等风险由政府方承担，不可抗力等风险由政府方和经营者合理共担。本项目风险分配遵循以下原则：</w:t>
      </w:r>
    </w:p>
    <w:p w:rsidR="00835EE6" w:rsidRDefault="00D42E76">
      <w:pPr>
        <w:pStyle w:val="6"/>
        <w:ind w:firstLine="480"/>
      </w:pPr>
      <w:r>
        <w:rPr>
          <w:rFonts w:hint="eastAsia"/>
        </w:rPr>
        <w:t>风险分配优化原则</w:t>
      </w:r>
    </w:p>
    <w:p w:rsidR="00835EE6" w:rsidRDefault="00D42E76">
      <w:pPr>
        <w:ind w:firstLine="480"/>
      </w:pPr>
      <w:r>
        <w:rPr>
          <w:rFonts w:hint="eastAsia"/>
        </w:rPr>
        <w:t>政府方和经营者之间实现最优风险分配需要根据每个参与方对风险的承担能力与控制能力来划分。为了使项目实现“双赢”或“多赢”的局面，降低风险发生概率和风险控制成本，合理分配项目风险是保障项目顺利进行的充分条件。</w:t>
      </w:r>
    </w:p>
    <w:p w:rsidR="00835EE6" w:rsidRDefault="00D42E76">
      <w:pPr>
        <w:pStyle w:val="6"/>
        <w:ind w:firstLine="480"/>
      </w:pPr>
      <w:r>
        <w:rPr>
          <w:rFonts w:hint="eastAsia"/>
        </w:rPr>
        <w:t>风险收益对等原则</w:t>
      </w:r>
    </w:p>
    <w:p w:rsidR="00835EE6" w:rsidRDefault="00D42E76">
      <w:pPr>
        <w:ind w:firstLine="480"/>
      </w:pPr>
      <w:r>
        <w:rPr>
          <w:rFonts w:hint="eastAsia"/>
        </w:rPr>
        <w:t>在风险分配时应遵循风险与收益对等原则，从而使项目对于参与各方都具有吸引力，在项目风险分配过程中，双方既要关注合同主体对风险管理成本和风险损失的承担，又要尊重其获得与风险相匹配的收益水平的权利。风险分配的结果可以使双方对自己的行为持谨慎态度。</w:t>
      </w:r>
    </w:p>
    <w:p w:rsidR="00835EE6" w:rsidRDefault="00D42E76">
      <w:pPr>
        <w:pStyle w:val="6"/>
        <w:ind w:firstLine="480"/>
      </w:pPr>
      <w:r>
        <w:rPr>
          <w:rFonts w:hint="eastAsia"/>
        </w:rPr>
        <w:t>风险可控原则</w:t>
      </w:r>
    </w:p>
    <w:p w:rsidR="00835EE6" w:rsidRDefault="00D42E76">
      <w:pPr>
        <w:ind w:firstLine="480"/>
      </w:pPr>
      <w:r>
        <w:rPr>
          <w:rFonts w:hint="eastAsia"/>
        </w:rPr>
        <w:t>应按项目参与方的风险控制及承担能力设定风险损失承担上限，不宜由任何一方承担超过其承受能力的风险，以保证双方合作关系的长期持续稳定。</w:t>
      </w:r>
    </w:p>
    <w:p w:rsidR="00835EE6" w:rsidRDefault="00D42E76">
      <w:pPr>
        <w:pStyle w:val="6"/>
        <w:ind w:firstLine="480"/>
      </w:pPr>
      <w:r>
        <w:rPr>
          <w:rFonts w:hint="eastAsia"/>
        </w:rPr>
        <w:t>风险动态分配原则</w:t>
      </w:r>
    </w:p>
    <w:p w:rsidR="00835EE6" w:rsidRDefault="00D42E76">
      <w:pPr>
        <w:ind w:firstLine="480"/>
      </w:pPr>
      <w:r>
        <w:rPr>
          <w:rFonts w:hint="eastAsia"/>
        </w:rPr>
        <w:t>建立风险预控机制，承担的风险应有上限。项目的某些风险可能会出现双方不可预见的变化或风险带来的损害比之前估计要大得多。出现这种情况时，不能让某一方单独承担这些过大的风险，应该遵从承担的风险要有上限的原则，允许对风险分担进行有限</w:t>
      </w:r>
      <w:r>
        <w:rPr>
          <w:rFonts w:hint="eastAsia"/>
        </w:rPr>
        <w:lastRenderedPageBreak/>
        <w:t>度的调整，从而保证项目的正常进行。</w:t>
      </w:r>
    </w:p>
    <w:p w:rsidR="00835EE6" w:rsidRDefault="00D42E76">
      <w:pPr>
        <w:pStyle w:val="6"/>
        <w:ind w:firstLine="480"/>
      </w:pPr>
      <w:r>
        <w:rPr>
          <w:rFonts w:hint="eastAsia"/>
        </w:rPr>
        <w:t>风险归责原则</w:t>
      </w:r>
    </w:p>
    <w:p w:rsidR="00835EE6" w:rsidRDefault="00D42E76">
      <w:pPr>
        <w:ind w:firstLine="480"/>
      </w:pPr>
      <w:r>
        <w:rPr>
          <w:rFonts w:hint="eastAsia"/>
        </w:rPr>
        <w:t>如果风险最终发生，且在应承担风险的一方可承受范围之内，该参与方应按约定承担由该风险导致的损失，不应将由此产生的费用和损失转移给合同相对方。</w:t>
      </w:r>
    </w:p>
    <w:p w:rsidR="00835EE6" w:rsidRDefault="00D42E76">
      <w:pPr>
        <w:pStyle w:val="5"/>
        <w:ind w:firstLine="480"/>
      </w:pPr>
      <w:r>
        <w:rPr>
          <w:rFonts w:hint="eastAsia"/>
        </w:rPr>
        <w:t>风险分配情况</w:t>
      </w:r>
    </w:p>
    <w:p w:rsidR="00835EE6" w:rsidRDefault="00D42E76">
      <w:pPr>
        <w:ind w:firstLine="480"/>
      </w:pPr>
      <w:r>
        <w:rPr>
          <w:rFonts w:hint="eastAsia"/>
        </w:rPr>
        <w:t>总结本项目实际情况，得出本项目风险分担方案，方案成果在项目合同文件落实，如下表所示。</w:t>
      </w:r>
    </w:p>
    <w:p w:rsidR="00835EE6" w:rsidRDefault="00D42E76">
      <w:pPr>
        <w:pStyle w:val="af4"/>
        <w:spacing w:before="163" w:after="163"/>
      </w:pPr>
      <w:r>
        <w:rPr>
          <w:rFonts w:hint="eastAsia"/>
        </w:rPr>
        <w:t>表</w:t>
      </w:r>
      <w:r>
        <w:rPr>
          <w:rFonts w:hint="eastAsia"/>
        </w:rPr>
        <w:t xml:space="preserve">4-2 </w:t>
      </w:r>
      <w:r>
        <w:rPr>
          <w:rFonts w:hint="eastAsia"/>
        </w:rPr>
        <w:t>项目风险分配表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512"/>
        <w:gridCol w:w="1418"/>
        <w:gridCol w:w="1418"/>
        <w:gridCol w:w="1418"/>
      </w:tblGrid>
      <w:tr w:rsidR="00835EE6">
        <w:trPr>
          <w:trHeight w:val="340"/>
          <w:jc w:val="center"/>
        </w:trPr>
        <w:tc>
          <w:tcPr>
            <w:tcW w:w="4500" w:type="dxa"/>
            <w:gridSpan w:val="2"/>
            <w:vAlign w:val="center"/>
          </w:tcPr>
          <w:p w:rsidR="00835EE6" w:rsidRDefault="00D42E76">
            <w:pPr>
              <w:spacing w:line="276" w:lineRule="auto"/>
              <w:ind w:firstLineChars="0" w:firstLine="0"/>
              <w:jc w:val="center"/>
              <w:rPr>
                <w:sz w:val="21"/>
                <w:szCs w:val="21"/>
              </w:rPr>
            </w:pPr>
            <w:r>
              <w:rPr>
                <w:rFonts w:hint="eastAsia"/>
                <w:sz w:val="21"/>
                <w:szCs w:val="21"/>
              </w:rPr>
              <w:t>风险类型</w:t>
            </w:r>
          </w:p>
        </w:tc>
        <w:tc>
          <w:tcPr>
            <w:tcW w:w="1418" w:type="dxa"/>
            <w:vAlign w:val="center"/>
          </w:tcPr>
          <w:p w:rsidR="00835EE6" w:rsidRDefault="00D42E76">
            <w:pPr>
              <w:spacing w:line="276" w:lineRule="auto"/>
              <w:ind w:firstLineChars="0" w:firstLine="0"/>
              <w:jc w:val="center"/>
              <w:rPr>
                <w:sz w:val="21"/>
                <w:szCs w:val="21"/>
              </w:rPr>
            </w:pPr>
            <w:r>
              <w:rPr>
                <w:rFonts w:hint="eastAsia"/>
                <w:sz w:val="21"/>
                <w:szCs w:val="21"/>
              </w:rPr>
              <w:t>政府</w:t>
            </w:r>
          </w:p>
        </w:tc>
        <w:tc>
          <w:tcPr>
            <w:tcW w:w="1418" w:type="dxa"/>
            <w:vAlign w:val="center"/>
          </w:tcPr>
          <w:p w:rsidR="00835EE6" w:rsidRDefault="00D42E76">
            <w:pPr>
              <w:spacing w:line="276" w:lineRule="auto"/>
              <w:ind w:firstLineChars="0" w:firstLine="0"/>
              <w:jc w:val="center"/>
              <w:rPr>
                <w:sz w:val="21"/>
                <w:szCs w:val="21"/>
              </w:rPr>
            </w:pPr>
            <w:r>
              <w:rPr>
                <w:rFonts w:hint="eastAsia"/>
                <w:sz w:val="21"/>
                <w:szCs w:val="21"/>
              </w:rPr>
              <w:t>经营方</w:t>
            </w:r>
          </w:p>
        </w:tc>
        <w:tc>
          <w:tcPr>
            <w:tcW w:w="1418" w:type="dxa"/>
            <w:vAlign w:val="center"/>
          </w:tcPr>
          <w:p w:rsidR="00835EE6" w:rsidRDefault="00D42E76">
            <w:pPr>
              <w:spacing w:line="276" w:lineRule="auto"/>
              <w:ind w:firstLineChars="0" w:firstLine="0"/>
              <w:jc w:val="center"/>
              <w:rPr>
                <w:sz w:val="21"/>
                <w:szCs w:val="21"/>
              </w:rPr>
            </w:pPr>
            <w:r>
              <w:rPr>
                <w:rFonts w:hint="eastAsia"/>
                <w:sz w:val="21"/>
                <w:szCs w:val="21"/>
              </w:rPr>
              <w:t>共同分担</w:t>
            </w:r>
          </w:p>
        </w:tc>
      </w:tr>
      <w:tr w:rsidR="00835EE6">
        <w:trPr>
          <w:trHeight w:val="340"/>
          <w:jc w:val="center"/>
        </w:trPr>
        <w:tc>
          <w:tcPr>
            <w:tcW w:w="988" w:type="dxa"/>
            <w:vMerge w:val="restart"/>
            <w:vAlign w:val="center"/>
          </w:tcPr>
          <w:p w:rsidR="00835EE6" w:rsidRDefault="00D42E76">
            <w:pPr>
              <w:spacing w:line="276" w:lineRule="auto"/>
              <w:ind w:firstLineChars="0" w:firstLine="0"/>
              <w:jc w:val="center"/>
              <w:rPr>
                <w:sz w:val="21"/>
                <w:szCs w:val="21"/>
              </w:rPr>
            </w:pPr>
            <w:r>
              <w:rPr>
                <w:rFonts w:hint="eastAsia"/>
                <w:sz w:val="21"/>
                <w:szCs w:val="21"/>
              </w:rPr>
              <w:t>系统风险</w:t>
            </w:r>
          </w:p>
        </w:tc>
        <w:tc>
          <w:tcPr>
            <w:tcW w:w="3512" w:type="dxa"/>
            <w:vAlign w:val="center"/>
          </w:tcPr>
          <w:p w:rsidR="00835EE6" w:rsidRDefault="00D42E76">
            <w:pPr>
              <w:spacing w:line="276" w:lineRule="auto"/>
              <w:ind w:firstLineChars="0" w:firstLine="0"/>
              <w:jc w:val="center"/>
              <w:rPr>
                <w:sz w:val="21"/>
                <w:szCs w:val="21"/>
              </w:rPr>
            </w:pPr>
            <w:r>
              <w:rPr>
                <w:rFonts w:hint="eastAsia"/>
                <w:sz w:val="21"/>
                <w:szCs w:val="21"/>
              </w:rPr>
              <w:t>法律法规、政策变更</w:t>
            </w:r>
          </w:p>
        </w:tc>
        <w:tc>
          <w:tcPr>
            <w:tcW w:w="1418" w:type="dxa"/>
            <w:vAlign w:val="center"/>
          </w:tcPr>
          <w:p w:rsidR="00835EE6" w:rsidRDefault="00D42E76">
            <w:pPr>
              <w:spacing w:line="276" w:lineRule="auto"/>
              <w:ind w:firstLineChars="0" w:firstLine="0"/>
              <w:jc w:val="center"/>
              <w:rPr>
                <w:sz w:val="21"/>
                <w:szCs w:val="21"/>
              </w:rPr>
            </w:pPr>
            <w:r>
              <w:rPr>
                <w:rFonts w:hint="eastAsia"/>
                <w:sz w:val="21"/>
                <w:szCs w:val="21"/>
              </w:rPr>
              <w:t>√</w:t>
            </w:r>
          </w:p>
        </w:tc>
        <w:tc>
          <w:tcPr>
            <w:tcW w:w="1418" w:type="dxa"/>
            <w:vAlign w:val="center"/>
          </w:tcPr>
          <w:p w:rsidR="00835EE6" w:rsidRDefault="00D42E76">
            <w:pPr>
              <w:spacing w:line="276" w:lineRule="auto"/>
              <w:ind w:firstLineChars="0" w:firstLine="0"/>
              <w:jc w:val="center"/>
              <w:rPr>
                <w:sz w:val="21"/>
                <w:szCs w:val="21"/>
              </w:rPr>
            </w:pPr>
            <w:r>
              <w:rPr>
                <w:rFonts w:hint="eastAsia"/>
                <w:sz w:val="21"/>
                <w:szCs w:val="21"/>
              </w:rPr>
              <w:t>√</w:t>
            </w:r>
          </w:p>
        </w:tc>
        <w:tc>
          <w:tcPr>
            <w:tcW w:w="1418" w:type="dxa"/>
            <w:vAlign w:val="center"/>
          </w:tcPr>
          <w:p w:rsidR="00835EE6" w:rsidRDefault="00835EE6">
            <w:pPr>
              <w:spacing w:line="276" w:lineRule="auto"/>
              <w:ind w:firstLineChars="0" w:firstLine="0"/>
              <w:jc w:val="center"/>
              <w:rPr>
                <w:sz w:val="21"/>
                <w:szCs w:val="21"/>
              </w:rPr>
            </w:pPr>
          </w:p>
        </w:tc>
      </w:tr>
      <w:tr w:rsidR="00835EE6">
        <w:trPr>
          <w:trHeight w:val="340"/>
          <w:jc w:val="center"/>
        </w:trPr>
        <w:tc>
          <w:tcPr>
            <w:tcW w:w="988" w:type="dxa"/>
            <w:vMerge/>
            <w:vAlign w:val="center"/>
          </w:tcPr>
          <w:p w:rsidR="00835EE6" w:rsidRDefault="00835EE6">
            <w:pPr>
              <w:spacing w:line="276" w:lineRule="auto"/>
              <w:ind w:firstLineChars="0" w:firstLine="0"/>
              <w:jc w:val="center"/>
              <w:rPr>
                <w:sz w:val="21"/>
                <w:szCs w:val="21"/>
              </w:rPr>
            </w:pPr>
          </w:p>
        </w:tc>
        <w:tc>
          <w:tcPr>
            <w:tcW w:w="3512" w:type="dxa"/>
            <w:vAlign w:val="center"/>
          </w:tcPr>
          <w:p w:rsidR="00835EE6" w:rsidRDefault="00D42E76">
            <w:pPr>
              <w:spacing w:line="276" w:lineRule="auto"/>
              <w:ind w:firstLineChars="0" w:firstLine="0"/>
              <w:jc w:val="center"/>
              <w:rPr>
                <w:sz w:val="21"/>
                <w:szCs w:val="21"/>
              </w:rPr>
            </w:pPr>
            <w:r>
              <w:rPr>
                <w:rFonts w:hint="eastAsia"/>
                <w:sz w:val="21"/>
                <w:szCs w:val="21"/>
              </w:rPr>
              <w:t>法律规范及监管体系不完善</w:t>
            </w:r>
          </w:p>
        </w:tc>
        <w:tc>
          <w:tcPr>
            <w:tcW w:w="1418" w:type="dxa"/>
            <w:vAlign w:val="center"/>
          </w:tcPr>
          <w:p w:rsidR="00835EE6" w:rsidRDefault="00D42E76">
            <w:pPr>
              <w:spacing w:line="276" w:lineRule="auto"/>
              <w:ind w:firstLineChars="0" w:firstLine="0"/>
              <w:jc w:val="center"/>
              <w:rPr>
                <w:sz w:val="21"/>
                <w:szCs w:val="21"/>
              </w:rPr>
            </w:pPr>
            <w:r>
              <w:rPr>
                <w:rFonts w:hint="eastAsia"/>
                <w:sz w:val="21"/>
                <w:szCs w:val="21"/>
              </w:rPr>
              <w:t>√</w:t>
            </w:r>
          </w:p>
        </w:tc>
        <w:tc>
          <w:tcPr>
            <w:tcW w:w="1418" w:type="dxa"/>
            <w:vAlign w:val="center"/>
          </w:tcPr>
          <w:p w:rsidR="00835EE6" w:rsidRDefault="00D42E76">
            <w:pPr>
              <w:spacing w:line="276" w:lineRule="auto"/>
              <w:ind w:firstLineChars="0" w:firstLine="0"/>
              <w:jc w:val="center"/>
              <w:rPr>
                <w:sz w:val="21"/>
                <w:szCs w:val="21"/>
              </w:rPr>
            </w:pPr>
            <w:r>
              <w:rPr>
                <w:rFonts w:hint="eastAsia"/>
                <w:sz w:val="21"/>
                <w:szCs w:val="21"/>
              </w:rPr>
              <w:t>√</w:t>
            </w:r>
          </w:p>
        </w:tc>
        <w:tc>
          <w:tcPr>
            <w:tcW w:w="1418" w:type="dxa"/>
            <w:vAlign w:val="center"/>
          </w:tcPr>
          <w:p w:rsidR="00835EE6" w:rsidRDefault="00835EE6">
            <w:pPr>
              <w:spacing w:line="276" w:lineRule="auto"/>
              <w:ind w:firstLineChars="0" w:firstLine="0"/>
              <w:jc w:val="center"/>
              <w:rPr>
                <w:sz w:val="21"/>
                <w:szCs w:val="21"/>
              </w:rPr>
            </w:pPr>
          </w:p>
        </w:tc>
      </w:tr>
      <w:tr w:rsidR="00835EE6">
        <w:trPr>
          <w:trHeight w:val="340"/>
          <w:jc w:val="center"/>
        </w:trPr>
        <w:tc>
          <w:tcPr>
            <w:tcW w:w="988" w:type="dxa"/>
            <w:vMerge/>
            <w:vAlign w:val="center"/>
          </w:tcPr>
          <w:p w:rsidR="00835EE6" w:rsidRDefault="00835EE6">
            <w:pPr>
              <w:spacing w:line="276" w:lineRule="auto"/>
              <w:ind w:firstLineChars="0" w:firstLine="0"/>
              <w:jc w:val="center"/>
              <w:rPr>
                <w:sz w:val="21"/>
                <w:szCs w:val="21"/>
              </w:rPr>
            </w:pPr>
          </w:p>
        </w:tc>
        <w:tc>
          <w:tcPr>
            <w:tcW w:w="3512" w:type="dxa"/>
            <w:vAlign w:val="center"/>
          </w:tcPr>
          <w:p w:rsidR="00835EE6" w:rsidRDefault="00D42E76">
            <w:pPr>
              <w:spacing w:line="276" w:lineRule="auto"/>
              <w:ind w:firstLineChars="0" w:firstLine="0"/>
              <w:jc w:val="center"/>
              <w:rPr>
                <w:sz w:val="21"/>
                <w:szCs w:val="21"/>
              </w:rPr>
            </w:pPr>
            <w:r>
              <w:rPr>
                <w:rFonts w:hint="eastAsia"/>
                <w:sz w:val="21"/>
                <w:szCs w:val="21"/>
              </w:rPr>
              <w:t>税收风险</w:t>
            </w:r>
          </w:p>
        </w:tc>
        <w:tc>
          <w:tcPr>
            <w:tcW w:w="1418" w:type="dxa"/>
            <w:vAlign w:val="center"/>
          </w:tcPr>
          <w:p w:rsidR="00835EE6" w:rsidRDefault="00D42E76">
            <w:pPr>
              <w:spacing w:line="276" w:lineRule="auto"/>
              <w:ind w:firstLineChars="0" w:firstLine="0"/>
              <w:jc w:val="center"/>
              <w:rPr>
                <w:sz w:val="21"/>
                <w:szCs w:val="21"/>
              </w:rPr>
            </w:pPr>
            <w:r>
              <w:rPr>
                <w:rFonts w:hint="eastAsia"/>
                <w:sz w:val="21"/>
                <w:szCs w:val="21"/>
              </w:rPr>
              <w:t>√</w:t>
            </w:r>
          </w:p>
        </w:tc>
        <w:tc>
          <w:tcPr>
            <w:tcW w:w="1418" w:type="dxa"/>
            <w:vAlign w:val="center"/>
          </w:tcPr>
          <w:p w:rsidR="00835EE6" w:rsidRDefault="00835EE6">
            <w:pPr>
              <w:spacing w:line="276" w:lineRule="auto"/>
              <w:ind w:firstLineChars="0" w:firstLine="0"/>
              <w:jc w:val="center"/>
              <w:rPr>
                <w:sz w:val="21"/>
                <w:szCs w:val="21"/>
              </w:rPr>
            </w:pPr>
          </w:p>
        </w:tc>
        <w:tc>
          <w:tcPr>
            <w:tcW w:w="1418" w:type="dxa"/>
            <w:vAlign w:val="center"/>
          </w:tcPr>
          <w:p w:rsidR="00835EE6" w:rsidRDefault="00835EE6">
            <w:pPr>
              <w:spacing w:line="276" w:lineRule="auto"/>
              <w:ind w:firstLineChars="0" w:firstLine="0"/>
              <w:jc w:val="center"/>
              <w:rPr>
                <w:sz w:val="21"/>
                <w:szCs w:val="21"/>
              </w:rPr>
            </w:pPr>
          </w:p>
        </w:tc>
      </w:tr>
      <w:tr w:rsidR="00835EE6">
        <w:trPr>
          <w:trHeight w:val="340"/>
          <w:jc w:val="center"/>
        </w:trPr>
        <w:tc>
          <w:tcPr>
            <w:tcW w:w="988" w:type="dxa"/>
            <w:vMerge/>
            <w:vAlign w:val="center"/>
          </w:tcPr>
          <w:p w:rsidR="00835EE6" w:rsidRDefault="00835EE6">
            <w:pPr>
              <w:spacing w:line="276" w:lineRule="auto"/>
              <w:ind w:firstLineChars="0" w:firstLine="0"/>
              <w:jc w:val="center"/>
              <w:rPr>
                <w:sz w:val="21"/>
                <w:szCs w:val="21"/>
              </w:rPr>
            </w:pPr>
          </w:p>
        </w:tc>
        <w:tc>
          <w:tcPr>
            <w:tcW w:w="3512" w:type="dxa"/>
            <w:vAlign w:val="center"/>
          </w:tcPr>
          <w:p w:rsidR="00835EE6" w:rsidRDefault="00D42E76">
            <w:pPr>
              <w:spacing w:line="276" w:lineRule="auto"/>
              <w:ind w:firstLineChars="0" w:firstLine="0"/>
              <w:jc w:val="center"/>
              <w:rPr>
                <w:sz w:val="21"/>
                <w:szCs w:val="21"/>
              </w:rPr>
            </w:pPr>
            <w:r>
              <w:rPr>
                <w:rFonts w:hint="eastAsia"/>
                <w:sz w:val="21"/>
                <w:szCs w:val="21"/>
              </w:rPr>
              <w:t>利率风险</w:t>
            </w:r>
          </w:p>
        </w:tc>
        <w:tc>
          <w:tcPr>
            <w:tcW w:w="1418" w:type="dxa"/>
            <w:vAlign w:val="center"/>
          </w:tcPr>
          <w:p w:rsidR="00835EE6" w:rsidRDefault="00835EE6">
            <w:pPr>
              <w:spacing w:line="276" w:lineRule="auto"/>
              <w:ind w:firstLineChars="0" w:firstLine="0"/>
              <w:jc w:val="center"/>
              <w:rPr>
                <w:sz w:val="21"/>
                <w:szCs w:val="21"/>
              </w:rPr>
            </w:pPr>
          </w:p>
        </w:tc>
        <w:tc>
          <w:tcPr>
            <w:tcW w:w="1418" w:type="dxa"/>
            <w:vAlign w:val="center"/>
          </w:tcPr>
          <w:p w:rsidR="00835EE6" w:rsidRDefault="00835EE6">
            <w:pPr>
              <w:spacing w:line="276" w:lineRule="auto"/>
              <w:ind w:firstLineChars="0" w:firstLine="0"/>
              <w:jc w:val="center"/>
              <w:rPr>
                <w:sz w:val="21"/>
                <w:szCs w:val="21"/>
              </w:rPr>
            </w:pPr>
          </w:p>
        </w:tc>
        <w:tc>
          <w:tcPr>
            <w:tcW w:w="1418" w:type="dxa"/>
            <w:vAlign w:val="center"/>
          </w:tcPr>
          <w:p w:rsidR="00835EE6" w:rsidRDefault="00D42E76">
            <w:pPr>
              <w:spacing w:line="276" w:lineRule="auto"/>
              <w:ind w:firstLineChars="0" w:firstLine="0"/>
              <w:jc w:val="center"/>
              <w:rPr>
                <w:sz w:val="21"/>
                <w:szCs w:val="21"/>
              </w:rPr>
            </w:pPr>
            <w:r>
              <w:rPr>
                <w:rFonts w:hint="eastAsia"/>
                <w:sz w:val="21"/>
                <w:szCs w:val="21"/>
              </w:rPr>
              <w:t>√</w:t>
            </w:r>
          </w:p>
        </w:tc>
      </w:tr>
      <w:tr w:rsidR="00835EE6">
        <w:trPr>
          <w:trHeight w:val="340"/>
          <w:jc w:val="center"/>
        </w:trPr>
        <w:tc>
          <w:tcPr>
            <w:tcW w:w="988" w:type="dxa"/>
            <w:vMerge/>
            <w:vAlign w:val="center"/>
          </w:tcPr>
          <w:p w:rsidR="00835EE6" w:rsidRDefault="00835EE6">
            <w:pPr>
              <w:spacing w:line="276" w:lineRule="auto"/>
              <w:ind w:firstLineChars="0" w:firstLine="0"/>
              <w:jc w:val="center"/>
              <w:rPr>
                <w:sz w:val="21"/>
                <w:szCs w:val="21"/>
              </w:rPr>
            </w:pPr>
          </w:p>
        </w:tc>
        <w:tc>
          <w:tcPr>
            <w:tcW w:w="3512" w:type="dxa"/>
            <w:vAlign w:val="center"/>
          </w:tcPr>
          <w:p w:rsidR="00835EE6" w:rsidRDefault="00D42E76">
            <w:pPr>
              <w:spacing w:line="276" w:lineRule="auto"/>
              <w:ind w:firstLineChars="0" w:firstLine="0"/>
              <w:jc w:val="center"/>
              <w:rPr>
                <w:sz w:val="21"/>
                <w:szCs w:val="21"/>
              </w:rPr>
            </w:pPr>
            <w:r>
              <w:rPr>
                <w:rFonts w:hint="eastAsia"/>
                <w:sz w:val="21"/>
                <w:szCs w:val="21"/>
              </w:rPr>
              <w:t>通货膨胀</w:t>
            </w:r>
          </w:p>
        </w:tc>
        <w:tc>
          <w:tcPr>
            <w:tcW w:w="1418" w:type="dxa"/>
            <w:vAlign w:val="center"/>
          </w:tcPr>
          <w:p w:rsidR="00835EE6" w:rsidRDefault="00835EE6">
            <w:pPr>
              <w:spacing w:line="276" w:lineRule="auto"/>
              <w:ind w:firstLineChars="0" w:firstLine="0"/>
              <w:jc w:val="center"/>
              <w:rPr>
                <w:sz w:val="21"/>
                <w:szCs w:val="21"/>
              </w:rPr>
            </w:pPr>
          </w:p>
        </w:tc>
        <w:tc>
          <w:tcPr>
            <w:tcW w:w="1418" w:type="dxa"/>
            <w:vAlign w:val="center"/>
          </w:tcPr>
          <w:p w:rsidR="00835EE6" w:rsidRDefault="00835EE6">
            <w:pPr>
              <w:spacing w:line="276" w:lineRule="auto"/>
              <w:ind w:firstLineChars="0" w:firstLine="0"/>
              <w:jc w:val="center"/>
              <w:rPr>
                <w:sz w:val="21"/>
                <w:szCs w:val="21"/>
              </w:rPr>
            </w:pPr>
          </w:p>
        </w:tc>
        <w:tc>
          <w:tcPr>
            <w:tcW w:w="1418" w:type="dxa"/>
            <w:vAlign w:val="center"/>
          </w:tcPr>
          <w:p w:rsidR="00835EE6" w:rsidRDefault="00D42E76">
            <w:pPr>
              <w:spacing w:line="276" w:lineRule="auto"/>
              <w:ind w:firstLineChars="0" w:firstLine="0"/>
              <w:jc w:val="center"/>
              <w:rPr>
                <w:sz w:val="21"/>
                <w:szCs w:val="21"/>
              </w:rPr>
            </w:pPr>
            <w:r>
              <w:rPr>
                <w:rFonts w:hint="eastAsia"/>
                <w:sz w:val="21"/>
                <w:szCs w:val="21"/>
              </w:rPr>
              <w:t>√</w:t>
            </w:r>
          </w:p>
        </w:tc>
      </w:tr>
      <w:tr w:rsidR="00835EE6">
        <w:trPr>
          <w:trHeight w:val="340"/>
          <w:jc w:val="center"/>
        </w:trPr>
        <w:tc>
          <w:tcPr>
            <w:tcW w:w="988" w:type="dxa"/>
            <w:vMerge/>
            <w:vAlign w:val="center"/>
          </w:tcPr>
          <w:p w:rsidR="00835EE6" w:rsidRDefault="00835EE6">
            <w:pPr>
              <w:spacing w:line="276" w:lineRule="auto"/>
              <w:ind w:firstLineChars="0" w:firstLine="0"/>
              <w:jc w:val="center"/>
              <w:rPr>
                <w:sz w:val="21"/>
                <w:szCs w:val="21"/>
              </w:rPr>
            </w:pPr>
          </w:p>
        </w:tc>
        <w:tc>
          <w:tcPr>
            <w:tcW w:w="3512" w:type="dxa"/>
            <w:vAlign w:val="center"/>
          </w:tcPr>
          <w:p w:rsidR="00835EE6" w:rsidRDefault="00D42E76">
            <w:pPr>
              <w:spacing w:line="276" w:lineRule="auto"/>
              <w:ind w:firstLineChars="0" w:firstLine="0"/>
              <w:jc w:val="center"/>
              <w:rPr>
                <w:sz w:val="21"/>
                <w:szCs w:val="21"/>
              </w:rPr>
            </w:pPr>
            <w:r>
              <w:rPr>
                <w:rFonts w:hint="eastAsia"/>
                <w:sz w:val="21"/>
                <w:szCs w:val="21"/>
              </w:rPr>
              <w:t>公众反对</w:t>
            </w:r>
          </w:p>
        </w:tc>
        <w:tc>
          <w:tcPr>
            <w:tcW w:w="1418" w:type="dxa"/>
            <w:vAlign w:val="center"/>
          </w:tcPr>
          <w:p w:rsidR="00835EE6" w:rsidRDefault="00835EE6">
            <w:pPr>
              <w:spacing w:line="276" w:lineRule="auto"/>
              <w:ind w:firstLineChars="0" w:firstLine="0"/>
              <w:jc w:val="center"/>
              <w:rPr>
                <w:sz w:val="21"/>
                <w:szCs w:val="21"/>
              </w:rPr>
            </w:pPr>
          </w:p>
        </w:tc>
        <w:tc>
          <w:tcPr>
            <w:tcW w:w="1418" w:type="dxa"/>
            <w:vAlign w:val="center"/>
          </w:tcPr>
          <w:p w:rsidR="00835EE6" w:rsidRDefault="00835EE6">
            <w:pPr>
              <w:spacing w:line="276" w:lineRule="auto"/>
              <w:ind w:firstLineChars="0" w:firstLine="0"/>
              <w:jc w:val="center"/>
              <w:rPr>
                <w:sz w:val="21"/>
                <w:szCs w:val="21"/>
              </w:rPr>
            </w:pPr>
          </w:p>
        </w:tc>
        <w:tc>
          <w:tcPr>
            <w:tcW w:w="1418" w:type="dxa"/>
            <w:vAlign w:val="center"/>
          </w:tcPr>
          <w:p w:rsidR="00835EE6" w:rsidRDefault="00D42E76">
            <w:pPr>
              <w:spacing w:line="276" w:lineRule="auto"/>
              <w:ind w:firstLineChars="0" w:firstLine="0"/>
              <w:jc w:val="center"/>
              <w:rPr>
                <w:sz w:val="21"/>
                <w:szCs w:val="21"/>
              </w:rPr>
            </w:pPr>
            <w:r>
              <w:rPr>
                <w:rFonts w:hint="eastAsia"/>
                <w:sz w:val="21"/>
                <w:szCs w:val="21"/>
              </w:rPr>
              <w:t>√</w:t>
            </w:r>
          </w:p>
        </w:tc>
      </w:tr>
      <w:tr w:rsidR="00835EE6">
        <w:trPr>
          <w:trHeight w:val="340"/>
          <w:jc w:val="center"/>
        </w:trPr>
        <w:tc>
          <w:tcPr>
            <w:tcW w:w="988" w:type="dxa"/>
            <w:vMerge/>
            <w:vAlign w:val="center"/>
          </w:tcPr>
          <w:p w:rsidR="00835EE6" w:rsidRDefault="00835EE6">
            <w:pPr>
              <w:spacing w:line="276" w:lineRule="auto"/>
              <w:ind w:firstLineChars="0" w:firstLine="0"/>
              <w:jc w:val="center"/>
              <w:rPr>
                <w:sz w:val="21"/>
                <w:szCs w:val="21"/>
              </w:rPr>
            </w:pPr>
          </w:p>
        </w:tc>
        <w:tc>
          <w:tcPr>
            <w:tcW w:w="3512" w:type="dxa"/>
            <w:vAlign w:val="center"/>
          </w:tcPr>
          <w:p w:rsidR="00835EE6" w:rsidRDefault="00D42E76">
            <w:pPr>
              <w:spacing w:line="276" w:lineRule="auto"/>
              <w:ind w:firstLineChars="0" w:firstLine="0"/>
              <w:jc w:val="center"/>
              <w:rPr>
                <w:sz w:val="21"/>
                <w:szCs w:val="21"/>
              </w:rPr>
            </w:pPr>
            <w:r>
              <w:rPr>
                <w:rFonts w:hint="eastAsia"/>
                <w:sz w:val="21"/>
                <w:szCs w:val="21"/>
              </w:rPr>
              <w:t>信用风险</w:t>
            </w:r>
          </w:p>
        </w:tc>
        <w:tc>
          <w:tcPr>
            <w:tcW w:w="1418" w:type="dxa"/>
            <w:vAlign w:val="center"/>
          </w:tcPr>
          <w:p w:rsidR="00835EE6" w:rsidRDefault="00835EE6">
            <w:pPr>
              <w:spacing w:line="276" w:lineRule="auto"/>
              <w:ind w:firstLineChars="0" w:firstLine="0"/>
              <w:jc w:val="center"/>
              <w:rPr>
                <w:sz w:val="21"/>
                <w:szCs w:val="21"/>
              </w:rPr>
            </w:pPr>
          </w:p>
        </w:tc>
        <w:tc>
          <w:tcPr>
            <w:tcW w:w="1418" w:type="dxa"/>
            <w:vAlign w:val="center"/>
          </w:tcPr>
          <w:p w:rsidR="00835EE6" w:rsidRDefault="00835EE6">
            <w:pPr>
              <w:spacing w:line="276" w:lineRule="auto"/>
              <w:ind w:firstLineChars="0" w:firstLine="0"/>
              <w:jc w:val="center"/>
              <w:rPr>
                <w:sz w:val="21"/>
                <w:szCs w:val="21"/>
              </w:rPr>
            </w:pPr>
          </w:p>
        </w:tc>
        <w:tc>
          <w:tcPr>
            <w:tcW w:w="1418" w:type="dxa"/>
            <w:vAlign w:val="center"/>
          </w:tcPr>
          <w:p w:rsidR="00835EE6" w:rsidRDefault="00D42E76">
            <w:pPr>
              <w:spacing w:line="276" w:lineRule="auto"/>
              <w:ind w:firstLineChars="0" w:firstLine="0"/>
              <w:jc w:val="center"/>
              <w:rPr>
                <w:sz w:val="21"/>
                <w:szCs w:val="21"/>
              </w:rPr>
            </w:pPr>
            <w:r>
              <w:rPr>
                <w:rFonts w:hint="eastAsia"/>
                <w:sz w:val="21"/>
                <w:szCs w:val="21"/>
              </w:rPr>
              <w:t>√</w:t>
            </w:r>
          </w:p>
        </w:tc>
      </w:tr>
      <w:tr w:rsidR="00835EE6">
        <w:trPr>
          <w:trHeight w:val="340"/>
          <w:jc w:val="center"/>
        </w:trPr>
        <w:tc>
          <w:tcPr>
            <w:tcW w:w="988" w:type="dxa"/>
            <w:vMerge/>
            <w:vAlign w:val="center"/>
          </w:tcPr>
          <w:p w:rsidR="00835EE6" w:rsidRDefault="00835EE6">
            <w:pPr>
              <w:spacing w:line="276" w:lineRule="auto"/>
              <w:ind w:firstLineChars="0" w:firstLine="0"/>
              <w:jc w:val="center"/>
              <w:rPr>
                <w:sz w:val="21"/>
                <w:szCs w:val="21"/>
              </w:rPr>
            </w:pPr>
          </w:p>
        </w:tc>
        <w:tc>
          <w:tcPr>
            <w:tcW w:w="3512" w:type="dxa"/>
            <w:vAlign w:val="center"/>
          </w:tcPr>
          <w:p w:rsidR="00835EE6" w:rsidRDefault="00D42E76">
            <w:pPr>
              <w:spacing w:line="276" w:lineRule="auto"/>
              <w:ind w:firstLineChars="0" w:firstLine="0"/>
              <w:jc w:val="center"/>
              <w:rPr>
                <w:sz w:val="21"/>
                <w:szCs w:val="21"/>
              </w:rPr>
            </w:pPr>
            <w:r>
              <w:rPr>
                <w:rFonts w:hint="eastAsia"/>
                <w:sz w:val="21"/>
                <w:szCs w:val="21"/>
              </w:rPr>
              <w:t>不可抗力</w:t>
            </w:r>
          </w:p>
        </w:tc>
        <w:tc>
          <w:tcPr>
            <w:tcW w:w="1418" w:type="dxa"/>
            <w:vAlign w:val="center"/>
          </w:tcPr>
          <w:p w:rsidR="00835EE6" w:rsidRDefault="00835EE6">
            <w:pPr>
              <w:spacing w:line="276" w:lineRule="auto"/>
              <w:ind w:firstLineChars="0" w:firstLine="0"/>
              <w:jc w:val="center"/>
              <w:rPr>
                <w:sz w:val="21"/>
                <w:szCs w:val="21"/>
              </w:rPr>
            </w:pPr>
          </w:p>
        </w:tc>
        <w:tc>
          <w:tcPr>
            <w:tcW w:w="1418" w:type="dxa"/>
            <w:vAlign w:val="center"/>
          </w:tcPr>
          <w:p w:rsidR="00835EE6" w:rsidRDefault="00835EE6">
            <w:pPr>
              <w:spacing w:line="276" w:lineRule="auto"/>
              <w:ind w:firstLineChars="0" w:firstLine="0"/>
              <w:jc w:val="center"/>
              <w:rPr>
                <w:sz w:val="21"/>
                <w:szCs w:val="21"/>
              </w:rPr>
            </w:pPr>
          </w:p>
        </w:tc>
        <w:tc>
          <w:tcPr>
            <w:tcW w:w="1418" w:type="dxa"/>
            <w:vAlign w:val="center"/>
          </w:tcPr>
          <w:p w:rsidR="00835EE6" w:rsidRDefault="00D42E76">
            <w:pPr>
              <w:spacing w:line="276" w:lineRule="auto"/>
              <w:ind w:firstLineChars="0" w:firstLine="0"/>
              <w:jc w:val="center"/>
              <w:rPr>
                <w:sz w:val="21"/>
                <w:szCs w:val="21"/>
              </w:rPr>
            </w:pPr>
            <w:r>
              <w:rPr>
                <w:rFonts w:hint="eastAsia"/>
                <w:sz w:val="21"/>
                <w:szCs w:val="21"/>
              </w:rPr>
              <w:t>√</w:t>
            </w:r>
          </w:p>
        </w:tc>
      </w:tr>
      <w:tr w:rsidR="00835EE6">
        <w:trPr>
          <w:trHeight w:val="340"/>
          <w:jc w:val="center"/>
        </w:trPr>
        <w:tc>
          <w:tcPr>
            <w:tcW w:w="988" w:type="dxa"/>
            <w:vMerge/>
            <w:vAlign w:val="center"/>
          </w:tcPr>
          <w:p w:rsidR="00835EE6" w:rsidRDefault="00835EE6">
            <w:pPr>
              <w:spacing w:line="276" w:lineRule="auto"/>
              <w:ind w:firstLineChars="0" w:firstLine="0"/>
              <w:jc w:val="center"/>
              <w:rPr>
                <w:sz w:val="21"/>
                <w:szCs w:val="21"/>
              </w:rPr>
            </w:pPr>
          </w:p>
        </w:tc>
        <w:tc>
          <w:tcPr>
            <w:tcW w:w="3512" w:type="dxa"/>
            <w:vAlign w:val="center"/>
          </w:tcPr>
          <w:p w:rsidR="00835EE6" w:rsidRDefault="00D42E76">
            <w:pPr>
              <w:spacing w:line="276" w:lineRule="auto"/>
              <w:ind w:firstLineChars="0" w:firstLine="0"/>
              <w:jc w:val="center"/>
              <w:rPr>
                <w:sz w:val="21"/>
                <w:szCs w:val="21"/>
              </w:rPr>
            </w:pPr>
            <w:r>
              <w:rPr>
                <w:rFonts w:hint="eastAsia"/>
                <w:sz w:val="21"/>
                <w:szCs w:val="21"/>
              </w:rPr>
              <w:t>合同风险</w:t>
            </w:r>
          </w:p>
        </w:tc>
        <w:tc>
          <w:tcPr>
            <w:tcW w:w="1418" w:type="dxa"/>
            <w:vAlign w:val="center"/>
          </w:tcPr>
          <w:p w:rsidR="00835EE6" w:rsidRDefault="00835EE6">
            <w:pPr>
              <w:spacing w:line="276" w:lineRule="auto"/>
              <w:ind w:firstLineChars="0" w:firstLine="0"/>
              <w:jc w:val="center"/>
              <w:rPr>
                <w:sz w:val="21"/>
                <w:szCs w:val="21"/>
              </w:rPr>
            </w:pPr>
          </w:p>
        </w:tc>
        <w:tc>
          <w:tcPr>
            <w:tcW w:w="1418" w:type="dxa"/>
            <w:vAlign w:val="center"/>
          </w:tcPr>
          <w:p w:rsidR="00835EE6" w:rsidRDefault="00835EE6">
            <w:pPr>
              <w:spacing w:line="276" w:lineRule="auto"/>
              <w:ind w:firstLineChars="0" w:firstLine="0"/>
              <w:jc w:val="center"/>
              <w:rPr>
                <w:sz w:val="21"/>
                <w:szCs w:val="21"/>
              </w:rPr>
            </w:pPr>
          </w:p>
        </w:tc>
        <w:tc>
          <w:tcPr>
            <w:tcW w:w="1418" w:type="dxa"/>
            <w:vAlign w:val="center"/>
          </w:tcPr>
          <w:p w:rsidR="00835EE6" w:rsidRDefault="00D42E76">
            <w:pPr>
              <w:spacing w:line="276" w:lineRule="auto"/>
              <w:ind w:firstLineChars="0" w:firstLine="0"/>
              <w:jc w:val="center"/>
              <w:rPr>
                <w:sz w:val="21"/>
                <w:szCs w:val="21"/>
              </w:rPr>
            </w:pPr>
            <w:r>
              <w:rPr>
                <w:rFonts w:hint="eastAsia"/>
                <w:sz w:val="21"/>
                <w:szCs w:val="21"/>
              </w:rPr>
              <w:t>√</w:t>
            </w:r>
          </w:p>
        </w:tc>
      </w:tr>
      <w:tr w:rsidR="00835EE6">
        <w:trPr>
          <w:trHeight w:val="340"/>
          <w:jc w:val="center"/>
        </w:trPr>
        <w:tc>
          <w:tcPr>
            <w:tcW w:w="988" w:type="dxa"/>
            <w:vMerge/>
            <w:vAlign w:val="center"/>
          </w:tcPr>
          <w:p w:rsidR="00835EE6" w:rsidRDefault="00835EE6">
            <w:pPr>
              <w:spacing w:line="276" w:lineRule="auto"/>
              <w:ind w:firstLineChars="0" w:firstLine="0"/>
              <w:jc w:val="center"/>
              <w:rPr>
                <w:sz w:val="21"/>
                <w:szCs w:val="21"/>
              </w:rPr>
            </w:pPr>
          </w:p>
        </w:tc>
        <w:tc>
          <w:tcPr>
            <w:tcW w:w="3512" w:type="dxa"/>
            <w:vAlign w:val="center"/>
          </w:tcPr>
          <w:p w:rsidR="00835EE6" w:rsidRDefault="00D42E76">
            <w:pPr>
              <w:spacing w:line="276" w:lineRule="auto"/>
              <w:ind w:firstLineChars="0" w:firstLine="0"/>
              <w:jc w:val="center"/>
              <w:rPr>
                <w:sz w:val="21"/>
                <w:szCs w:val="21"/>
              </w:rPr>
            </w:pPr>
            <w:r>
              <w:rPr>
                <w:rFonts w:hint="eastAsia"/>
                <w:sz w:val="21"/>
                <w:szCs w:val="21"/>
              </w:rPr>
              <w:t>组织风险</w:t>
            </w:r>
          </w:p>
        </w:tc>
        <w:tc>
          <w:tcPr>
            <w:tcW w:w="1418" w:type="dxa"/>
            <w:vAlign w:val="center"/>
          </w:tcPr>
          <w:p w:rsidR="00835EE6" w:rsidRDefault="00D42E76">
            <w:pPr>
              <w:spacing w:line="276" w:lineRule="auto"/>
              <w:ind w:firstLineChars="0" w:firstLine="0"/>
              <w:jc w:val="center"/>
              <w:rPr>
                <w:sz w:val="21"/>
                <w:szCs w:val="21"/>
              </w:rPr>
            </w:pPr>
            <w:r>
              <w:rPr>
                <w:rFonts w:hint="eastAsia"/>
                <w:sz w:val="21"/>
                <w:szCs w:val="21"/>
              </w:rPr>
              <w:t>√</w:t>
            </w:r>
          </w:p>
        </w:tc>
        <w:tc>
          <w:tcPr>
            <w:tcW w:w="1418" w:type="dxa"/>
            <w:vAlign w:val="center"/>
          </w:tcPr>
          <w:p w:rsidR="00835EE6" w:rsidRDefault="00835EE6">
            <w:pPr>
              <w:spacing w:line="276" w:lineRule="auto"/>
              <w:ind w:firstLineChars="0" w:firstLine="0"/>
              <w:jc w:val="center"/>
              <w:rPr>
                <w:sz w:val="21"/>
                <w:szCs w:val="21"/>
              </w:rPr>
            </w:pPr>
          </w:p>
        </w:tc>
        <w:tc>
          <w:tcPr>
            <w:tcW w:w="1418" w:type="dxa"/>
            <w:vAlign w:val="center"/>
          </w:tcPr>
          <w:p w:rsidR="00835EE6" w:rsidRDefault="00835EE6">
            <w:pPr>
              <w:spacing w:line="276" w:lineRule="auto"/>
              <w:ind w:firstLineChars="0" w:firstLine="0"/>
              <w:jc w:val="center"/>
              <w:rPr>
                <w:sz w:val="21"/>
                <w:szCs w:val="21"/>
              </w:rPr>
            </w:pPr>
          </w:p>
        </w:tc>
      </w:tr>
      <w:tr w:rsidR="00835EE6">
        <w:trPr>
          <w:trHeight w:val="340"/>
          <w:jc w:val="center"/>
        </w:trPr>
        <w:tc>
          <w:tcPr>
            <w:tcW w:w="988" w:type="dxa"/>
            <w:vMerge/>
            <w:vAlign w:val="center"/>
          </w:tcPr>
          <w:p w:rsidR="00835EE6" w:rsidRDefault="00835EE6">
            <w:pPr>
              <w:spacing w:line="276" w:lineRule="auto"/>
              <w:ind w:firstLineChars="0" w:firstLine="0"/>
              <w:jc w:val="center"/>
              <w:rPr>
                <w:sz w:val="21"/>
                <w:szCs w:val="21"/>
              </w:rPr>
            </w:pPr>
          </w:p>
        </w:tc>
        <w:tc>
          <w:tcPr>
            <w:tcW w:w="3512" w:type="dxa"/>
            <w:vAlign w:val="center"/>
          </w:tcPr>
          <w:p w:rsidR="00835EE6" w:rsidRDefault="00D42E76">
            <w:pPr>
              <w:spacing w:line="276" w:lineRule="auto"/>
              <w:ind w:firstLineChars="0" w:firstLine="0"/>
              <w:jc w:val="center"/>
              <w:rPr>
                <w:sz w:val="21"/>
                <w:szCs w:val="21"/>
              </w:rPr>
            </w:pPr>
            <w:r>
              <w:rPr>
                <w:rFonts w:hint="eastAsia"/>
                <w:sz w:val="21"/>
                <w:szCs w:val="21"/>
              </w:rPr>
              <w:t>项目公司能力不足</w:t>
            </w:r>
          </w:p>
        </w:tc>
        <w:tc>
          <w:tcPr>
            <w:tcW w:w="1418" w:type="dxa"/>
            <w:vAlign w:val="center"/>
          </w:tcPr>
          <w:p w:rsidR="00835EE6" w:rsidRDefault="00835EE6">
            <w:pPr>
              <w:spacing w:line="276" w:lineRule="auto"/>
              <w:ind w:firstLineChars="0" w:firstLine="0"/>
              <w:jc w:val="center"/>
              <w:rPr>
                <w:sz w:val="21"/>
                <w:szCs w:val="21"/>
              </w:rPr>
            </w:pPr>
          </w:p>
        </w:tc>
        <w:tc>
          <w:tcPr>
            <w:tcW w:w="1418" w:type="dxa"/>
            <w:vAlign w:val="center"/>
          </w:tcPr>
          <w:p w:rsidR="00835EE6" w:rsidRDefault="00D42E76">
            <w:pPr>
              <w:spacing w:line="276" w:lineRule="auto"/>
              <w:ind w:firstLineChars="0" w:firstLine="0"/>
              <w:jc w:val="center"/>
              <w:rPr>
                <w:sz w:val="21"/>
                <w:szCs w:val="21"/>
              </w:rPr>
            </w:pPr>
            <w:r>
              <w:rPr>
                <w:rFonts w:hint="eastAsia"/>
                <w:sz w:val="21"/>
                <w:szCs w:val="21"/>
              </w:rPr>
              <w:t>√</w:t>
            </w:r>
          </w:p>
        </w:tc>
        <w:tc>
          <w:tcPr>
            <w:tcW w:w="1418" w:type="dxa"/>
            <w:vAlign w:val="center"/>
          </w:tcPr>
          <w:p w:rsidR="00835EE6" w:rsidRDefault="00835EE6">
            <w:pPr>
              <w:spacing w:line="276" w:lineRule="auto"/>
              <w:ind w:firstLineChars="0" w:firstLine="0"/>
              <w:jc w:val="center"/>
              <w:rPr>
                <w:sz w:val="21"/>
                <w:szCs w:val="21"/>
              </w:rPr>
            </w:pPr>
          </w:p>
        </w:tc>
      </w:tr>
      <w:tr w:rsidR="00835EE6">
        <w:trPr>
          <w:trHeight w:val="340"/>
          <w:jc w:val="center"/>
        </w:trPr>
        <w:tc>
          <w:tcPr>
            <w:tcW w:w="988" w:type="dxa"/>
            <w:vMerge/>
            <w:vAlign w:val="center"/>
          </w:tcPr>
          <w:p w:rsidR="00835EE6" w:rsidRDefault="00835EE6">
            <w:pPr>
              <w:spacing w:line="276" w:lineRule="auto"/>
              <w:ind w:firstLineChars="0" w:firstLine="0"/>
              <w:jc w:val="center"/>
              <w:rPr>
                <w:sz w:val="21"/>
                <w:szCs w:val="21"/>
              </w:rPr>
            </w:pPr>
          </w:p>
        </w:tc>
        <w:tc>
          <w:tcPr>
            <w:tcW w:w="3512" w:type="dxa"/>
            <w:vAlign w:val="center"/>
          </w:tcPr>
          <w:p w:rsidR="00835EE6" w:rsidRDefault="00D42E76">
            <w:pPr>
              <w:spacing w:line="276" w:lineRule="auto"/>
              <w:ind w:firstLineChars="0" w:firstLine="0"/>
              <w:jc w:val="center"/>
              <w:rPr>
                <w:sz w:val="21"/>
                <w:szCs w:val="21"/>
              </w:rPr>
            </w:pPr>
            <w:r>
              <w:rPr>
                <w:rFonts w:hint="eastAsia"/>
                <w:sz w:val="21"/>
                <w:szCs w:val="21"/>
              </w:rPr>
              <w:t>经营方变动</w:t>
            </w:r>
          </w:p>
        </w:tc>
        <w:tc>
          <w:tcPr>
            <w:tcW w:w="1418" w:type="dxa"/>
            <w:vAlign w:val="center"/>
          </w:tcPr>
          <w:p w:rsidR="00835EE6" w:rsidRDefault="00835EE6">
            <w:pPr>
              <w:spacing w:line="276" w:lineRule="auto"/>
              <w:ind w:firstLineChars="0" w:firstLine="0"/>
              <w:jc w:val="center"/>
              <w:rPr>
                <w:sz w:val="21"/>
                <w:szCs w:val="21"/>
              </w:rPr>
            </w:pPr>
          </w:p>
        </w:tc>
        <w:tc>
          <w:tcPr>
            <w:tcW w:w="1418" w:type="dxa"/>
            <w:vAlign w:val="center"/>
          </w:tcPr>
          <w:p w:rsidR="00835EE6" w:rsidRDefault="00835EE6">
            <w:pPr>
              <w:spacing w:line="276" w:lineRule="auto"/>
              <w:ind w:firstLineChars="0" w:firstLine="0"/>
              <w:jc w:val="center"/>
              <w:rPr>
                <w:sz w:val="21"/>
                <w:szCs w:val="21"/>
              </w:rPr>
            </w:pPr>
          </w:p>
        </w:tc>
        <w:tc>
          <w:tcPr>
            <w:tcW w:w="1418" w:type="dxa"/>
            <w:vAlign w:val="center"/>
          </w:tcPr>
          <w:p w:rsidR="00835EE6" w:rsidRDefault="00D42E76">
            <w:pPr>
              <w:spacing w:line="276" w:lineRule="auto"/>
              <w:ind w:firstLineChars="0" w:firstLine="0"/>
              <w:jc w:val="center"/>
              <w:rPr>
                <w:sz w:val="21"/>
                <w:szCs w:val="21"/>
              </w:rPr>
            </w:pPr>
            <w:r>
              <w:rPr>
                <w:rFonts w:hint="eastAsia"/>
                <w:sz w:val="21"/>
                <w:szCs w:val="21"/>
              </w:rPr>
              <w:t>√</w:t>
            </w:r>
          </w:p>
        </w:tc>
      </w:tr>
      <w:tr w:rsidR="00835EE6">
        <w:trPr>
          <w:trHeight w:val="340"/>
          <w:jc w:val="center"/>
        </w:trPr>
        <w:tc>
          <w:tcPr>
            <w:tcW w:w="988" w:type="dxa"/>
            <w:vMerge/>
            <w:vAlign w:val="center"/>
          </w:tcPr>
          <w:p w:rsidR="00835EE6" w:rsidRDefault="00835EE6">
            <w:pPr>
              <w:spacing w:line="276" w:lineRule="auto"/>
              <w:ind w:firstLineChars="0" w:firstLine="0"/>
              <w:jc w:val="center"/>
              <w:rPr>
                <w:sz w:val="21"/>
                <w:szCs w:val="21"/>
              </w:rPr>
            </w:pPr>
          </w:p>
        </w:tc>
        <w:tc>
          <w:tcPr>
            <w:tcW w:w="3512" w:type="dxa"/>
            <w:vAlign w:val="center"/>
          </w:tcPr>
          <w:p w:rsidR="00835EE6" w:rsidRDefault="00D42E76">
            <w:pPr>
              <w:spacing w:line="276" w:lineRule="auto"/>
              <w:ind w:firstLineChars="0" w:firstLine="0"/>
              <w:jc w:val="center"/>
              <w:rPr>
                <w:sz w:val="21"/>
                <w:szCs w:val="21"/>
              </w:rPr>
            </w:pPr>
            <w:r>
              <w:rPr>
                <w:rFonts w:hint="eastAsia"/>
                <w:sz w:val="21"/>
                <w:szCs w:val="21"/>
              </w:rPr>
              <w:t>竞争不充分</w:t>
            </w:r>
          </w:p>
        </w:tc>
        <w:tc>
          <w:tcPr>
            <w:tcW w:w="1418" w:type="dxa"/>
            <w:vAlign w:val="center"/>
          </w:tcPr>
          <w:p w:rsidR="00835EE6" w:rsidRDefault="00D42E76">
            <w:pPr>
              <w:spacing w:line="276" w:lineRule="auto"/>
              <w:ind w:firstLineChars="0" w:firstLine="0"/>
              <w:jc w:val="center"/>
              <w:rPr>
                <w:sz w:val="21"/>
                <w:szCs w:val="21"/>
              </w:rPr>
            </w:pPr>
            <w:r>
              <w:rPr>
                <w:rFonts w:hint="eastAsia"/>
                <w:sz w:val="21"/>
                <w:szCs w:val="21"/>
              </w:rPr>
              <w:t>√</w:t>
            </w:r>
          </w:p>
        </w:tc>
        <w:tc>
          <w:tcPr>
            <w:tcW w:w="1418" w:type="dxa"/>
            <w:vAlign w:val="center"/>
          </w:tcPr>
          <w:p w:rsidR="00835EE6" w:rsidRDefault="00835EE6">
            <w:pPr>
              <w:spacing w:line="276" w:lineRule="auto"/>
              <w:ind w:firstLineChars="0" w:firstLine="0"/>
              <w:jc w:val="center"/>
              <w:rPr>
                <w:sz w:val="21"/>
                <w:szCs w:val="21"/>
              </w:rPr>
            </w:pPr>
          </w:p>
        </w:tc>
        <w:tc>
          <w:tcPr>
            <w:tcW w:w="1418" w:type="dxa"/>
            <w:vAlign w:val="center"/>
          </w:tcPr>
          <w:p w:rsidR="00835EE6" w:rsidRDefault="00835EE6">
            <w:pPr>
              <w:spacing w:line="276" w:lineRule="auto"/>
              <w:ind w:firstLineChars="0" w:firstLine="0"/>
              <w:jc w:val="center"/>
              <w:rPr>
                <w:sz w:val="21"/>
                <w:szCs w:val="21"/>
              </w:rPr>
            </w:pPr>
          </w:p>
        </w:tc>
      </w:tr>
      <w:tr w:rsidR="00835EE6">
        <w:trPr>
          <w:trHeight w:val="340"/>
          <w:jc w:val="center"/>
        </w:trPr>
        <w:tc>
          <w:tcPr>
            <w:tcW w:w="988" w:type="dxa"/>
            <w:vMerge/>
            <w:vAlign w:val="center"/>
          </w:tcPr>
          <w:p w:rsidR="00835EE6" w:rsidRDefault="00835EE6">
            <w:pPr>
              <w:spacing w:line="276" w:lineRule="auto"/>
              <w:ind w:firstLineChars="0" w:firstLine="0"/>
              <w:jc w:val="center"/>
              <w:rPr>
                <w:sz w:val="21"/>
                <w:szCs w:val="21"/>
              </w:rPr>
            </w:pPr>
          </w:p>
        </w:tc>
        <w:tc>
          <w:tcPr>
            <w:tcW w:w="3512" w:type="dxa"/>
            <w:vAlign w:val="center"/>
          </w:tcPr>
          <w:p w:rsidR="00835EE6" w:rsidRDefault="00D42E76">
            <w:pPr>
              <w:spacing w:line="276" w:lineRule="auto"/>
              <w:ind w:firstLineChars="0" w:firstLine="0"/>
              <w:jc w:val="center"/>
              <w:rPr>
                <w:sz w:val="21"/>
                <w:szCs w:val="21"/>
              </w:rPr>
            </w:pPr>
            <w:r>
              <w:rPr>
                <w:rFonts w:ascii="宋体" w:eastAsia="宋体" w:hAnsi="Times New Roman" w:cs="宋体" w:hint="eastAsia"/>
                <w:kern w:val="0"/>
                <w:sz w:val="21"/>
                <w:szCs w:val="21"/>
              </w:rPr>
              <w:t>规划风险</w:t>
            </w:r>
          </w:p>
        </w:tc>
        <w:tc>
          <w:tcPr>
            <w:tcW w:w="1418" w:type="dxa"/>
            <w:vAlign w:val="center"/>
          </w:tcPr>
          <w:p w:rsidR="00835EE6" w:rsidRDefault="00D42E76">
            <w:pPr>
              <w:spacing w:line="276" w:lineRule="auto"/>
              <w:ind w:firstLineChars="0" w:firstLine="0"/>
              <w:jc w:val="center"/>
              <w:rPr>
                <w:sz w:val="21"/>
                <w:szCs w:val="21"/>
              </w:rPr>
            </w:pPr>
            <w:r>
              <w:rPr>
                <w:rFonts w:hint="eastAsia"/>
                <w:sz w:val="21"/>
                <w:szCs w:val="21"/>
              </w:rPr>
              <w:t>√</w:t>
            </w:r>
          </w:p>
        </w:tc>
        <w:tc>
          <w:tcPr>
            <w:tcW w:w="1418" w:type="dxa"/>
            <w:vAlign w:val="center"/>
          </w:tcPr>
          <w:p w:rsidR="00835EE6" w:rsidRDefault="00835EE6">
            <w:pPr>
              <w:spacing w:line="276" w:lineRule="auto"/>
              <w:ind w:firstLineChars="0" w:firstLine="0"/>
              <w:jc w:val="center"/>
              <w:rPr>
                <w:sz w:val="21"/>
                <w:szCs w:val="21"/>
              </w:rPr>
            </w:pPr>
          </w:p>
        </w:tc>
        <w:tc>
          <w:tcPr>
            <w:tcW w:w="1418" w:type="dxa"/>
            <w:vAlign w:val="center"/>
          </w:tcPr>
          <w:p w:rsidR="00835EE6" w:rsidRDefault="00D42E76">
            <w:pPr>
              <w:spacing w:line="276" w:lineRule="auto"/>
              <w:ind w:firstLineChars="0" w:firstLine="0"/>
              <w:jc w:val="center"/>
              <w:rPr>
                <w:sz w:val="21"/>
                <w:szCs w:val="21"/>
              </w:rPr>
            </w:pPr>
            <w:r>
              <w:rPr>
                <w:rFonts w:hint="eastAsia"/>
                <w:sz w:val="21"/>
                <w:szCs w:val="21"/>
              </w:rPr>
              <w:t>√</w:t>
            </w:r>
          </w:p>
        </w:tc>
      </w:tr>
      <w:tr w:rsidR="00835EE6">
        <w:trPr>
          <w:trHeight w:val="340"/>
          <w:jc w:val="center"/>
        </w:trPr>
        <w:tc>
          <w:tcPr>
            <w:tcW w:w="988" w:type="dxa"/>
            <w:vMerge/>
            <w:vAlign w:val="center"/>
          </w:tcPr>
          <w:p w:rsidR="00835EE6" w:rsidRDefault="00835EE6">
            <w:pPr>
              <w:spacing w:line="276" w:lineRule="auto"/>
              <w:ind w:firstLineChars="0" w:firstLine="0"/>
              <w:jc w:val="center"/>
              <w:rPr>
                <w:sz w:val="21"/>
                <w:szCs w:val="21"/>
              </w:rPr>
            </w:pPr>
          </w:p>
        </w:tc>
        <w:tc>
          <w:tcPr>
            <w:tcW w:w="3512" w:type="dxa"/>
            <w:vAlign w:val="center"/>
          </w:tcPr>
          <w:p w:rsidR="00835EE6" w:rsidRDefault="00D42E76">
            <w:pPr>
              <w:spacing w:line="276" w:lineRule="auto"/>
              <w:ind w:firstLineChars="0" w:firstLine="0"/>
              <w:jc w:val="center"/>
              <w:rPr>
                <w:sz w:val="21"/>
                <w:szCs w:val="21"/>
              </w:rPr>
            </w:pPr>
            <w:r>
              <w:rPr>
                <w:rFonts w:hint="eastAsia"/>
                <w:sz w:val="21"/>
                <w:szCs w:val="21"/>
              </w:rPr>
              <w:t>政府干预</w:t>
            </w:r>
          </w:p>
        </w:tc>
        <w:tc>
          <w:tcPr>
            <w:tcW w:w="1418" w:type="dxa"/>
            <w:vAlign w:val="center"/>
          </w:tcPr>
          <w:p w:rsidR="00835EE6" w:rsidRDefault="00D42E76">
            <w:pPr>
              <w:spacing w:line="276" w:lineRule="auto"/>
              <w:ind w:firstLineChars="0" w:firstLine="0"/>
              <w:jc w:val="center"/>
              <w:rPr>
                <w:sz w:val="21"/>
                <w:szCs w:val="21"/>
              </w:rPr>
            </w:pPr>
            <w:r>
              <w:rPr>
                <w:rFonts w:hint="eastAsia"/>
                <w:sz w:val="21"/>
                <w:szCs w:val="21"/>
              </w:rPr>
              <w:t>√</w:t>
            </w:r>
          </w:p>
        </w:tc>
        <w:tc>
          <w:tcPr>
            <w:tcW w:w="1418" w:type="dxa"/>
            <w:vAlign w:val="center"/>
          </w:tcPr>
          <w:p w:rsidR="00835EE6" w:rsidRDefault="00835EE6">
            <w:pPr>
              <w:spacing w:line="276" w:lineRule="auto"/>
              <w:ind w:firstLineChars="0" w:firstLine="0"/>
              <w:jc w:val="center"/>
              <w:rPr>
                <w:sz w:val="21"/>
                <w:szCs w:val="21"/>
              </w:rPr>
            </w:pPr>
          </w:p>
        </w:tc>
        <w:tc>
          <w:tcPr>
            <w:tcW w:w="1418" w:type="dxa"/>
            <w:vAlign w:val="center"/>
          </w:tcPr>
          <w:p w:rsidR="00835EE6" w:rsidRDefault="00835EE6">
            <w:pPr>
              <w:spacing w:line="276" w:lineRule="auto"/>
              <w:ind w:firstLineChars="0" w:firstLine="0"/>
              <w:jc w:val="center"/>
              <w:rPr>
                <w:sz w:val="21"/>
                <w:szCs w:val="21"/>
              </w:rPr>
            </w:pPr>
          </w:p>
        </w:tc>
      </w:tr>
      <w:tr w:rsidR="00835EE6">
        <w:trPr>
          <w:trHeight w:val="340"/>
          <w:jc w:val="center"/>
        </w:trPr>
        <w:tc>
          <w:tcPr>
            <w:tcW w:w="988" w:type="dxa"/>
            <w:vMerge w:val="restart"/>
            <w:vAlign w:val="center"/>
          </w:tcPr>
          <w:p w:rsidR="00835EE6" w:rsidRDefault="00D42E76">
            <w:pPr>
              <w:spacing w:line="276" w:lineRule="auto"/>
              <w:ind w:firstLineChars="0" w:firstLine="0"/>
              <w:jc w:val="center"/>
              <w:rPr>
                <w:sz w:val="21"/>
                <w:szCs w:val="21"/>
              </w:rPr>
            </w:pPr>
            <w:r>
              <w:rPr>
                <w:rFonts w:hint="eastAsia"/>
                <w:sz w:val="21"/>
                <w:szCs w:val="21"/>
              </w:rPr>
              <w:t>运营阶段风险</w:t>
            </w:r>
          </w:p>
        </w:tc>
        <w:tc>
          <w:tcPr>
            <w:tcW w:w="3512" w:type="dxa"/>
            <w:vAlign w:val="center"/>
          </w:tcPr>
          <w:p w:rsidR="00835EE6" w:rsidRDefault="00D42E76">
            <w:pPr>
              <w:spacing w:line="276" w:lineRule="auto"/>
              <w:ind w:firstLineChars="0" w:firstLine="0"/>
              <w:jc w:val="center"/>
              <w:rPr>
                <w:sz w:val="21"/>
                <w:szCs w:val="21"/>
              </w:rPr>
            </w:pPr>
            <w:r>
              <w:rPr>
                <w:rFonts w:hint="eastAsia"/>
                <w:sz w:val="21"/>
                <w:szCs w:val="21"/>
              </w:rPr>
              <w:t>项目审批和决策</w:t>
            </w:r>
          </w:p>
        </w:tc>
        <w:tc>
          <w:tcPr>
            <w:tcW w:w="1418" w:type="dxa"/>
            <w:vAlign w:val="center"/>
          </w:tcPr>
          <w:p w:rsidR="00835EE6" w:rsidRDefault="00D42E76">
            <w:pPr>
              <w:spacing w:line="276" w:lineRule="auto"/>
              <w:ind w:firstLineChars="0" w:firstLine="0"/>
              <w:jc w:val="center"/>
              <w:rPr>
                <w:sz w:val="21"/>
                <w:szCs w:val="21"/>
              </w:rPr>
            </w:pPr>
            <w:r>
              <w:rPr>
                <w:rFonts w:hint="eastAsia"/>
                <w:sz w:val="21"/>
                <w:szCs w:val="21"/>
              </w:rPr>
              <w:t>√</w:t>
            </w:r>
          </w:p>
        </w:tc>
        <w:tc>
          <w:tcPr>
            <w:tcW w:w="1418" w:type="dxa"/>
            <w:vAlign w:val="center"/>
          </w:tcPr>
          <w:p w:rsidR="00835EE6" w:rsidRDefault="00835EE6">
            <w:pPr>
              <w:spacing w:line="276" w:lineRule="auto"/>
              <w:ind w:firstLineChars="0" w:firstLine="0"/>
              <w:jc w:val="center"/>
              <w:rPr>
                <w:sz w:val="21"/>
                <w:szCs w:val="21"/>
              </w:rPr>
            </w:pPr>
          </w:p>
        </w:tc>
        <w:tc>
          <w:tcPr>
            <w:tcW w:w="1418" w:type="dxa"/>
            <w:vAlign w:val="center"/>
          </w:tcPr>
          <w:p w:rsidR="00835EE6" w:rsidRDefault="00835EE6">
            <w:pPr>
              <w:spacing w:line="276" w:lineRule="auto"/>
              <w:ind w:firstLineChars="0" w:firstLine="0"/>
              <w:jc w:val="center"/>
              <w:rPr>
                <w:sz w:val="21"/>
                <w:szCs w:val="21"/>
              </w:rPr>
            </w:pPr>
          </w:p>
        </w:tc>
      </w:tr>
      <w:tr w:rsidR="00835EE6">
        <w:trPr>
          <w:trHeight w:val="340"/>
          <w:jc w:val="center"/>
        </w:trPr>
        <w:tc>
          <w:tcPr>
            <w:tcW w:w="988" w:type="dxa"/>
            <w:vMerge/>
            <w:vAlign w:val="center"/>
          </w:tcPr>
          <w:p w:rsidR="00835EE6" w:rsidRDefault="00835EE6">
            <w:pPr>
              <w:spacing w:line="276" w:lineRule="auto"/>
              <w:ind w:firstLineChars="0" w:firstLine="0"/>
              <w:jc w:val="center"/>
              <w:rPr>
                <w:sz w:val="21"/>
                <w:szCs w:val="21"/>
              </w:rPr>
            </w:pPr>
          </w:p>
        </w:tc>
        <w:tc>
          <w:tcPr>
            <w:tcW w:w="3512" w:type="dxa"/>
            <w:vAlign w:val="center"/>
          </w:tcPr>
          <w:p w:rsidR="00835EE6" w:rsidRDefault="00D42E76">
            <w:pPr>
              <w:spacing w:line="276" w:lineRule="auto"/>
              <w:ind w:firstLineChars="0" w:firstLine="0"/>
              <w:jc w:val="center"/>
              <w:rPr>
                <w:sz w:val="21"/>
                <w:szCs w:val="21"/>
              </w:rPr>
            </w:pPr>
            <w:r>
              <w:rPr>
                <w:rFonts w:hint="eastAsia"/>
                <w:sz w:val="21"/>
                <w:szCs w:val="21"/>
              </w:rPr>
              <w:t>融资风险</w:t>
            </w:r>
          </w:p>
        </w:tc>
        <w:tc>
          <w:tcPr>
            <w:tcW w:w="1418" w:type="dxa"/>
            <w:vAlign w:val="center"/>
          </w:tcPr>
          <w:p w:rsidR="00835EE6" w:rsidRDefault="00835EE6">
            <w:pPr>
              <w:spacing w:line="276" w:lineRule="auto"/>
              <w:ind w:firstLineChars="0" w:firstLine="0"/>
              <w:jc w:val="center"/>
              <w:rPr>
                <w:sz w:val="21"/>
                <w:szCs w:val="21"/>
              </w:rPr>
            </w:pPr>
          </w:p>
        </w:tc>
        <w:tc>
          <w:tcPr>
            <w:tcW w:w="1418" w:type="dxa"/>
            <w:vAlign w:val="center"/>
          </w:tcPr>
          <w:p w:rsidR="00835EE6" w:rsidRDefault="00D42E76">
            <w:pPr>
              <w:spacing w:line="276" w:lineRule="auto"/>
              <w:ind w:firstLineChars="0" w:firstLine="0"/>
              <w:jc w:val="center"/>
              <w:rPr>
                <w:sz w:val="21"/>
                <w:szCs w:val="21"/>
              </w:rPr>
            </w:pPr>
            <w:r>
              <w:rPr>
                <w:rFonts w:hint="eastAsia"/>
                <w:sz w:val="21"/>
                <w:szCs w:val="21"/>
              </w:rPr>
              <w:t>√</w:t>
            </w:r>
          </w:p>
        </w:tc>
        <w:tc>
          <w:tcPr>
            <w:tcW w:w="1418" w:type="dxa"/>
            <w:vAlign w:val="center"/>
          </w:tcPr>
          <w:p w:rsidR="00835EE6" w:rsidRDefault="00835EE6">
            <w:pPr>
              <w:spacing w:line="276" w:lineRule="auto"/>
              <w:ind w:firstLineChars="0" w:firstLine="0"/>
              <w:jc w:val="center"/>
              <w:rPr>
                <w:sz w:val="21"/>
                <w:szCs w:val="21"/>
              </w:rPr>
            </w:pPr>
          </w:p>
        </w:tc>
      </w:tr>
      <w:tr w:rsidR="00835EE6">
        <w:trPr>
          <w:trHeight w:val="340"/>
          <w:jc w:val="center"/>
        </w:trPr>
        <w:tc>
          <w:tcPr>
            <w:tcW w:w="988" w:type="dxa"/>
            <w:vMerge/>
            <w:vAlign w:val="center"/>
          </w:tcPr>
          <w:p w:rsidR="00835EE6" w:rsidRDefault="00835EE6">
            <w:pPr>
              <w:spacing w:line="276" w:lineRule="auto"/>
              <w:ind w:firstLineChars="0" w:firstLine="0"/>
              <w:jc w:val="center"/>
              <w:rPr>
                <w:sz w:val="21"/>
                <w:szCs w:val="21"/>
              </w:rPr>
            </w:pPr>
          </w:p>
        </w:tc>
        <w:tc>
          <w:tcPr>
            <w:tcW w:w="3512" w:type="dxa"/>
            <w:vAlign w:val="center"/>
          </w:tcPr>
          <w:p w:rsidR="00835EE6" w:rsidRPr="003A7C5B" w:rsidRDefault="00D42E76">
            <w:pPr>
              <w:spacing w:line="276" w:lineRule="auto"/>
              <w:ind w:firstLineChars="0" w:firstLine="0"/>
              <w:jc w:val="center"/>
              <w:rPr>
                <w:sz w:val="21"/>
                <w:szCs w:val="21"/>
              </w:rPr>
            </w:pPr>
            <w:r w:rsidRPr="003A7C5B">
              <w:rPr>
                <w:rFonts w:hint="eastAsia"/>
                <w:sz w:val="21"/>
                <w:szCs w:val="21"/>
              </w:rPr>
              <w:t>运营维护成本</w:t>
            </w:r>
          </w:p>
        </w:tc>
        <w:tc>
          <w:tcPr>
            <w:tcW w:w="1418" w:type="dxa"/>
            <w:vAlign w:val="center"/>
          </w:tcPr>
          <w:p w:rsidR="00835EE6" w:rsidRPr="003A7C5B" w:rsidRDefault="00835EE6">
            <w:pPr>
              <w:spacing w:line="276" w:lineRule="auto"/>
              <w:ind w:firstLineChars="0" w:firstLine="0"/>
              <w:jc w:val="center"/>
              <w:rPr>
                <w:sz w:val="21"/>
                <w:szCs w:val="21"/>
              </w:rPr>
            </w:pPr>
          </w:p>
        </w:tc>
        <w:tc>
          <w:tcPr>
            <w:tcW w:w="1418" w:type="dxa"/>
            <w:vAlign w:val="center"/>
          </w:tcPr>
          <w:p w:rsidR="00835EE6" w:rsidRPr="003A7C5B" w:rsidRDefault="00D42E76">
            <w:pPr>
              <w:spacing w:line="276" w:lineRule="auto"/>
              <w:ind w:firstLineChars="0" w:firstLine="0"/>
              <w:jc w:val="center"/>
              <w:rPr>
                <w:sz w:val="21"/>
                <w:szCs w:val="21"/>
              </w:rPr>
            </w:pPr>
            <w:r w:rsidRPr="003A7C5B">
              <w:rPr>
                <w:rFonts w:hint="eastAsia"/>
                <w:sz w:val="21"/>
                <w:szCs w:val="21"/>
              </w:rPr>
              <w:t>√</w:t>
            </w:r>
          </w:p>
        </w:tc>
        <w:tc>
          <w:tcPr>
            <w:tcW w:w="1418" w:type="dxa"/>
            <w:vAlign w:val="center"/>
          </w:tcPr>
          <w:p w:rsidR="00835EE6" w:rsidRDefault="00835EE6">
            <w:pPr>
              <w:spacing w:line="276" w:lineRule="auto"/>
              <w:ind w:firstLineChars="0" w:firstLine="0"/>
              <w:jc w:val="center"/>
              <w:rPr>
                <w:sz w:val="21"/>
                <w:szCs w:val="21"/>
              </w:rPr>
            </w:pPr>
          </w:p>
        </w:tc>
      </w:tr>
      <w:tr w:rsidR="00835EE6">
        <w:trPr>
          <w:trHeight w:val="340"/>
          <w:jc w:val="center"/>
        </w:trPr>
        <w:tc>
          <w:tcPr>
            <w:tcW w:w="988" w:type="dxa"/>
            <w:vMerge/>
            <w:vAlign w:val="center"/>
          </w:tcPr>
          <w:p w:rsidR="00835EE6" w:rsidRDefault="00835EE6">
            <w:pPr>
              <w:spacing w:line="276" w:lineRule="auto"/>
              <w:ind w:firstLineChars="0" w:firstLine="0"/>
              <w:jc w:val="center"/>
              <w:rPr>
                <w:sz w:val="21"/>
                <w:szCs w:val="21"/>
              </w:rPr>
            </w:pPr>
          </w:p>
        </w:tc>
        <w:tc>
          <w:tcPr>
            <w:tcW w:w="3512" w:type="dxa"/>
            <w:vAlign w:val="center"/>
          </w:tcPr>
          <w:p w:rsidR="00835EE6" w:rsidRPr="003A7C5B" w:rsidRDefault="00D42E76">
            <w:pPr>
              <w:spacing w:line="276" w:lineRule="auto"/>
              <w:ind w:firstLineChars="0" w:firstLine="0"/>
              <w:jc w:val="center"/>
              <w:rPr>
                <w:sz w:val="21"/>
                <w:szCs w:val="21"/>
              </w:rPr>
            </w:pPr>
            <w:r w:rsidRPr="003A7C5B">
              <w:rPr>
                <w:rFonts w:hint="eastAsia"/>
                <w:sz w:val="21"/>
                <w:szCs w:val="21"/>
              </w:rPr>
              <w:t>经营管理风险</w:t>
            </w:r>
          </w:p>
        </w:tc>
        <w:tc>
          <w:tcPr>
            <w:tcW w:w="1418" w:type="dxa"/>
            <w:vAlign w:val="center"/>
          </w:tcPr>
          <w:p w:rsidR="00835EE6" w:rsidRPr="003A7C5B" w:rsidRDefault="00835EE6">
            <w:pPr>
              <w:spacing w:line="276" w:lineRule="auto"/>
              <w:ind w:firstLineChars="0" w:firstLine="0"/>
              <w:jc w:val="center"/>
              <w:rPr>
                <w:sz w:val="21"/>
                <w:szCs w:val="21"/>
              </w:rPr>
            </w:pPr>
          </w:p>
        </w:tc>
        <w:tc>
          <w:tcPr>
            <w:tcW w:w="1418" w:type="dxa"/>
            <w:vAlign w:val="center"/>
          </w:tcPr>
          <w:p w:rsidR="00835EE6" w:rsidRPr="003A7C5B" w:rsidRDefault="00D42E76">
            <w:pPr>
              <w:spacing w:line="276" w:lineRule="auto"/>
              <w:ind w:firstLineChars="0" w:firstLine="0"/>
              <w:jc w:val="center"/>
              <w:rPr>
                <w:sz w:val="21"/>
                <w:szCs w:val="21"/>
              </w:rPr>
            </w:pPr>
            <w:r w:rsidRPr="003A7C5B">
              <w:rPr>
                <w:rFonts w:hint="eastAsia"/>
                <w:sz w:val="21"/>
                <w:szCs w:val="21"/>
              </w:rPr>
              <w:t>√</w:t>
            </w:r>
          </w:p>
        </w:tc>
        <w:tc>
          <w:tcPr>
            <w:tcW w:w="1418" w:type="dxa"/>
            <w:vAlign w:val="center"/>
          </w:tcPr>
          <w:p w:rsidR="00835EE6" w:rsidRDefault="00835EE6">
            <w:pPr>
              <w:spacing w:line="276" w:lineRule="auto"/>
              <w:ind w:firstLineChars="0" w:firstLine="0"/>
              <w:jc w:val="center"/>
              <w:rPr>
                <w:sz w:val="21"/>
                <w:szCs w:val="21"/>
              </w:rPr>
            </w:pPr>
          </w:p>
        </w:tc>
      </w:tr>
      <w:tr w:rsidR="00835EE6">
        <w:trPr>
          <w:trHeight w:val="340"/>
          <w:jc w:val="center"/>
        </w:trPr>
        <w:tc>
          <w:tcPr>
            <w:tcW w:w="988" w:type="dxa"/>
            <w:vMerge/>
            <w:vAlign w:val="center"/>
          </w:tcPr>
          <w:p w:rsidR="00835EE6" w:rsidRDefault="00835EE6">
            <w:pPr>
              <w:spacing w:line="276" w:lineRule="auto"/>
              <w:ind w:firstLineChars="0" w:firstLine="0"/>
              <w:jc w:val="center"/>
              <w:rPr>
                <w:sz w:val="21"/>
                <w:szCs w:val="21"/>
              </w:rPr>
            </w:pPr>
          </w:p>
        </w:tc>
        <w:tc>
          <w:tcPr>
            <w:tcW w:w="3512" w:type="dxa"/>
            <w:vAlign w:val="center"/>
          </w:tcPr>
          <w:p w:rsidR="00835EE6" w:rsidRPr="003A7C5B" w:rsidRDefault="00D42E76">
            <w:pPr>
              <w:spacing w:line="276" w:lineRule="auto"/>
              <w:ind w:firstLineChars="0" w:firstLine="0"/>
              <w:jc w:val="center"/>
              <w:rPr>
                <w:sz w:val="21"/>
                <w:szCs w:val="21"/>
              </w:rPr>
            </w:pPr>
            <w:r w:rsidRPr="003A7C5B">
              <w:rPr>
                <w:rFonts w:hint="eastAsia"/>
                <w:sz w:val="21"/>
                <w:szCs w:val="21"/>
              </w:rPr>
              <w:t>强制征收征用</w:t>
            </w:r>
          </w:p>
        </w:tc>
        <w:tc>
          <w:tcPr>
            <w:tcW w:w="1418" w:type="dxa"/>
            <w:vAlign w:val="center"/>
          </w:tcPr>
          <w:p w:rsidR="00835EE6" w:rsidRPr="003A7C5B" w:rsidRDefault="00D42E76">
            <w:pPr>
              <w:spacing w:line="276" w:lineRule="auto"/>
              <w:ind w:firstLineChars="0" w:firstLine="0"/>
              <w:jc w:val="center"/>
              <w:rPr>
                <w:sz w:val="21"/>
                <w:szCs w:val="21"/>
              </w:rPr>
            </w:pPr>
            <w:r w:rsidRPr="003A7C5B">
              <w:rPr>
                <w:rFonts w:hint="eastAsia"/>
                <w:sz w:val="21"/>
                <w:szCs w:val="21"/>
              </w:rPr>
              <w:t>√</w:t>
            </w:r>
          </w:p>
        </w:tc>
        <w:tc>
          <w:tcPr>
            <w:tcW w:w="1418" w:type="dxa"/>
            <w:vAlign w:val="center"/>
          </w:tcPr>
          <w:p w:rsidR="00835EE6" w:rsidRPr="003A7C5B" w:rsidRDefault="00835EE6">
            <w:pPr>
              <w:spacing w:line="276" w:lineRule="auto"/>
              <w:ind w:firstLineChars="0" w:firstLine="0"/>
              <w:jc w:val="center"/>
              <w:rPr>
                <w:sz w:val="21"/>
                <w:szCs w:val="21"/>
              </w:rPr>
            </w:pPr>
          </w:p>
        </w:tc>
        <w:tc>
          <w:tcPr>
            <w:tcW w:w="1418" w:type="dxa"/>
            <w:vAlign w:val="center"/>
          </w:tcPr>
          <w:p w:rsidR="00835EE6" w:rsidRDefault="00835EE6">
            <w:pPr>
              <w:spacing w:line="276" w:lineRule="auto"/>
              <w:ind w:firstLineChars="0" w:firstLine="0"/>
              <w:jc w:val="center"/>
              <w:rPr>
                <w:sz w:val="21"/>
                <w:szCs w:val="21"/>
              </w:rPr>
            </w:pPr>
          </w:p>
        </w:tc>
      </w:tr>
      <w:tr w:rsidR="00835EE6">
        <w:trPr>
          <w:trHeight w:val="340"/>
          <w:jc w:val="center"/>
        </w:trPr>
        <w:tc>
          <w:tcPr>
            <w:tcW w:w="988" w:type="dxa"/>
            <w:vMerge/>
            <w:vAlign w:val="center"/>
          </w:tcPr>
          <w:p w:rsidR="00835EE6" w:rsidRDefault="00835EE6">
            <w:pPr>
              <w:spacing w:line="276" w:lineRule="auto"/>
              <w:ind w:firstLineChars="0" w:firstLine="0"/>
              <w:jc w:val="center"/>
              <w:rPr>
                <w:sz w:val="21"/>
                <w:szCs w:val="21"/>
              </w:rPr>
            </w:pPr>
          </w:p>
        </w:tc>
        <w:tc>
          <w:tcPr>
            <w:tcW w:w="3512" w:type="dxa"/>
            <w:vAlign w:val="center"/>
          </w:tcPr>
          <w:p w:rsidR="00835EE6" w:rsidRPr="003A7C5B" w:rsidRDefault="00D42E76">
            <w:pPr>
              <w:spacing w:line="276" w:lineRule="auto"/>
              <w:ind w:firstLineChars="0" w:firstLine="0"/>
              <w:jc w:val="center"/>
              <w:rPr>
                <w:sz w:val="21"/>
                <w:szCs w:val="21"/>
              </w:rPr>
            </w:pPr>
            <w:r w:rsidRPr="003A7C5B">
              <w:rPr>
                <w:rFonts w:hint="eastAsia"/>
                <w:sz w:val="21"/>
                <w:szCs w:val="21"/>
              </w:rPr>
              <w:t>维护事故</w:t>
            </w:r>
          </w:p>
        </w:tc>
        <w:tc>
          <w:tcPr>
            <w:tcW w:w="1418" w:type="dxa"/>
            <w:vAlign w:val="center"/>
          </w:tcPr>
          <w:p w:rsidR="00835EE6" w:rsidRPr="003A7C5B" w:rsidRDefault="00835EE6">
            <w:pPr>
              <w:spacing w:line="276" w:lineRule="auto"/>
              <w:ind w:firstLineChars="0" w:firstLine="0"/>
              <w:jc w:val="center"/>
              <w:rPr>
                <w:sz w:val="21"/>
                <w:szCs w:val="21"/>
              </w:rPr>
            </w:pPr>
          </w:p>
        </w:tc>
        <w:tc>
          <w:tcPr>
            <w:tcW w:w="1418" w:type="dxa"/>
            <w:vAlign w:val="center"/>
          </w:tcPr>
          <w:p w:rsidR="00835EE6" w:rsidRPr="003A7C5B" w:rsidRDefault="00D42E76">
            <w:pPr>
              <w:spacing w:line="276" w:lineRule="auto"/>
              <w:ind w:firstLineChars="0" w:firstLine="0"/>
              <w:jc w:val="center"/>
              <w:rPr>
                <w:sz w:val="21"/>
                <w:szCs w:val="21"/>
              </w:rPr>
            </w:pPr>
            <w:r w:rsidRPr="003A7C5B">
              <w:rPr>
                <w:rFonts w:hint="eastAsia"/>
                <w:sz w:val="21"/>
                <w:szCs w:val="21"/>
              </w:rPr>
              <w:t>√</w:t>
            </w:r>
          </w:p>
        </w:tc>
        <w:tc>
          <w:tcPr>
            <w:tcW w:w="1418" w:type="dxa"/>
            <w:vAlign w:val="center"/>
          </w:tcPr>
          <w:p w:rsidR="00835EE6" w:rsidRDefault="00835EE6">
            <w:pPr>
              <w:spacing w:line="276" w:lineRule="auto"/>
              <w:ind w:firstLineChars="0" w:firstLine="0"/>
              <w:jc w:val="center"/>
              <w:rPr>
                <w:sz w:val="21"/>
                <w:szCs w:val="21"/>
              </w:rPr>
            </w:pPr>
          </w:p>
        </w:tc>
      </w:tr>
      <w:tr w:rsidR="00835EE6">
        <w:trPr>
          <w:trHeight w:val="340"/>
          <w:jc w:val="center"/>
        </w:trPr>
        <w:tc>
          <w:tcPr>
            <w:tcW w:w="988" w:type="dxa"/>
            <w:vMerge/>
            <w:vAlign w:val="center"/>
          </w:tcPr>
          <w:p w:rsidR="00835EE6" w:rsidRDefault="00835EE6">
            <w:pPr>
              <w:spacing w:line="276" w:lineRule="auto"/>
              <w:ind w:firstLineChars="0" w:firstLine="0"/>
              <w:jc w:val="center"/>
              <w:rPr>
                <w:sz w:val="21"/>
                <w:szCs w:val="21"/>
              </w:rPr>
            </w:pPr>
          </w:p>
        </w:tc>
        <w:tc>
          <w:tcPr>
            <w:tcW w:w="3512" w:type="dxa"/>
            <w:vAlign w:val="center"/>
          </w:tcPr>
          <w:p w:rsidR="00835EE6" w:rsidRPr="003A7C5B" w:rsidRDefault="00D42E76">
            <w:pPr>
              <w:spacing w:line="276" w:lineRule="auto"/>
              <w:ind w:firstLineChars="0" w:firstLine="0"/>
              <w:jc w:val="center"/>
              <w:rPr>
                <w:sz w:val="21"/>
                <w:szCs w:val="21"/>
              </w:rPr>
            </w:pPr>
            <w:r w:rsidRPr="003A7C5B">
              <w:rPr>
                <w:rFonts w:hint="eastAsia"/>
                <w:sz w:val="21"/>
                <w:szCs w:val="21"/>
              </w:rPr>
              <w:t>收费变更</w:t>
            </w:r>
          </w:p>
        </w:tc>
        <w:tc>
          <w:tcPr>
            <w:tcW w:w="1418" w:type="dxa"/>
            <w:vAlign w:val="center"/>
          </w:tcPr>
          <w:p w:rsidR="00835EE6" w:rsidRPr="003A7C5B" w:rsidRDefault="00D42E76">
            <w:pPr>
              <w:spacing w:line="276" w:lineRule="auto"/>
              <w:ind w:firstLineChars="0" w:firstLine="0"/>
              <w:jc w:val="center"/>
              <w:rPr>
                <w:sz w:val="21"/>
                <w:szCs w:val="21"/>
              </w:rPr>
            </w:pPr>
            <w:r w:rsidRPr="003A7C5B">
              <w:rPr>
                <w:rFonts w:hint="eastAsia"/>
                <w:sz w:val="21"/>
                <w:szCs w:val="21"/>
              </w:rPr>
              <w:t>√</w:t>
            </w:r>
          </w:p>
        </w:tc>
        <w:tc>
          <w:tcPr>
            <w:tcW w:w="1418" w:type="dxa"/>
            <w:vAlign w:val="center"/>
          </w:tcPr>
          <w:p w:rsidR="00835EE6" w:rsidRPr="003A7C5B" w:rsidRDefault="00835EE6">
            <w:pPr>
              <w:spacing w:line="276" w:lineRule="auto"/>
              <w:ind w:firstLineChars="0" w:firstLine="0"/>
              <w:jc w:val="center"/>
              <w:rPr>
                <w:sz w:val="21"/>
                <w:szCs w:val="21"/>
              </w:rPr>
            </w:pPr>
          </w:p>
        </w:tc>
        <w:tc>
          <w:tcPr>
            <w:tcW w:w="1418" w:type="dxa"/>
            <w:vAlign w:val="center"/>
          </w:tcPr>
          <w:p w:rsidR="00835EE6" w:rsidRDefault="00835EE6">
            <w:pPr>
              <w:spacing w:line="276" w:lineRule="auto"/>
              <w:ind w:firstLineChars="0" w:firstLine="0"/>
              <w:jc w:val="center"/>
              <w:rPr>
                <w:sz w:val="21"/>
                <w:szCs w:val="21"/>
              </w:rPr>
            </w:pPr>
          </w:p>
        </w:tc>
      </w:tr>
      <w:tr w:rsidR="00835EE6">
        <w:trPr>
          <w:trHeight w:val="340"/>
          <w:jc w:val="center"/>
        </w:trPr>
        <w:tc>
          <w:tcPr>
            <w:tcW w:w="988" w:type="dxa"/>
            <w:vMerge/>
            <w:vAlign w:val="center"/>
          </w:tcPr>
          <w:p w:rsidR="00835EE6" w:rsidRDefault="00835EE6">
            <w:pPr>
              <w:spacing w:line="276" w:lineRule="auto"/>
              <w:ind w:firstLineChars="0" w:firstLine="0"/>
              <w:jc w:val="center"/>
              <w:rPr>
                <w:sz w:val="21"/>
                <w:szCs w:val="21"/>
              </w:rPr>
            </w:pPr>
          </w:p>
        </w:tc>
        <w:tc>
          <w:tcPr>
            <w:tcW w:w="3512" w:type="dxa"/>
            <w:vAlign w:val="center"/>
          </w:tcPr>
          <w:p w:rsidR="00835EE6" w:rsidRPr="003A7C5B" w:rsidRDefault="00D42E76">
            <w:pPr>
              <w:spacing w:line="276" w:lineRule="auto"/>
              <w:ind w:firstLineChars="0" w:firstLine="0"/>
              <w:jc w:val="center"/>
              <w:rPr>
                <w:sz w:val="21"/>
                <w:szCs w:val="21"/>
              </w:rPr>
            </w:pPr>
            <w:r w:rsidRPr="003A7C5B">
              <w:rPr>
                <w:rFonts w:hint="eastAsia"/>
                <w:sz w:val="21"/>
                <w:szCs w:val="21"/>
              </w:rPr>
              <w:t>费用支付风险</w:t>
            </w:r>
          </w:p>
        </w:tc>
        <w:tc>
          <w:tcPr>
            <w:tcW w:w="1418" w:type="dxa"/>
            <w:vAlign w:val="center"/>
          </w:tcPr>
          <w:p w:rsidR="00835EE6" w:rsidRPr="003A7C5B" w:rsidRDefault="00D42E76">
            <w:pPr>
              <w:spacing w:line="276" w:lineRule="auto"/>
              <w:ind w:firstLineChars="0" w:firstLine="0"/>
              <w:jc w:val="center"/>
              <w:rPr>
                <w:sz w:val="21"/>
                <w:szCs w:val="21"/>
              </w:rPr>
            </w:pPr>
            <w:r w:rsidRPr="003A7C5B">
              <w:rPr>
                <w:rFonts w:hint="eastAsia"/>
                <w:sz w:val="21"/>
                <w:szCs w:val="21"/>
              </w:rPr>
              <w:t>√</w:t>
            </w:r>
          </w:p>
        </w:tc>
        <w:tc>
          <w:tcPr>
            <w:tcW w:w="1418" w:type="dxa"/>
            <w:vAlign w:val="center"/>
          </w:tcPr>
          <w:p w:rsidR="00835EE6" w:rsidRPr="003A7C5B" w:rsidRDefault="00835EE6">
            <w:pPr>
              <w:spacing w:line="276" w:lineRule="auto"/>
              <w:ind w:firstLineChars="0" w:firstLine="0"/>
              <w:jc w:val="center"/>
              <w:rPr>
                <w:sz w:val="21"/>
                <w:szCs w:val="21"/>
              </w:rPr>
            </w:pPr>
          </w:p>
        </w:tc>
        <w:tc>
          <w:tcPr>
            <w:tcW w:w="1418" w:type="dxa"/>
            <w:vAlign w:val="center"/>
          </w:tcPr>
          <w:p w:rsidR="00835EE6" w:rsidRDefault="00835EE6">
            <w:pPr>
              <w:spacing w:line="276" w:lineRule="auto"/>
              <w:ind w:firstLineChars="0" w:firstLine="0"/>
              <w:jc w:val="center"/>
              <w:rPr>
                <w:sz w:val="21"/>
                <w:szCs w:val="21"/>
              </w:rPr>
            </w:pPr>
          </w:p>
        </w:tc>
      </w:tr>
      <w:tr w:rsidR="00835EE6">
        <w:trPr>
          <w:trHeight w:val="340"/>
          <w:jc w:val="center"/>
        </w:trPr>
        <w:tc>
          <w:tcPr>
            <w:tcW w:w="988" w:type="dxa"/>
            <w:vMerge/>
            <w:vAlign w:val="center"/>
          </w:tcPr>
          <w:p w:rsidR="00835EE6" w:rsidRDefault="00835EE6">
            <w:pPr>
              <w:spacing w:line="276" w:lineRule="auto"/>
              <w:ind w:firstLineChars="0" w:firstLine="0"/>
              <w:jc w:val="center"/>
              <w:rPr>
                <w:sz w:val="21"/>
                <w:szCs w:val="21"/>
              </w:rPr>
            </w:pPr>
          </w:p>
        </w:tc>
        <w:tc>
          <w:tcPr>
            <w:tcW w:w="3512" w:type="dxa"/>
            <w:vAlign w:val="center"/>
          </w:tcPr>
          <w:p w:rsidR="00835EE6" w:rsidRPr="003A7C5B" w:rsidRDefault="00D42E76">
            <w:pPr>
              <w:spacing w:line="276" w:lineRule="auto"/>
              <w:ind w:firstLineChars="0" w:firstLine="0"/>
              <w:jc w:val="center"/>
              <w:rPr>
                <w:sz w:val="21"/>
                <w:szCs w:val="21"/>
              </w:rPr>
            </w:pPr>
            <w:r w:rsidRPr="003A7C5B">
              <w:rPr>
                <w:rFonts w:hint="eastAsia"/>
                <w:sz w:val="21"/>
                <w:szCs w:val="21"/>
              </w:rPr>
              <w:t>项目唯一性</w:t>
            </w:r>
          </w:p>
        </w:tc>
        <w:tc>
          <w:tcPr>
            <w:tcW w:w="1418" w:type="dxa"/>
            <w:vAlign w:val="center"/>
          </w:tcPr>
          <w:p w:rsidR="00835EE6" w:rsidRPr="003A7C5B" w:rsidRDefault="00D42E76">
            <w:pPr>
              <w:spacing w:line="276" w:lineRule="auto"/>
              <w:ind w:firstLineChars="0" w:firstLine="0"/>
              <w:jc w:val="center"/>
              <w:rPr>
                <w:sz w:val="21"/>
                <w:szCs w:val="21"/>
              </w:rPr>
            </w:pPr>
            <w:r w:rsidRPr="003A7C5B">
              <w:rPr>
                <w:rFonts w:hint="eastAsia"/>
                <w:sz w:val="21"/>
                <w:szCs w:val="21"/>
              </w:rPr>
              <w:t>√</w:t>
            </w:r>
          </w:p>
        </w:tc>
        <w:tc>
          <w:tcPr>
            <w:tcW w:w="1418" w:type="dxa"/>
            <w:vAlign w:val="center"/>
          </w:tcPr>
          <w:p w:rsidR="00835EE6" w:rsidRPr="003A7C5B" w:rsidRDefault="00835EE6">
            <w:pPr>
              <w:spacing w:line="276" w:lineRule="auto"/>
              <w:ind w:firstLineChars="0" w:firstLine="0"/>
              <w:jc w:val="center"/>
              <w:rPr>
                <w:sz w:val="21"/>
                <w:szCs w:val="21"/>
              </w:rPr>
            </w:pPr>
          </w:p>
        </w:tc>
        <w:tc>
          <w:tcPr>
            <w:tcW w:w="1418" w:type="dxa"/>
            <w:vAlign w:val="center"/>
          </w:tcPr>
          <w:p w:rsidR="00835EE6" w:rsidRDefault="00835EE6">
            <w:pPr>
              <w:spacing w:line="276" w:lineRule="auto"/>
              <w:ind w:firstLineChars="0" w:firstLine="0"/>
              <w:jc w:val="center"/>
              <w:rPr>
                <w:sz w:val="21"/>
                <w:szCs w:val="21"/>
              </w:rPr>
            </w:pPr>
          </w:p>
        </w:tc>
      </w:tr>
      <w:tr w:rsidR="00835EE6">
        <w:trPr>
          <w:trHeight w:val="340"/>
          <w:jc w:val="center"/>
        </w:trPr>
        <w:tc>
          <w:tcPr>
            <w:tcW w:w="988" w:type="dxa"/>
            <w:vMerge/>
            <w:vAlign w:val="center"/>
          </w:tcPr>
          <w:p w:rsidR="00835EE6" w:rsidRDefault="00835EE6">
            <w:pPr>
              <w:spacing w:line="276" w:lineRule="auto"/>
              <w:ind w:firstLineChars="0" w:firstLine="0"/>
              <w:jc w:val="center"/>
              <w:rPr>
                <w:sz w:val="21"/>
                <w:szCs w:val="21"/>
              </w:rPr>
            </w:pPr>
          </w:p>
        </w:tc>
        <w:tc>
          <w:tcPr>
            <w:tcW w:w="3512" w:type="dxa"/>
            <w:vAlign w:val="center"/>
          </w:tcPr>
          <w:p w:rsidR="00835EE6" w:rsidRPr="003A7C5B" w:rsidRDefault="00D42E76">
            <w:pPr>
              <w:spacing w:line="276" w:lineRule="auto"/>
              <w:ind w:firstLineChars="0" w:firstLine="0"/>
              <w:jc w:val="center"/>
              <w:rPr>
                <w:sz w:val="21"/>
                <w:szCs w:val="21"/>
              </w:rPr>
            </w:pPr>
            <w:r w:rsidRPr="003A7C5B">
              <w:rPr>
                <w:rFonts w:hint="eastAsia"/>
                <w:sz w:val="21"/>
                <w:szCs w:val="21"/>
              </w:rPr>
              <w:t>市场需求变化</w:t>
            </w:r>
          </w:p>
        </w:tc>
        <w:tc>
          <w:tcPr>
            <w:tcW w:w="1418" w:type="dxa"/>
            <w:vAlign w:val="center"/>
          </w:tcPr>
          <w:p w:rsidR="00835EE6" w:rsidRPr="003A7C5B" w:rsidRDefault="00835EE6">
            <w:pPr>
              <w:spacing w:line="276" w:lineRule="auto"/>
              <w:ind w:firstLineChars="0" w:firstLine="0"/>
              <w:jc w:val="center"/>
              <w:rPr>
                <w:sz w:val="21"/>
                <w:szCs w:val="21"/>
              </w:rPr>
            </w:pPr>
          </w:p>
        </w:tc>
        <w:tc>
          <w:tcPr>
            <w:tcW w:w="1418" w:type="dxa"/>
            <w:vAlign w:val="center"/>
          </w:tcPr>
          <w:p w:rsidR="00835EE6" w:rsidRPr="003A7C5B" w:rsidRDefault="00835EE6">
            <w:pPr>
              <w:spacing w:line="276" w:lineRule="auto"/>
              <w:ind w:firstLineChars="0" w:firstLine="0"/>
              <w:jc w:val="center"/>
              <w:rPr>
                <w:sz w:val="21"/>
                <w:szCs w:val="21"/>
              </w:rPr>
            </w:pPr>
          </w:p>
        </w:tc>
        <w:tc>
          <w:tcPr>
            <w:tcW w:w="1418" w:type="dxa"/>
            <w:vAlign w:val="center"/>
          </w:tcPr>
          <w:p w:rsidR="00835EE6" w:rsidRDefault="00D42E76">
            <w:pPr>
              <w:spacing w:line="276" w:lineRule="auto"/>
              <w:ind w:firstLineChars="0" w:firstLine="0"/>
              <w:jc w:val="center"/>
              <w:rPr>
                <w:sz w:val="21"/>
                <w:szCs w:val="21"/>
              </w:rPr>
            </w:pPr>
            <w:r>
              <w:rPr>
                <w:rFonts w:hint="eastAsia"/>
                <w:sz w:val="21"/>
                <w:szCs w:val="21"/>
              </w:rPr>
              <w:t>√</w:t>
            </w:r>
          </w:p>
        </w:tc>
      </w:tr>
      <w:tr w:rsidR="00835EE6">
        <w:trPr>
          <w:trHeight w:val="340"/>
          <w:jc w:val="center"/>
        </w:trPr>
        <w:tc>
          <w:tcPr>
            <w:tcW w:w="988" w:type="dxa"/>
            <w:vMerge/>
            <w:vAlign w:val="center"/>
          </w:tcPr>
          <w:p w:rsidR="00835EE6" w:rsidRDefault="00835EE6">
            <w:pPr>
              <w:spacing w:line="276" w:lineRule="auto"/>
              <w:ind w:firstLineChars="0" w:firstLine="0"/>
              <w:jc w:val="center"/>
              <w:rPr>
                <w:sz w:val="21"/>
                <w:szCs w:val="21"/>
              </w:rPr>
            </w:pPr>
          </w:p>
        </w:tc>
        <w:tc>
          <w:tcPr>
            <w:tcW w:w="3512" w:type="dxa"/>
            <w:vAlign w:val="center"/>
          </w:tcPr>
          <w:p w:rsidR="00835EE6" w:rsidRPr="003A7C5B" w:rsidRDefault="00D42E76">
            <w:pPr>
              <w:spacing w:line="276" w:lineRule="auto"/>
              <w:ind w:firstLineChars="0" w:firstLine="0"/>
              <w:jc w:val="center"/>
              <w:rPr>
                <w:sz w:val="21"/>
                <w:szCs w:val="21"/>
              </w:rPr>
            </w:pPr>
            <w:r w:rsidRPr="003A7C5B">
              <w:rPr>
                <w:rFonts w:hint="eastAsia"/>
                <w:sz w:val="21"/>
                <w:szCs w:val="21"/>
              </w:rPr>
              <w:t>项目测算不当</w:t>
            </w:r>
          </w:p>
        </w:tc>
        <w:tc>
          <w:tcPr>
            <w:tcW w:w="1418" w:type="dxa"/>
            <w:vAlign w:val="center"/>
          </w:tcPr>
          <w:p w:rsidR="00835EE6" w:rsidRPr="003A7C5B" w:rsidRDefault="00835EE6">
            <w:pPr>
              <w:spacing w:line="276" w:lineRule="auto"/>
              <w:ind w:firstLineChars="0" w:firstLine="0"/>
              <w:jc w:val="center"/>
              <w:rPr>
                <w:sz w:val="21"/>
                <w:szCs w:val="21"/>
              </w:rPr>
            </w:pPr>
          </w:p>
        </w:tc>
        <w:tc>
          <w:tcPr>
            <w:tcW w:w="1418" w:type="dxa"/>
            <w:vAlign w:val="center"/>
          </w:tcPr>
          <w:p w:rsidR="00835EE6" w:rsidRPr="003A7C5B" w:rsidRDefault="00835EE6">
            <w:pPr>
              <w:spacing w:line="276" w:lineRule="auto"/>
              <w:ind w:firstLineChars="0" w:firstLine="0"/>
              <w:jc w:val="center"/>
              <w:rPr>
                <w:sz w:val="21"/>
                <w:szCs w:val="21"/>
              </w:rPr>
            </w:pPr>
          </w:p>
        </w:tc>
        <w:tc>
          <w:tcPr>
            <w:tcW w:w="1418" w:type="dxa"/>
            <w:vAlign w:val="center"/>
          </w:tcPr>
          <w:p w:rsidR="00835EE6" w:rsidRDefault="00D42E76">
            <w:pPr>
              <w:spacing w:line="276" w:lineRule="auto"/>
              <w:ind w:firstLineChars="0" w:firstLine="0"/>
              <w:jc w:val="center"/>
              <w:rPr>
                <w:sz w:val="21"/>
                <w:szCs w:val="21"/>
              </w:rPr>
            </w:pPr>
            <w:r>
              <w:rPr>
                <w:rFonts w:hint="eastAsia"/>
                <w:sz w:val="21"/>
                <w:szCs w:val="21"/>
              </w:rPr>
              <w:t>√</w:t>
            </w:r>
          </w:p>
        </w:tc>
      </w:tr>
      <w:tr w:rsidR="00835EE6">
        <w:trPr>
          <w:trHeight w:val="340"/>
          <w:jc w:val="center"/>
        </w:trPr>
        <w:tc>
          <w:tcPr>
            <w:tcW w:w="988" w:type="dxa"/>
            <w:vMerge/>
            <w:vAlign w:val="center"/>
          </w:tcPr>
          <w:p w:rsidR="00835EE6" w:rsidRDefault="00835EE6">
            <w:pPr>
              <w:spacing w:line="276" w:lineRule="auto"/>
              <w:ind w:firstLineChars="0" w:firstLine="0"/>
              <w:jc w:val="center"/>
              <w:rPr>
                <w:sz w:val="21"/>
                <w:szCs w:val="21"/>
              </w:rPr>
            </w:pPr>
          </w:p>
        </w:tc>
        <w:tc>
          <w:tcPr>
            <w:tcW w:w="3512" w:type="dxa"/>
            <w:vAlign w:val="center"/>
          </w:tcPr>
          <w:p w:rsidR="00835EE6" w:rsidRPr="003A7C5B" w:rsidRDefault="00D42E76">
            <w:pPr>
              <w:spacing w:line="276" w:lineRule="auto"/>
              <w:ind w:firstLineChars="0" w:firstLine="0"/>
              <w:jc w:val="center"/>
              <w:rPr>
                <w:sz w:val="21"/>
                <w:szCs w:val="21"/>
              </w:rPr>
            </w:pPr>
            <w:r w:rsidRPr="003A7C5B">
              <w:rPr>
                <w:rFonts w:hint="eastAsia"/>
                <w:sz w:val="21"/>
                <w:szCs w:val="21"/>
              </w:rPr>
              <w:t>财务监管不力</w:t>
            </w:r>
          </w:p>
        </w:tc>
        <w:tc>
          <w:tcPr>
            <w:tcW w:w="1418" w:type="dxa"/>
            <w:vAlign w:val="center"/>
          </w:tcPr>
          <w:p w:rsidR="00835EE6" w:rsidRPr="003A7C5B" w:rsidRDefault="00835EE6">
            <w:pPr>
              <w:spacing w:line="276" w:lineRule="auto"/>
              <w:ind w:firstLineChars="0" w:firstLine="0"/>
              <w:jc w:val="center"/>
              <w:rPr>
                <w:sz w:val="21"/>
                <w:szCs w:val="21"/>
              </w:rPr>
            </w:pPr>
          </w:p>
        </w:tc>
        <w:tc>
          <w:tcPr>
            <w:tcW w:w="1418" w:type="dxa"/>
            <w:vAlign w:val="center"/>
          </w:tcPr>
          <w:p w:rsidR="00835EE6" w:rsidRPr="003A7C5B" w:rsidRDefault="00D42E76">
            <w:pPr>
              <w:spacing w:line="276" w:lineRule="auto"/>
              <w:ind w:firstLineChars="0" w:firstLine="0"/>
              <w:jc w:val="center"/>
              <w:rPr>
                <w:sz w:val="21"/>
                <w:szCs w:val="21"/>
              </w:rPr>
            </w:pPr>
            <w:r w:rsidRPr="003A7C5B">
              <w:rPr>
                <w:rFonts w:hint="eastAsia"/>
                <w:sz w:val="21"/>
                <w:szCs w:val="21"/>
              </w:rPr>
              <w:t>√</w:t>
            </w:r>
          </w:p>
        </w:tc>
        <w:tc>
          <w:tcPr>
            <w:tcW w:w="1418" w:type="dxa"/>
            <w:vAlign w:val="center"/>
          </w:tcPr>
          <w:p w:rsidR="00835EE6" w:rsidRDefault="00835EE6">
            <w:pPr>
              <w:spacing w:line="276" w:lineRule="auto"/>
              <w:ind w:firstLineChars="0" w:firstLine="0"/>
              <w:jc w:val="center"/>
              <w:rPr>
                <w:sz w:val="21"/>
                <w:szCs w:val="21"/>
              </w:rPr>
            </w:pPr>
          </w:p>
        </w:tc>
      </w:tr>
      <w:tr w:rsidR="00835EE6">
        <w:trPr>
          <w:trHeight w:val="340"/>
          <w:jc w:val="center"/>
        </w:trPr>
        <w:tc>
          <w:tcPr>
            <w:tcW w:w="988" w:type="dxa"/>
            <w:vMerge/>
            <w:vAlign w:val="center"/>
          </w:tcPr>
          <w:p w:rsidR="00835EE6" w:rsidRDefault="00835EE6">
            <w:pPr>
              <w:spacing w:line="276" w:lineRule="auto"/>
              <w:ind w:firstLineChars="0" w:firstLine="0"/>
              <w:jc w:val="center"/>
              <w:rPr>
                <w:sz w:val="21"/>
                <w:szCs w:val="21"/>
              </w:rPr>
            </w:pPr>
          </w:p>
        </w:tc>
        <w:tc>
          <w:tcPr>
            <w:tcW w:w="3512" w:type="dxa"/>
            <w:vAlign w:val="center"/>
          </w:tcPr>
          <w:p w:rsidR="00835EE6" w:rsidRPr="003A7C5B" w:rsidRDefault="00D42E76">
            <w:pPr>
              <w:spacing w:line="276" w:lineRule="auto"/>
              <w:ind w:firstLineChars="0" w:firstLine="0"/>
              <w:jc w:val="center"/>
              <w:rPr>
                <w:sz w:val="21"/>
                <w:szCs w:val="21"/>
              </w:rPr>
            </w:pPr>
            <w:r w:rsidRPr="003A7C5B">
              <w:rPr>
                <w:rFonts w:hint="eastAsia"/>
                <w:sz w:val="21"/>
                <w:szCs w:val="21"/>
              </w:rPr>
              <w:t>服务质量不达标</w:t>
            </w:r>
          </w:p>
        </w:tc>
        <w:tc>
          <w:tcPr>
            <w:tcW w:w="1418" w:type="dxa"/>
            <w:vAlign w:val="center"/>
          </w:tcPr>
          <w:p w:rsidR="00835EE6" w:rsidRPr="003A7C5B" w:rsidRDefault="00835EE6">
            <w:pPr>
              <w:spacing w:line="276" w:lineRule="auto"/>
              <w:ind w:firstLineChars="0" w:firstLine="0"/>
              <w:jc w:val="center"/>
              <w:rPr>
                <w:sz w:val="21"/>
                <w:szCs w:val="21"/>
              </w:rPr>
            </w:pPr>
          </w:p>
        </w:tc>
        <w:tc>
          <w:tcPr>
            <w:tcW w:w="1418" w:type="dxa"/>
            <w:vAlign w:val="center"/>
          </w:tcPr>
          <w:p w:rsidR="00835EE6" w:rsidRPr="003A7C5B" w:rsidRDefault="00D42E76">
            <w:pPr>
              <w:spacing w:line="276" w:lineRule="auto"/>
              <w:ind w:firstLineChars="0" w:firstLine="0"/>
              <w:jc w:val="center"/>
              <w:rPr>
                <w:sz w:val="21"/>
                <w:szCs w:val="21"/>
              </w:rPr>
            </w:pPr>
            <w:r w:rsidRPr="003A7C5B">
              <w:rPr>
                <w:rFonts w:hint="eastAsia"/>
                <w:sz w:val="21"/>
                <w:szCs w:val="21"/>
              </w:rPr>
              <w:t>√</w:t>
            </w:r>
          </w:p>
        </w:tc>
        <w:tc>
          <w:tcPr>
            <w:tcW w:w="1418" w:type="dxa"/>
            <w:vAlign w:val="center"/>
          </w:tcPr>
          <w:p w:rsidR="00835EE6" w:rsidRDefault="00835EE6">
            <w:pPr>
              <w:spacing w:line="276" w:lineRule="auto"/>
              <w:ind w:firstLineChars="0" w:firstLine="0"/>
              <w:jc w:val="center"/>
              <w:rPr>
                <w:sz w:val="21"/>
                <w:szCs w:val="21"/>
              </w:rPr>
            </w:pPr>
          </w:p>
        </w:tc>
      </w:tr>
      <w:tr w:rsidR="00835EE6">
        <w:trPr>
          <w:trHeight w:val="340"/>
          <w:jc w:val="center"/>
        </w:trPr>
        <w:tc>
          <w:tcPr>
            <w:tcW w:w="988" w:type="dxa"/>
            <w:vMerge/>
            <w:vAlign w:val="center"/>
          </w:tcPr>
          <w:p w:rsidR="00835EE6" w:rsidRDefault="00835EE6">
            <w:pPr>
              <w:spacing w:line="276" w:lineRule="auto"/>
              <w:ind w:firstLineChars="0" w:firstLine="0"/>
              <w:jc w:val="center"/>
              <w:rPr>
                <w:sz w:val="21"/>
                <w:szCs w:val="21"/>
              </w:rPr>
            </w:pPr>
          </w:p>
        </w:tc>
        <w:tc>
          <w:tcPr>
            <w:tcW w:w="3512" w:type="dxa"/>
            <w:vAlign w:val="center"/>
          </w:tcPr>
          <w:p w:rsidR="00835EE6" w:rsidRPr="003A7C5B" w:rsidRDefault="00D42E76">
            <w:pPr>
              <w:spacing w:line="276" w:lineRule="auto"/>
              <w:ind w:firstLineChars="0" w:firstLine="0"/>
              <w:jc w:val="center"/>
              <w:rPr>
                <w:sz w:val="21"/>
                <w:szCs w:val="21"/>
              </w:rPr>
            </w:pPr>
            <w:r w:rsidRPr="003A7C5B">
              <w:rPr>
                <w:rFonts w:hint="eastAsia"/>
                <w:sz w:val="21"/>
                <w:szCs w:val="21"/>
              </w:rPr>
              <w:t>项目公司破产</w:t>
            </w:r>
          </w:p>
        </w:tc>
        <w:tc>
          <w:tcPr>
            <w:tcW w:w="1418" w:type="dxa"/>
            <w:vAlign w:val="center"/>
          </w:tcPr>
          <w:p w:rsidR="00835EE6" w:rsidRPr="003A7C5B" w:rsidRDefault="00835EE6">
            <w:pPr>
              <w:spacing w:line="276" w:lineRule="auto"/>
              <w:ind w:firstLineChars="0" w:firstLine="0"/>
              <w:jc w:val="center"/>
              <w:rPr>
                <w:sz w:val="21"/>
                <w:szCs w:val="21"/>
              </w:rPr>
            </w:pPr>
          </w:p>
        </w:tc>
        <w:tc>
          <w:tcPr>
            <w:tcW w:w="1418" w:type="dxa"/>
            <w:vAlign w:val="center"/>
          </w:tcPr>
          <w:p w:rsidR="00835EE6" w:rsidRPr="003A7C5B" w:rsidRDefault="00D42E76">
            <w:pPr>
              <w:spacing w:line="276" w:lineRule="auto"/>
              <w:ind w:firstLineChars="0" w:firstLine="0"/>
              <w:jc w:val="center"/>
              <w:rPr>
                <w:sz w:val="21"/>
                <w:szCs w:val="21"/>
              </w:rPr>
            </w:pPr>
            <w:r w:rsidRPr="003A7C5B">
              <w:rPr>
                <w:rFonts w:hint="eastAsia"/>
                <w:sz w:val="21"/>
                <w:szCs w:val="21"/>
              </w:rPr>
              <w:t>√</w:t>
            </w:r>
          </w:p>
        </w:tc>
        <w:tc>
          <w:tcPr>
            <w:tcW w:w="1418" w:type="dxa"/>
            <w:vAlign w:val="center"/>
          </w:tcPr>
          <w:p w:rsidR="00835EE6" w:rsidRDefault="00835EE6">
            <w:pPr>
              <w:spacing w:line="276" w:lineRule="auto"/>
              <w:ind w:firstLineChars="0" w:firstLine="0"/>
              <w:jc w:val="center"/>
              <w:rPr>
                <w:sz w:val="21"/>
                <w:szCs w:val="21"/>
              </w:rPr>
            </w:pPr>
          </w:p>
        </w:tc>
      </w:tr>
      <w:tr w:rsidR="00835EE6">
        <w:trPr>
          <w:trHeight w:val="340"/>
          <w:jc w:val="center"/>
        </w:trPr>
        <w:tc>
          <w:tcPr>
            <w:tcW w:w="988" w:type="dxa"/>
            <w:vMerge/>
            <w:vAlign w:val="center"/>
          </w:tcPr>
          <w:p w:rsidR="00835EE6" w:rsidRDefault="00835EE6">
            <w:pPr>
              <w:spacing w:line="276" w:lineRule="auto"/>
              <w:ind w:firstLineChars="0" w:firstLine="0"/>
              <w:jc w:val="center"/>
              <w:rPr>
                <w:sz w:val="21"/>
                <w:szCs w:val="21"/>
              </w:rPr>
            </w:pPr>
          </w:p>
        </w:tc>
        <w:tc>
          <w:tcPr>
            <w:tcW w:w="3512" w:type="dxa"/>
            <w:vAlign w:val="center"/>
          </w:tcPr>
          <w:p w:rsidR="00835EE6" w:rsidRPr="003A7C5B" w:rsidRDefault="00D42E76">
            <w:pPr>
              <w:spacing w:line="276" w:lineRule="auto"/>
              <w:ind w:firstLineChars="0" w:firstLine="0"/>
              <w:jc w:val="center"/>
              <w:rPr>
                <w:sz w:val="21"/>
                <w:szCs w:val="21"/>
              </w:rPr>
            </w:pPr>
            <w:r w:rsidRPr="003A7C5B">
              <w:rPr>
                <w:rFonts w:hint="eastAsia"/>
                <w:sz w:val="21"/>
                <w:szCs w:val="21"/>
              </w:rPr>
              <w:t>资金缺口过大</w:t>
            </w:r>
          </w:p>
        </w:tc>
        <w:tc>
          <w:tcPr>
            <w:tcW w:w="1418" w:type="dxa"/>
            <w:vAlign w:val="center"/>
          </w:tcPr>
          <w:p w:rsidR="00835EE6" w:rsidRPr="003A7C5B" w:rsidRDefault="00835EE6">
            <w:pPr>
              <w:spacing w:line="276" w:lineRule="auto"/>
              <w:ind w:firstLineChars="0" w:firstLine="0"/>
              <w:jc w:val="center"/>
              <w:rPr>
                <w:sz w:val="21"/>
                <w:szCs w:val="21"/>
              </w:rPr>
            </w:pPr>
          </w:p>
        </w:tc>
        <w:tc>
          <w:tcPr>
            <w:tcW w:w="1418" w:type="dxa"/>
            <w:vAlign w:val="center"/>
          </w:tcPr>
          <w:p w:rsidR="00835EE6" w:rsidRPr="003A7C5B" w:rsidRDefault="00835EE6">
            <w:pPr>
              <w:spacing w:line="276" w:lineRule="auto"/>
              <w:ind w:firstLineChars="0" w:firstLine="0"/>
              <w:jc w:val="center"/>
              <w:rPr>
                <w:sz w:val="21"/>
                <w:szCs w:val="21"/>
              </w:rPr>
            </w:pPr>
          </w:p>
        </w:tc>
        <w:tc>
          <w:tcPr>
            <w:tcW w:w="1418" w:type="dxa"/>
            <w:vAlign w:val="center"/>
          </w:tcPr>
          <w:p w:rsidR="00835EE6" w:rsidRDefault="00D42E76">
            <w:pPr>
              <w:spacing w:line="276" w:lineRule="auto"/>
              <w:ind w:firstLineChars="0" w:firstLine="0"/>
              <w:jc w:val="center"/>
              <w:rPr>
                <w:sz w:val="21"/>
                <w:szCs w:val="21"/>
              </w:rPr>
            </w:pPr>
            <w:r>
              <w:rPr>
                <w:rFonts w:hint="eastAsia"/>
                <w:sz w:val="21"/>
                <w:szCs w:val="21"/>
              </w:rPr>
              <w:t>√</w:t>
            </w:r>
          </w:p>
        </w:tc>
      </w:tr>
      <w:tr w:rsidR="00835EE6">
        <w:trPr>
          <w:trHeight w:val="340"/>
          <w:jc w:val="center"/>
        </w:trPr>
        <w:tc>
          <w:tcPr>
            <w:tcW w:w="988" w:type="dxa"/>
            <w:vMerge w:val="restart"/>
            <w:vAlign w:val="center"/>
          </w:tcPr>
          <w:p w:rsidR="00835EE6" w:rsidRDefault="00D42E76">
            <w:pPr>
              <w:spacing w:line="276" w:lineRule="auto"/>
              <w:ind w:firstLineChars="0" w:firstLine="0"/>
              <w:jc w:val="center"/>
              <w:rPr>
                <w:sz w:val="21"/>
                <w:szCs w:val="21"/>
              </w:rPr>
            </w:pPr>
            <w:r>
              <w:rPr>
                <w:rFonts w:hint="eastAsia"/>
                <w:sz w:val="21"/>
                <w:szCs w:val="21"/>
              </w:rPr>
              <w:t>移交阶段风险</w:t>
            </w:r>
          </w:p>
        </w:tc>
        <w:tc>
          <w:tcPr>
            <w:tcW w:w="3512" w:type="dxa"/>
            <w:vAlign w:val="center"/>
          </w:tcPr>
          <w:p w:rsidR="00835EE6" w:rsidRPr="003A7C5B" w:rsidRDefault="00D42E76">
            <w:pPr>
              <w:spacing w:line="276" w:lineRule="auto"/>
              <w:ind w:firstLineChars="0" w:firstLine="0"/>
              <w:jc w:val="center"/>
              <w:rPr>
                <w:sz w:val="21"/>
                <w:szCs w:val="21"/>
              </w:rPr>
            </w:pPr>
            <w:r w:rsidRPr="003A7C5B">
              <w:rPr>
                <w:rFonts w:hint="eastAsia"/>
                <w:sz w:val="21"/>
                <w:szCs w:val="21"/>
              </w:rPr>
              <w:t>残值风险</w:t>
            </w:r>
          </w:p>
        </w:tc>
        <w:tc>
          <w:tcPr>
            <w:tcW w:w="1418" w:type="dxa"/>
            <w:vAlign w:val="center"/>
          </w:tcPr>
          <w:p w:rsidR="00835EE6" w:rsidRPr="003A7C5B" w:rsidRDefault="00835EE6">
            <w:pPr>
              <w:spacing w:line="276" w:lineRule="auto"/>
              <w:ind w:firstLineChars="0" w:firstLine="0"/>
              <w:jc w:val="center"/>
              <w:rPr>
                <w:sz w:val="21"/>
                <w:szCs w:val="21"/>
              </w:rPr>
            </w:pPr>
          </w:p>
        </w:tc>
        <w:tc>
          <w:tcPr>
            <w:tcW w:w="1418" w:type="dxa"/>
            <w:vAlign w:val="center"/>
          </w:tcPr>
          <w:p w:rsidR="00835EE6" w:rsidRPr="003A7C5B" w:rsidRDefault="00D42E76">
            <w:pPr>
              <w:spacing w:line="276" w:lineRule="auto"/>
              <w:ind w:firstLineChars="0" w:firstLine="0"/>
              <w:jc w:val="center"/>
              <w:rPr>
                <w:sz w:val="21"/>
                <w:szCs w:val="21"/>
              </w:rPr>
            </w:pPr>
            <w:r w:rsidRPr="003A7C5B">
              <w:rPr>
                <w:rFonts w:hint="eastAsia"/>
                <w:sz w:val="21"/>
                <w:szCs w:val="21"/>
              </w:rPr>
              <w:t>√</w:t>
            </w:r>
          </w:p>
        </w:tc>
        <w:tc>
          <w:tcPr>
            <w:tcW w:w="1418" w:type="dxa"/>
            <w:vAlign w:val="center"/>
          </w:tcPr>
          <w:p w:rsidR="00835EE6" w:rsidRDefault="00835EE6">
            <w:pPr>
              <w:spacing w:line="276" w:lineRule="auto"/>
              <w:ind w:firstLineChars="0" w:firstLine="0"/>
              <w:jc w:val="center"/>
              <w:rPr>
                <w:sz w:val="21"/>
                <w:szCs w:val="21"/>
              </w:rPr>
            </w:pPr>
          </w:p>
        </w:tc>
      </w:tr>
      <w:tr w:rsidR="00835EE6">
        <w:trPr>
          <w:trHeight w:val="340"/>
          <w:jc w:val="center"/>
        </w:trPr>
        <w:tc>
          <w:tcPr>
            <w:tcW w:w="988" w:type="dxa"/>
            <w:vMerge/>
            <w:vAlign w:val="center"/>
          </w:tcPr>
          <w:p w:rsidR="00835EE6" w:rsidRDefault="00835EE6">
            <w:pPr>
              <w:spacing w:line="276" w:lineRule="auto"/>
              <w:ind w:firstLineChars="0" w:firstLine="0"/>
              <w:jc w:val="center"/>
              <w:rPr>
                <w:sz w:val="21"/>
                <w:szCs w:val="21"/>
              </w:rPr>
            </w:pPr>
          </w:p>
        </w:tc>
        <w:tc>
          <w:tcPr>
            <w:tcW w:w="3512" w:type="dxa"/>
            <w:vAlign w:val="center"/>
          </w:tcPr>
          <w:p w:rsidR="00835EE6" w:rsidRPr="003A7C5B" w:rsidRDefault="00D42E76">
            <w:pPr>
              <w:spacing w:line="276" w:lineRule="auto"/>
              <w:ind w:firstLineChars="0" w:firstLine="0"/>
              <w:jc w:val="center"/>
              <w:rPr>
                <w:sz w:val="21"/>
                <w:szCs w:val="21"/>
              </w:rPr>
            </w:pPr>
            <w:r w:rsidRPr="003A7C5B">
              <w:rPr>
                <w:rFonts w:hint="eastAsia"/>
                <w:sz w:val="21"/>
                <w:szCs w:val="21"/>
              </w:rPr>
              <w:t>提前移交</w:t>
            </w:r>
          </w:p>
        </w:tc>
        <w:tc>
          <w:tcPr>
            <w:tcW w:w="1418" w:type="dxa"/>
            <w:vAlign w:val="center"/>
          </w:tcPr>
          <w:p w:rsidR="00835EE6" w:rsidRPr="003A7C5B" w:rsidRDefault="00835EE6">
            <w:pPr>
              <w:spacing w:line="276" w:lineRule="auto"/>
              <w:ind w:firstLineChars="0" w:firstLine="0"/>
              <w:jc w:val="center"/>
              <w:rPr>
                <w:sz w:val="21"/>
                <w:szCs w:val="21"/>
              </w:rPr>
            </w:pPr>
          </w:p>
        </w:tc>
        <w:tc>
          <w:tcPr>
            <w:tcW w:w="1418" w:type="dxa"/>
            <w:vAlign w:val="center"/>
          </w:tcPr>
          <w:p w:rsidR="00835EE6" w:rsidRPr="003A7C5B" w:rsidRDefault="00835EE6">
            <w:pPr>
              <w:spacing w:line="276" w:lineRule="auto"/>
              <w:ind w:firstLineChars="0" w:firstLine="0"/>
              <w:jc w:val="center"/>
              <w:rPr>
                <w:sz w:val="21"/>
                <w:szCs w:val="21"/>
              </w:rPr>
            </w:pPr>
          </w:p>
        </w:tc>
        <w:tc>
          <w:tcPr>
            <w:tcW w:w="1418" w:type="dxa"/>
            <w:vAlign w:val="center"/>
          </w:tcPr>
          <w:p w:rsidR="00835EE6" w:rsidRDefault="00D42E76">
            <w:pPr>
              <w:spacing w:line="276" w:lineRule="auto"/>
              <w:ind w:firstLineChars="0" w:firstLine="0"/>
              <w:jc w:val="center"/>
              <w:rPr>
                <w:sz w:val="21"/>
                <w:szCs w:val="21"/>
              </w:rPr>
            </w:pPr>
            <w:r>
              <w:rPr>
                <w:rFonts w:hint="eastAsia"/>
                <w:sz w:val="21"/>
                <w:szCs w:val="21"/>
              </w:rPr>
              <w:t>√</w:t>
            </w:r>
          </w:p>
        </w:tc>
      </w:tr>
      <w:tr w:rsidR="00835EE6">
        <w:trPr>
          <w:trHeight w:val="340"/>
          <w:jc w:val="center"/>
        </w:trPr>
        <w:tc>
          <w:tcPr>
            <w:tcW w:w="988" w:type="dxa"/>
            <w:vMerge/>
            <w:vAlign w:val="center"/>
          </w:tcPr>
          <w:p w:rsidR="00835EE6" w:rsidRDefault="00835EE6">
            <w:pPr>
              <w:spacing w:line="276" w:lineRule="auto"/>
              <w:ind w:firstLineChars="0" w:firstLine="0"/>
              <w:jc w:val="center"/>
              <w:rPr>
                <w:sz w:val="21"/>
                <w:szCs w:val="21"/>
              </w:rPr>
            </w:pPr>
          </w:p>
        </w:tc>
        <w:tc>
          <w:tcPr>
            <w:tcW w:w="3512" w:type="dxa"/>
            <w:vAlign w:val="center"/>
          </w:tcPr>
          <w:p w:rsidR="00835EE6" w:rsidRPr="003A7C5B" w:rsidRDefault="00D42E76">
            <w:pPr>
              <w:spacing w:line="276" w:lineRule="auto"/>
              <w:ind w:firstLineChars="0" w:firstLine="0"/>
              <w:jc w:val="center"/>
              <w:rPr>
                <w:sz w:val="21"/>
                <w:szCs w:val="21"/>
              </w:rPr>
            </w:pPr>
            <w:r w:rsidRPr="003A7C5B">
              <w:rPr>
                <w:rFonts w:hint="eastAsia"/>
                <w:sz w:val="21"/>
                <w:szCs w:val="21"/>
              </w:rPr>
              <w:t>功能风险</w:t>
            </w:r>
          </w:p>
        </w:tc>
        <w:tc>
          <w:tcPr>
            <w:tcW w:w="1418" w:type="dxa"/>
            <w:vAlign w:val="center"/>
          </w:tcPr>
          <w:p w:rsidR="00835EE6" w:rsidRPr="003A7C5B" w:rsidRDefault="00835EE6">
            <w:pPr>
              <w:spacing w:line="276" w:lineRule="auto"/>
              <w:ind w:firstLineChars="0" w:firstLine="0"/>
              <w:jc w:val="center"/>
              <w:rPr>
                <w:sz w:val="21"/>
                <w:szCs w:val="21"/>
              </w:rPr>
            </w:pPr>
          </w:p>
        </w:tc>
        <w:tc>
          <w:tcPr>
            <w:tcW w:w="1418" w:type="dxa"/>
            <w:vAlign w:val="center"/>
          </w:tcPr>
          <w:p w:rsidR="00835EE6" w:rsidRPr="003A7C5B" w:rsidRDefault="00D42E76">
            <w:pPr>
              <w:spacing w:line="276" w:lineRule="auto"/>
              <w:ind w:firstLineChars="0" w:firstLine="0"/>
              <w:jc w:val="center"/>
              <w:rPr>
                <w:sz w:val="21"/>
                <w:szCs w:val="21"/>
              </w:rPr>
            </w:pPr>
            <w:r w:rsidRPr="003A7C5B">
              <w:rPr>
                <w:rFonts w:hint="eastAsia"/>
                <w:sz w:val="21"/>
                <w:szCs w:val="21"/>
              </w:rPr>
              <w:t>√</w:t>
            </w:r>
          </w:p>
        </w:tc>
        <w:tc>
          <w:tcPr>
            <w:tcW w:w="1418" w:type="dxa"/>
            <w:vAlign w:val="center"/>
          </w:tcPr>
          <w:p w:rsidR="00835EE6" w:rsidRDefault="00835EE6">
            <w:pPr>
              <w:spacing w:line="276" w:lineRule="auto"/>
              <w:ind w:firstLineChars="0" w:firstLine="0"/>
              <w:jc w:val="center"/>
              <w:rPr>
                <w:sz w:val="21"/>
                <w:szCs w:val="21"/>
              </w:rPr>
            </w:pPr>
          </w:p>
        </w:tc>
      </w:tr>
      <w:tr w:rsidR="00835EE6">
        <w:trPr>
          <w:trHeight w:val="340"/>
          <w:jc w:val="center"/>
        </w:trPr>
        <w:tc>
          <w:tcPr>
            <w:tcW w:w="988" w:type="dxa"/>
            <w:vMerge/>
            <w:vAlign w:val="center"/>
          </w:tcPr>
          <w:p w:rsidR="00835EE6" w:rsidRDefault="00835EE6">
            <w:pPr>
              <w:spacing w:line="276" w:lineRule="auto"/>
              <w:ind w:firstLineChars="0" w:firstLine="0"/>
              <w:jc w:val="center"/>
              <w:rPr>
                <w:sz w:val="21"/>
                <w:szCs w:val="21"/>
              </w:rPr>
            </w:pPr>
          </w:p>
        </w:tc>
        <w:tc>
          <w:tcPr>
            <w:tcW w:w="3512" w:type="dxa"/>
            <w:vAlign w:val="center"/>
          </w:tcPr>
          <w:p w:rsidR="00835EE6" w:rsidRPr="003A7C5B" w:rsidRDefault="00D42E76">
            <w:pPr>
              <w:spacing w:line="276" w:lineRule="auto"/>
              <w:ind w:firstLineChars="0" w:firstLine="0"/>
              <w:jc w:val="center"/>
              <w:rPr>
                <w:sz w:val="21"/>
                <w:szCs w:val="21"/>
              </w:rPr>
            </w:pPr>
            <w:r w:rsidRPr="003A7C5B">
              <w:rPr>
                <w:rFonts w:hint="eastAsia"/>
                <w:sz w:val="21"/>
                <w:szCs w:val="21"/>
              </w:rPr>
              <w:t>可维护性风险</w:t>
            </w:r>
          </w:p>
        </w:tc>
        <w:tc>
          <w:tcPr>
            <w:tcW w:w="1418" w:type="dxa"/>
            <w:vAlign w:val="center"/>
          </w:tcPr>
          <w:p w:rsidR="00835EE6" w:rsidRPr="003A7C5B" w:rsidRDefault="00835EE6">
            <w:pPr>
              <w:spacing w:line="276" w:lineRule="auto"/>
              <w:ind w:firstLineChars="0" w:firstLine="0"/>
              <w:jc w:val="center"/>
              <w:rPr>
                <w:sz w:val="21"/>
                <w:szCs w:val="21"/>
              </w:rPr>
            </w:pPr>
          </w:p>
        </w:tc>
        <w:tc>
          <w:tcPr>
            <w:tcW w:w="1418" w:type="dxa"/>
            <w:vAlign w:val="center"/>
          </w:tcPr>
          <w:p w:rsidR="00835EE6" w:rsidRPr="003A7C5B" w:rsidRDefault="00D42E76">
            <w:pPr>
              <w:spacing w:line="276" w:lineRule="auto"/>
              <w:ind w:firstLineChars="0" w:firstLine="0"/>
              <w:jc w:val="center"/>
              <w:rPr>
                <w:sz w:val="21"/>
                <w:szCs w:val="21"/>
              </w:rPr>
            </w:pPr>
            <w:r w:rsidRPr="003A7C5B">
              <w:rPr>
                <w:rFonts w:hint="eastAsia"/>
                <w:sz w:val="21"/>
                <w:szCs w:val="21"/>
              </w:rPr>
              <w:t>√</w:t>
            </w:r>
          </w:p>
        </w:tc>
        <w:tc>
          <w:tcPr>
            <w:tcW w:w="1418" w:type="dxa"/>
            <w:vAlign w:val="center"/>
          </w:tcPr>
          <w:p w:rsidR="00835EE6" w:rsidRDefault="00835EE6">
            <w:pPr>
              <w:spacing w:line="276" w:lineRule="auto"/>
              <w:ind w:firstLineChars="0" w:firstLine="0"/>
              <w:jc w:val="center"/>
              <w:rPr>
                <w:sz w:val="21"/>
                <w:szCs w:val="21"/>
              </w:rPr>
            </w:pPr>
          </w:p>
        </w:tc>
      </w:tr>
      <w:tr w:rsidR="00835EE6">
        <w:trPr>
          <w:trHeight w:val="340"/>
          <w:jc w:val="center"/>
        </w:trPr>
        <w:tc>
          <w:tcPr>
            <w:tcW w:w="988" w:type="dxa"/>
            <w:vMerge/>
            <w:vAlign w:val="center"/>
          </w:tcPr>
          <w:p w:rsidR="00835EE6" w:rsidRDefault="00835EE6">
            <w:pPr>
              <w:spacing w:line="276" w:lineRule="auto"/>
              <w:ind w:firstLineChars="0" w:firstLine="0"/>
              <w:jc w:val="center"/>
              <w:rPr>
                <w:sz w:val="21"/>
                <w:szCs w:val="21"/>
              </w:rPr>
            </w:pPr>
          </w:p>
        </w:tc>
        <w:tc>
          <w:tcPr>
            <w:tcW w:w="3512" w:type="dxa"/>
            <w:vAlign w:val="center"/>
          </w:tcPr>
          <w:p w:rsidR="00835EE6" w:rsidRPr="003A7C5B" w:rsidRDefault="00D42E76">
            <w:pPr>
              <w:spacing w:line="276" w:lineRule="auto"/>
              <w:ind w:firstLineChars="0" w:firstLine="0"/>
              <w:jc w:val="center"/>
              <w:rPr>
                <w:sz w:val="21"/>
                <w:szCs w:val="21"/>
              </w:rPr>
            </w:pPr>
            <w:r w:rsidRPr="003A7C5B">
              <w:rPr>
                <w:rFonts w:hint="eastAsia"/>
                <w:sz w:val="21"/>
                <w:szCs w:val="21"/>
              </w:rPr>
              <w:t>可运营性风险</w:t>
            </w:r>
          </w:p>
        </w:tc>
        <w:tc>
          <w:tcPr>
            <w:tcW w:w="1418" w:type="dxa"/>
            <w:vAlign w:val="center"/>
          </w:tcPr>
          <w:p w:rsidR="00835EE6" w:rsidRPr="003A7C5B" w:rsidRDefault="00835EE6">
            <w:pPr>
              <w:spacing w:line="276" w:lineRule="auto"/>
              <w:ind w:firstLineChars="0" w:firstLine="0"/>
              <w:jc w:val="center"/>
              <w:rPr>
                <w:sz w:val="21"/>
                <w:szCs w:val="21"/>
              </w:rPr>
            </w:pPr>
          </w:p>
        </w:tc>
        <w:tc>
          <w:tcPr>
            <w:tcW w:w="1418" w:type="dxa"/>
            <w:vAlign w:val="center"/>
          </w:tcPr>
          <w:p w:rsidR="00835EE6" w:rsidRPr="003A7C5B" w:rsidRDefault="00D42E76">
            <w:pPr>
              <w:spacing w:line="276" w:lineRule="auto"/>
              <w:ind w:firstLineChars="0" w:firstLine="0"/>
              <w:jc w:val="center"/>
              <w:rPr>
                <w:sz w:val="21"/>
                <w:szCs w:val="21"/>
              </w:rPr>
            </w:pPr>
            <w:r w:rsidRPr="003A7C5B">
              <w:rPr>
                <w:rFonts w:hint="eastAsia"/>
                <w:sz w:val="21"/>
                <w:szCs w:val="21"/>
              </w:rPr>
              <w:t>√</w:t>
            </w:r>
          </w:p>
        </w:tc>
        <w:tc>
          <w:tcPr>
            <w:tcW w:w="1418" w:type="dxa"/>
            <w:vAlign w:val="center"/>
          </w:tcPr>
          <w:p w:rsidR="00835EE6" w:rsidRDefault="00835EE6">
            <w:pPr>
              <w:spacing w:line="276" w:lineRule="auto"/>
              <w:ind w:firstLineChars="0" w:firstLine="0"/>
              <w:jc w:val="center"/>
              <w:rPr>
                <w:sz w:val="21"/>
                <w:szCs w:val="21"/>
              </w:rPr>
            </w:pPr>
          </w:p>
        </w:tc>
      </w:tr>
      <w:tr w:rsidR="00835EE6">
        <w:trPr>
          <w:trHeight w:val="340"/>
          <w:jc w:val="center"/>
        </w:trPr>
        <w:tc>
          <w:tcPr>
            <w:tcW w:w="988" w:type="dxa"/>
            <w:vMerge/>
            <w:vAlign w:val="center"/>
          </w:tcPr>
          <w:p w:rsidR="00835EE6" w:rsidRDefault="00835EE6">
            <w:pPr>
              <w:spacing w:line="276" w:lineRule="auto"/>
              <w:ind w:firstLineChars="0" w:firstLine="0"/>
              <w:jc w:val="center"/>
              <w:rPr>
                <w:sz w:val="21"/>
                <w:szCs w:val="21"/>
              </w:rPr>
            </w:pPr>
          </w:p>
        </w:tc>
        <w:tc>
          <w:tcPr>
            <w:tcW w:w="3512" w:type="dxa"/>
            <w:vAlign w:val="center"/>
          </w:tcPr>
          <w:p w:rsidR="00835EE6" w:rsidRDefault="00D42E76">
            <w:pPr>
              <w:spacing w:line="276" w:lineRule="auto"/>
              <w:ind w:firstLineChars="0" w:firstLine="0"/>
              <w:jc w:val="center"/>
              <w:rPr>
                <w:sz w:val="21"/>
                <w:szCs w:val="21"/>
              </w:rPr>
            </w:pPr>
            <w:r>
              <w:rPr>
                <w:rFonts w:hint="eastAsia"/>
                <w:sz w:val="21"/>
                <w:szCs w:val="21"/>
              </w:rPr>
              <w:t>移交不齐风险</w:t>
            </w:r>
          </w:p>
        </w:tc>
        <w:tc>
          <w:tcPr>
            <w:tcW w:w="1418" w:type="dxa"/>
            <w:vAlign w:val="center"/>
          </w:tcPr>
          <w:p w:rsidR="00835EE6" w:rsidRDefault="00835EE6">
            <w:pPr>
              <w:spacing w:line="276" w:lineRule="auto"/>
              <w:ind w:firstLineChars="0" w:firstLine="0"/>
              <w:jc w:val="center"/>
              <w:rPr>
                <w:sz w:val="21"/>
                <w:szCs w:val="21"/>
              </w:rPr>
            </w:pPr>
          </w:p>
        </w:tc>
        <w:tc>
          <w:tcPr>
            <w:tcW w:w="1418" w:type="dxa"/>
            <w:vAlign w:val="center"/>
          </w:tcPr>
          <w:p w:rsidR="00835EE6" w:rsidRDefault="00D42E76">
            <w:pPr>
              <w:spacing w:line="276" w:lineRule="auto"/>
              <w:ind w:firstLineChars="0" w:firstLine="0"/>
              <w:jc w:val="center"/>
              <w:rPr>
                <w:sz w:val="21"/>
                <w:szCs w:val="21"/>
              </w:rPr>
            </w:pPr>
            <w:r>
              <w:rPr>
                <w:rFonts w:hint="eastAsia"/>
                <w:sz w:val="21"/>
                <w:szCs w:val="21"/>
              </w:rPr>
              <w:t>√</w:t>
            </w:r>
          </w:p>
        </w:tc>
        <w:tc>
          <w:tcPr>
            <w:tcW w:w="1418" w:type="dxa"/>
            <w:vAlign w:val="center"/>
          </w:tcPr>
          <w:p w:rsidR="00835EE6" w:rsidRDefault="00835EE6">
            <w:pPr>
              <w:spacing w:line="276" w:lineRule="auto"/>
              <w:ind w:firstLineChars="0" w:firstLine="0"/>
              <w:jc w:val="center"/>
              <w:rPr>
                <w:sz w:val="21"/>
                <w:szCs w:val="21"/>
              </w:rPr>
            </w:pPr>
          </w:p>
        </w:tc>
      </w:tr>
    </w:tbl>
    <w:p w:rsidR="00835EE6" w:rsidRDefault="00D42E76">
      <w:pPr>
        <w:pStyle w:val="6"/>
        <w:ind w:firstLine="480"/>
      </w:pPr>
      <w:r>
        <w:rPr>
          <w:rFonts w:hint="eastAsia"/>
        </w:rPr>
        <w:t>政府可控制范围内的法律规范变更风险由政府承担，超出政府可控范围内的法律规范变更风险由经营方承担。</w:t>
      </w:r>
    </w:p>
    <w:p w:rsidR="00835EE6" w:rsidRDefault="00D42E76">
      <w:pPr>
        <w:pStyle w:val="6"/>
        <w:ind w:firstLine="480"/>
      </w:pPr>
      <w:r>
        <w:rPr>
          <w:rFonts w:hint="eastAsia"/>
        </w:rPr>
        <w:t>政府可控制范围内的法律规范和监管体系不完善的风险由政府承担，超出政府可控范围内的法律规范和监管体系不完善的风险由经营方承担。</w:t>
      </w:r>
    </w:p>
    <w:p w:rsidR="00835EE6" w:rsidRDefault="00D42E76">
      <w:pPr>
        <w:pStyle w:val="6"/>
        <w:ind w:firstLine="480"/>
      </w:pPr>
      <w:r>
        <w:rPr>
          <w:rFonts w:hint="eastAsia"/>
        </w:rPr>
        <w:t>政府可控制范围内的规划风险由政府承担，超出政府可控范围的，由双方按照实际情况共同分担。</w:t>
      </w:r>
    </w:p>
    <w:p w:rsidR="00835EE6" w:rsidRDefault="00D42E76">
      <w:pPr>
        <w:pStyle w:val="6"/>
        <w:ind w:firstLine="480"/>
      </w:pPr>
      <w:r>
        <w:rPr>
          <w:rFonts w:hint="eastAsia"/>
        </w:rPr>
        <w:t>政府提供的设计方案变更的，设计风险由政府承担；项目执行过程中优化设计的风险按照“谁主张谁承担”的原则进行分担。</w:t>
      </w:r>
    </w:p>
    <w:p w:rsidR="00835EE6" w:rsidRDefault="00D42E76">
      <w:pPr>
        <w:pStyle w:val="3"/>
      </w:pPr>
      <w:bookmarkStart w:id="124" w:name="_Toc211097042"/>
      <w:r>
        <w:rPr>
          <w:rFonts w:hint="eastAsia"/>
        </w:rPr>
        <w:t>风险应对措施</w:t>
      </w:r>
      <w:bookmarkEnd w:id="124"/>
    </w:p>
    <w:p w:rsidR="00835EE6" w:rsidRDefault="00D42E76">
      <w:pPr>
        <w:ind w:firstLine="480"/>
      </w:pPr>
      <w:r>
        <w:rPr>
          <w:rFonts w:hint="eastAsia"/>
        </w:rPr>
        <w:t>根据项目风险分配原则和方案，为防范和规避相应风险，提高项目运营效率，政府和经营方应采取相应措施。具体措施如下表所示。</w:t>
      </w:r>
    </w:p>
    <w:p w:rsidR="00835EE6" w:rsidRDefault="00D42E76">
      <w:pPr>
        <w:pStyle w:val="af4"/>
        <w:spacing w:before="163" w:after="163"/>
      </w:pPr>
      <w:r>
        <w:rPr>
          <w:rFonts w:hint="eastAsia"/>
        </w:rPr>
        <w:t>表</w:t>
      </w:r>
      <w:r>
        <w:rPr>
          <w:rFonts w:hint="eastAsia"/>
        </w:rPr>
        <w:t xml:space="preserve">4-3  </w:t>
      </w:r>
      <w:r>
        <w:rPr>
          <w:rFonts w:hint="eastAsia"/>
        </w:rPr>
        <w:t>项目风险应对措施表</w:t>
      </w:r>
    </w:p>
    <w:tbl>
      <w:tblPr>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011"/>
        <w:gridCol w:w="1086"/>
        <w:gridCol w:w="5576"/>
      </w:tblGrid>
      <w:tr w:rsidR="00835EE6">
        <w:trPr>
          <w:jc w:val="center"/>
        </w:trPr>
        <w:tc>
          <w:tcPr>
            <w:tcW w:w="704" w:type="dxa"/>
            <w:vAlign w:val="center"/>
          </w:tcPr>
          <w:p w:rsidR="00835EE6" w:rsidRDefault="00D42E76">
            <w:pPr>
              <w:spacing w:line="276" w:lineRule="auto"/>
              <w:ind w:firstLineChars="0" w:firstLine="0"/>
              <w:jc w:val="center"/>
              <w:rPr>
                <w:b/>
                <w:sz w:val="21"/>
                <w:szCs w:val="21"/>
              </w:rPr>
            </w:pPr>
            <w:r>
              <w:rPr>
                <w:rFonts w:hint="eastAsia"/>
                <w:b/>
                <w:sz w:val="21"/>
                <w:szCs w:val="21"/>
              </w:rPr>
              <w:t>序号</w:t>
            </w:r>
          </w:p>
        </w:tc>
        <w:tc>
          <w:tcPr>
            <w:tcW w:w="2011" w:type="dxa"/>
            <w:vAlign w:val="center"/>
          </w:tcPr>
          <w:p w:rsidR="00835EE6" w:rsidRDefault="00D42E76">
            <w:pPr>
              <w:spacing w:line="276" w:lineRule="auto"/>
              <w:ind w:firstLineChars="0" w:firstLine="0"/>
              <w:jc w:val="center"/>
              <w:rPr>
                <w:b/>
                <w:sz w:val="21"/>
                <w:szCs w:val="21"/>
              </w:rPr>
            </w:pPr>
            <w:r>
              <w:rPr>
                <w:rFonts w:hint="eastAsia"/>
                <w:b/>
                <w:sz w:val="21"/>
                <w:szCs w:val="21"/>
              </w:rPr>
              <w:t>风险因素</w:t>
            </w:r>
          </w:p>
        </w:tc>
        <w:tc>
          <w:tcPr>
            <w:tcW w:w="1086" w:type="dxa"/>
            <w:vAlign w:val="center"/>
          </w:tcPr>
          <w:p w:rsidR="00835EE6" w:rsidRDefault="00D42E76">
            <w:pPr>
              <w:spacing w:line="276" w:lineRule="auto"/>
              <w:ind w:firstLineChars="0" w:firstLine="0"/>
              <w:jc w:val="center"/>
              <w:rPr>
                <w:b/>
                <w:sz w:val="21"/>
                <w:szCs w:val="21"/>
              </w:rPr>
            </w:pPr>
            <w:r>
              <w:rPr>
                <w:rFonts w:hint="eastAsia"/>
                <w:b/>
                <w:sz w:val="21"/>
                <w:szCs w:val="21"/>
              </w:rPr>
              <w:t>承担方</w:t>
            </w:r>
          </w:p>
        </w:tc>
        <w:tc>
          <w:tcPr>
            <w:tcW w:w="5576" w:type="dxa"/>
            <w:vAlign w:val="center"/>
          </w:tcPr>
          <w:p w:rsidR="00835EE6" w:rsidRDefault="00D42E76">
            <w:pPr>
              <w:spacing w:line="276" w:lineRule="auto"/>
              <w:ind w:firstLineChars="0" w:firstLine="0"/>
              <w:jc w:val="center"/>
              <w:rPr>
                <w:b/>
                <w:sz w:val="21"/>
                <w:szCs w:val="21"/>
              </w:rPr>
            </w:pPr>
            <w:r>
              <w:rPr>
                <w:rFonts w:hint="eastAsia"/>
                <w:b/>
                <w:sz w:val="21"/>
                <w:szCs w:val="21"/>
              </w:rPr>
              <w:t>应对措施</w:t>
            </w:r>
          </w:p>
        </w:tc>
      </w:tr>
      <w:tr w:rsidR="00835EE6">
        <w:trPr>
          <w:jc w:val="center"/>
        </w:trPr>
        <w:tc>
          <w:tcPr>
            <w:tcW w:w="704" w:type="dxa"/>
            <w:vAlign w:val="center"/>
          </w:tcPr>
          <w:p w:rsidR="00835EE6" w:rsidRDefault="00D42E76">
            <w:pPr>
              <w:spacing w:line="276" w:lineRule="auto"/>
              <w:ind w:firstLineChars="0" w:firstLine="0"/>
              <w:jc w:val="center"/>
              <w:rPr>
                <w:sz w:val="21"/>
                <w:szCs w:val="21"/>
              </w:rPr>
            </w:pPr>
            <w:r>
              <w:rPr>
                <w:rFonts w:hint="eastAsia"/>
                <w:sz w:val="21"/>
                <w:szCs w:val="21"/>
              </w:rPr>
              <w:t>1</w:t>
            </w:r>
          </w:p>
        </w:tc>
        <w:tc>
          <w:tcPr>
            <w:tcW w:w="2011" w:type="dxa"/>
            <w:vAlign w:val="center"/>
          </w:tcPr>
          <w:p w:rsidR="00835EE6" w:rsidRDefault="00D42E76">
            <w:pPr>
              <w:spacing w:line="276" w:lineRule="auto"/>
              <w:ind w:firstLineChars="0" w:firstLine="0"/>
              <w:jc w:val="center"/>
              <w:rPr>
                <w:sz w:val="21"/>
                <w:szCs w:val="21"/>
              </w:rPr>
            </w:pPr>
            <w:r>
              <w:rPr>
                <w:rFonts w:hint="eastAsia"/>
                <w:sz w:val="21"/>
                <w:szCs w:val="21"/>
              </w:rPr>
              <w:t>政府干预</w:t>
            </w:r>
          </w:p>
        </w:tc>
        <w:tc>
          <w:tcPr>
            <w:tcW w:w="1086" w:type="dxa"/>
            <w:vAlign w:val="center"/>
          </w:tcPr>
          <w:p w:rsidR="00835EE6" w:rsidRDefault="00D42E76">
            <w:pPr>
              <w:spacing w:line="276" w:lineRule="auto"/>
              <w:ind w:firstLineChars="0" w:firstLine="0"/>
              <w:jc w:val="center"/>
              <w:rPr>
                <w:sz w:val="21"/>
                <w:szCs w:val="21"/>
              </w:rPr>
            </w:pPr>
            <w:r>
              <w:rPr>
                <w:rFonts w:hint="eastAsia"/>
                <w:sz w:val="21"/>
                <w:szCs w:val="21"/>
              </w:rPr>
              <w:t>政府</w:t>
            </w:r>
          </w:p>
        </w:tc>
        <w:tc>
          <w:tcPr>
            <w:tcW w:w="5576" w:type="dxa"/>
            <w:vAlign w:val="center"/>
          </w:tcPr>
          <w:p w:rsidR="00835EE6" w:rsidRDefault="00D42E76">
            <w:pPr>
              <w:spacing w:line="276" w:lineRule="auto"/>
              <w:ind w:firstLineChars="0" w:firstLine="0"/>
              <w:jc w:val="left"/>
              <w:rPr>
                <w:sz w:val="21"/>
                <w:szCs w:val="21"/>
              </w:rPr>
            </w:pPr>
            <w:r>
              <w:rPr>
                <w:rFonts w:hint="eastAsia"/>
                <w:sz w:val="21"/>
                <w:szCs w:val="21"/>
              </w:rPr>
              <w:t>在协议中明确政府监管内容和方法，不得干预项目公司正常管理经营事务。</w:t>
            </w:r>
          </w:p>
        </w:tc>
      </w:tr>
      <w:tr w:rsidR="00835EE6">
        <w:trPr>
          <w:jc w:val="center"/>
        </w:trPr>
        <w:tc>
          <w:tcPr>
            <w:tcW w:w="704" w:type="dxa"/>
            <w:vAlign w:val="center"/>
          </w:tcPr>
          <w:p w:rsidR="00835EE6" w:rsidRDefault="00D42E76">
            <w:pPr>
              <w:spacing w:line="276" w:lineRule="auto"/>
              <w:ind w:firstLineChars="0" w:firstLine="0"/>
              <w:jc w:val="center"/>
              <w:rPr>
                <w:sz w:val="21"/>
                <w:szCs w:val="21"/>
              </w:rPr>
            </w:pPr>
            <w:r>
              <w:rPr>
                <w:rFonts w:hint="eastAsia"/>
                <w:sz w:val="21"/>
                <w:szCs w:val="21"/>
              </w:rPr>
              <w:t>2</w:t>
            </w:r>
          </w:p>
        </w:tc>
        <w:tc>
          <w:tcPr>
            <w:tcW w:w="2011" w:type="dxa"/>
            <w:vAlign w:val="center"/>
          </w:tcPr>
          <w:p w:rsidR="00835EE6" w:rsidRDefault="00D42E76">
            <w:pPr>
              <w:spacing w:line="276" w:lineRule="auto"/>
              <w:ind w:firstLineChars="0" w:firstLine="0"/>
              <w:jc w:val="center"/>
              <w:rPr>
                <w:sz w:val="21"/>
                <w:szCs w:val="21"/>
              </w:rPr>
            </w:pPr>
            <w:r>
              <w:rPr>
                <w:rFonts w:hint="eastAsia"/>
                <w:sz w:val="21"/>
                <w:szCs w:val="21"/>
              </w:rPr>
              <w:t>政府信用</w:t>
            </w:r>
          </w:p>
        </w:tc>
        <w:tc>
          <w:tcPr>
            <w:tcW w:w="1086" w:type="dxa"/>
            <w:vAlign w:val="center"/>
          </w:tcPr>
          <w:p w:rsidR="00835EE6" w:rsidRDefault="00D42E76">
            <w:pPr>
              <w:spacing w:line="276" w:lineRule="auto"/>
              <w:ind w:firstLineChars="0" w:firstLine="0"/>
              <w:jc w:val="center"/>
              <w:rPr>
                <w:sz w:val="21"/>
                <w:szCs w:val="21"/>
              </w:rPr>
            </w:pPr>
            <w:r>
              <w:rPr>
                <w:rFonts w:hint="eastAsia"/>
                <w:sz w:val="21"/>
                <w:szCs w:val="21"/>
              </w:rPr>
              <w:t>政府</w:t>
            </w:r>
          </w:p>
        </w:tc>
        <w:tc>
          <w:tcPr>
            <w:tcW w:w="5576" w:type="dxa"/>
            <w:vAlign w:val="center"/>
          </w:tcPr>
          <w:p w:rsidR="00835EE6" w:rsidRDefault="00D42E76">
            <w:pPr>
              <w:spacing w:line="276" w:lineRule="auto"/>
              <w:ind w:firstLineChars="0" w:firstLine="0"/>
              <w:jc w:val="left"/>
              <w:rPr>
                <w:sz w:val="21"/>
                <w:szCs w:val="21"/>
              </w:rPr>
            </w:pPr>
            <w:r>
              <w:rPr>
                <w:rFonts w:hint="eastAsia"/>
                <w:sz w:val="21"/>
                <w:szCs w:val="21"/>
              </w:rPr>
              <w:t>协议中要求政府进行相应声明和承诺。</w:t>
            </w:r>
          </w:p>
        </w:tc>
      </w:tr>
      <w:tr w:rsidR="00835EE6">
        <w:trPr>
          <w:jc w:val="center"/>
        </w:trPr>
        <w:tc>
          <w:tcPr>
            <w:tcW w:w="704" w:type="dxa"/>
            <w:vAlign w:val="center"/>
          </w:tcPr>
          <w:p w:rsidR="00835EE6" w:rsidRDefault="00D42E76">
            <w:pPr>
              <w:spacing w:line="276" w:lineRule="auto"/>
              <w:ind w:firstLineChars="0" w:firstLine="0"/>
              <w:jc w:val="center"/>
              <w:rPr>
                <w:sz w:val="21"/>
                <w:szCs w:val="21"/>
              </w:rPr>
            </w:pPr>
            <w:r>
              <w:rPr>
                <w:rFonts w:hint="eastAsia"/>
                <w:sz w:val="21"/>
                <w:szCs w:val="21"/>
              </w:rPr>
              <w:lastRenderedPageBreak/>
              <w:t>3</w:t>
            </w:r>
          </w:p>
        </w:tc>
        <w:tc>
          <w:tcPr>
            <w:tcW w:w="2011" w:type="dxa"/>
            <w:vAlign w:val="center"/>
          </w:tcPr>
          <w:p w:rsidR="00835EE6" w:rsidRDefault="00D42E76">
            <w:pPr>
              <w:spacing w:line="276" w:lineRule="auto"/>
              <w:ind w:firstLineChars="0" w:firstLine="0"/>
              <w:jc w:val="center"/>
              <w:rPr>
                <w:sz w:val="21"/>
                <w:szCs w:val="21"/>
              </w:rPr>
            </w:pPr>
            <w:r>
              <w:rPr>
                <w:rFonts w:hint="eastAsia"/>
                <w:sz w:val="21"/>
                <w:szCs w:val="21"/>
              </w:rPr>
              <w:t>公众反对</w:t>
            </w:r>
          </w:p>
        </w:tc>
        <w:tc>
          <w:tcPr>
            <w:tcW w:w="1086" w:type="dxa"/>
            <w:vAlign w:val="center"/>
          </w:tcPr>
          <w:p w:rsidR="00835EE6" w:rsidRDefault="00D42E76">
            <w:pPr>
              <w:spacing w:line="276" w:lineRule="auto"/>
              <w:ind w:firstLineChars="0" w:firstLine="0"/>
              <w:jc w:val="center"/>
              <w:rPr>
                <w:sz w:val="21"/>
                <w:szCs w:val="21"/>
              </w:rPr>
            </w:pPr>
            <w:r>
              <w:rPr>
                <w:rFonts w:hint="eastAsia"/>
                <w:sz w:val="21"/>
                <w:szCs w:val="21"/>
              </w:rPr>
              <w:t>共同</w:t>
            </w:r>
          </w:p>
        </w:tc>
        <w:tc>
          <w:tcPr>
            <w:tcW w:w="5576" w:type="dxa"/>
            <w:vAlign w:val="center"/>
          </w:tcPr>
          <w:p w:rsidR="00835EE6" w:rsidRDefault="00D42E76">
            <w:pPr>
              <w:spacing w:line="276" w:lineRule="auto"/>
              <w:ind w:firstLineChars="0" w:firstLine="0"/>
              <w:jc w:val="left"/>
              <w:rPr>
                <w:sz w:val="21"/>
                <w:szCs w:val="21"/>
              </w:rPr>
            </w:pPr>
            <w:r>
              <w:rPr>
                <w:rFonts w:hint="eastAsia"/>
                <w:sz w:val="21"/>
                <w:szCs w:val="21"/>
              </w:rPr>
              <w:t>当风险事件出现时，项目公司负责解释，政府负责协调。如因项目公司运营不当引起，项目公司应尽快纠正；如因项目规划原因，项目公司可以申请赔偿；如因不可抗力原因，双方共同承担损失。</w:t>
            </w:r>
          </w:p>
        </w:tc>
      </w:tr>
      <w:tr w:rsidR="00835EE6">
        <w:trPr>
          <w:jc w:val="center"/>
        </w:trPr>
        <w:tc>
          <w:tcPr>
            <w:tcW w:w="704" w:type="dxa"/>
            <w:vAlign w:val="center"/>
          </w:tcPr>
          <w:p w:rsidR="00835EE6" w:rsidRDefault="00D42E76">
            <w:pPr>
              <w:spacing w:line="276" w:lineRule="auto"/>
              <w:ind w:firstLineChars="0" w:firstLine="0"/>
              <w:jc w:val="center"/>
              <w:rPr>
                <w:sz w:val="21"/>
                <w:szCs w:val="21"/>
              </w:rPr>
            </w:pPr>
            <w:r>
              <w:rPr>
                <w:rFonts w:hint="eastAsia"/>
                <w:sz w:val="21"/>
                <w:szCs w:val="21"/>
              </w:rPr>
              <w:t>4</w:t>
            </w:r>
          </w:p>
        </w:tc>
        <w:tc>
          <w:tcPr>
            <w:tcW w:w="2011" w:type="dxa"/>
            <w:vAlign w:val="center"/>
          </w:tcPr>
          <w:p w:rsidR="00835EE6" w:rsidRDefault="00D42E76">
            <w:pPr>
              <w:spacing w:line="276" w:lineRule="auto"/>
              <w:ind w:firstLineChars="0" w:firstLine="0"/>
              <w:jc w:val="center"/>
              <w:rPr>
                <w:sz w:val="21"/>
                <w:szCs w:val="21"/>
              </w:rPr>
            </w:pPr>
            <w:r>
              <w:rPr>
                <w:rFonts w:hint="eastAsia"/>
                <w:sz w:val="21"/>
                <w:szCs w:val="21"/>
              </w:rPr>
              <w:t>税收调整</w:t>
            </w:r>
          </w:p>
        </w:tc>
        <w:tc>
          <w:tcPr>
            <w:tcW w:w="1086" w:type="dxa"/>
            <w:vAlign w:val="center"/>
          </w:tcPr>
          <w:p w:rsidR="00835EE6" w:rsidRDefault="00D42E76">
            <w:pPr>
              <w:spacing w:line="276" w:lineRule="auto"/>
              <w:ind w:firstLineChars="0" w:firstLine="0"/>
              <w:jc w:val="center"/>
              <w:rPr>
                <w:sz w:val="21"/>
                <w:szCs w:val="21"/>
              </w:rPr>
            </w:pPr>
            <w:r>
              <w:rPr>
                <w:rFonts w:hint="eastAsia"/>
                <w:sz w:val="21"/>
                <w:szCs w:val="21"/>
              </w:rPr>
              <w:t>政府</w:t>
            </w:r>
          </w:p>
        </w:tc>
        <w:tc>
          <w:tcPr>
            <w:tcW w:w="5576" w:type="dxa"/>
            <w:vAlign w:val="center"/>
          </w:tcPr>
          <w:p w:rsidR="00835EE6" w:rsidRDefault="00D42E76">
            <w:pPr>
              <w:spacing w:line="276" w:lineRule="auto"/>
              <w:ind w:firstLineChars="0" w:firstLine="0"/>
              <w:jc w:val="left"/>
              <w:rPr>
                <w:sz w:val="21"/>
                <w:szCs w:val="21"/>
              </w:rPr>
            </w:pPr>
            <w:r>
              <w:rPr>
                <w:rFonts w:hint="eastAsia"/>
                <w:sz w:val="21"/>
                <w:szCs w:val="21"/>
              </w:rPr>
              <w:t>经营方可要求政府部门尽量提供法律许可内的税收优惠，如因税收政策调整，可申请相应补偿。</w:t>
            </w:r>
          </w:p>
        </w:tc>
      </w:tr>
      <w:tr w:rsidR="00835EE6">
        <w:trPr>
          <w:jc w:val="center"/>
        </w:trPr>
        <w:tc>
          <w:tcPr>
            <w:tcW w:w="704" w:type="dxa"/>
            <w:vAlign w:val="center"/>
          </w:tcPr>
          <w:p w:rsidR="00835EE6" w:rsidRDefault="00D42E76">
            <w:pPr>
              <w:spacing w:line="276" w:lineRule="auto"/>
              <w:ind w:firstLineChars="0" w:firstLine="0"/>
              <w:jc w:val="center"/>
              <w:rPr>
                <w:sz w:val="21"/>
                <w:szCs w:val="21"/>
              </w:rPr>
            </w:pPr>
            <w:r>
              <w:rPr>
                <w:rFonts w:hint="eastAsia"/>
                <w:sz w:val="21"/>
                <w:szCs w:val="21"/>
              </w:rPr>
              <w:t>5</w:t>
            </w:r>
          </w:p>
        </w:tc>
        <w:tc>
          <w:tcPr>
            <w:tcW w:w="2011" w:type="dxa"/>
            <w:vAlign w:val="center"/>
          </w:tcPr>
          <w:p w:rsidR="00835EE6" w:rsidRDefault="00D42E76">
            <w:pPr>
              <w:spacing w:line="276" w:lineRule="auto"/>
              <w:ind w:firstLineChars="0" w:firstLine="0"/>
              <w:jc w:val="center"/>
              <w:rPr>
                <w:sz w:val="21"/>
                <w:szCs w:val="21"/>
              </w:rPr>
            </w:pPr>
            <w:r>
              <w:rPr>
                <w:rFonts w:hint="eastAsia"/>
                <w:sz w:val="21"/>
                <w:szCs w:val="21"/>
              </w:rPr>
              <w:t>决策、审批延误</w:t>
            </w:r>
          </w:p>
        </w:tc>
        <w:tc>
          <w:tcPr>
            <w:tcW w:w="1086" w:type="dxa"/>
            <w:vAlign w:val="center"/>
          </w:tcPr>
          <w:p w:rsidR="00835EE6" w:rsidRDefault="00D42E76">
            <w:pPr>
              <w:spacing w:line="276" w:lineRule="auto"/>
              <w:ind w:firstLineChars="0" w:firstLine="0"/>
              <w:jc w:val="center"/>
              <w:rPr>
                <w:sz w:val="21"/>
                <w:szCs w:val="21"/>
              </w:rPr>
            </w:pPr>
            <w:r>
              <w:rPr>
                <w:rFonts w:hint="eastAsia"/>
                <w:sz w:val="21"/>
                <w:szCs w:val="21"/>
              </w:rPr>
              <w:t>共同</w:t>
            </w:r>
          </w:p>
        </w:tc>
        <w:tc>
          <w:tcPr>
            <w:tcW w:w="5576" w:type="dxa"/>
            <w:vAlign w:val="center"/>
          </w:tcPr>
          <w:p w:rsidR="00835EE6" w:rsidRDefault="00D42E76">
            <w:pPr>
              <w:spacing w:line="276" w:lineRule="auto"/>
              <w:ind w:firstLineChars="0" w:firstLine="0"/>
              <w:jc w:val="left"/>
              <w:rPr>
                <w:sz w:val="21"/>
                <w:szCs w:val="21"/>
              </w:rPr>
            </w:pPr>
            <w:r>
              <w:rPr>
                <w:rFonts w:hint="eastAsia"/>
                <w:sz w:val="21"/>
                <w:szCs w:val="21"/>
              </w:rPr>
              <w:t>尽量列明审批事项和公私各方应尽的职责。</w:t>
            </w:r>
          </w:p>
        </w:tc>
      </w:tr>
      <w:tr w:rsidR="00835EE6">
        <w:trPr>
          <w:jc w:val="center"/>
        </w:trPr>
        <w:tc>
          <w:tcPr>
            <w:tcW w:w="704" w:type="dxa"/>
            <w:vAlign w:val="center"/>
          </w:tcPr>
          <w:p w:rsidR="00835EE6" w:rsidRDefault="00D42E76">
            <w:pPr>
              <w:spacing w:line="276" w:lineRule="auto"/>
              <w:ind w:firstLineChars="0" w:firstLine="0"/>
              <w:jc w:val="center"/>
              <w:rPr>
                <w:sz w:val="21"/>
                <w:szCs w:val="21"/>
              </w:rPr>
            </w:pPr>
            <w:r>
              <w:rPr>
                <w:rFonts w:hint="eastAsia"/>
                <w:sz w:val="21"/>
                <w:szCs w:val="21"/>
              </w:rPr>
              <w:t>6</w:t>
            </w:r>
          </w:p>
        </w:tc>
        <w:tc>
          <w:tcPr>
            <w:tcW w:w="2011" w:type="dxa"/>
            <w:vAlign w:val="center"/>
          </w:tcPr>
          <w:p w:rsidR="00835EE6" w:rsidRDefault="00D42E76">
            <w:pPr>
              <w:spacing w:line="276" w:lineRule="auto"/>
              <w:ind w:firstLineChars="0" w:firstLine="0"/>
              <w:jc w:val="center"/>
              <w:rPr>
                <w:sz w:val="21"/>
                <w:szCs w:val="21"/>
              </w:rPr>
            </w:pPr>
            <w:r>
              <w:rPr>
                <w:rFonts w:hint="eastAsia"/>
                <w:sz w:val="21"/>
                <w:szCs w:val="21"/>
              </w:rPr>
              <w:t>环保风险</w:t>
            </w:r>
          </w:p>
        </w:tc>
        <w:tc>
          <w:tcPr>
            <w:tcW w:w="1086" w:type="dxa"/>
            <w:vAlign w:val="center"/>
          </w:tcPr>
          <w:p w:rsidR="00835EE6" w:rsidRDefault="00D42E76">
            <w:pPr>
              <w:spacing w:line="276" w:lineRule="auto"/>
              <w:ind w:firstLineChars="0" w:firstLine="0"/>
              <w:jc w:val="center"/>
              <w:rPr>
                <w:sz w:val="21"/>
                <w:szCs w:val="21"/>
              </w:rPr>
            </w:pPr>
            <w:r>
              <w:rPr>
                <w:rFonts w:hint="eastAsia"/>
                <w:sz w:val="21"/>
                <w:szCs w:val="21"/>
              </w:rPr>
              <w:t>共同</w:t>
            </w:r>
          </w:p>
        </w:tc>
        <w:tc>
          <w:tcPr>
            <w:tcW w:w="5576" w:type="dxa"/>
            <w:vAlign w:val="center"/>
          </w:tcPr>
          <w:p w:rsidR="00835EE6" w:rsidRDefault="00D42E76">
            <w:pPr>
              <w:spacing w:line="276" w:lineRule="auto"/>
              <w:ind w:firstLineChars="0" w:firstLine="0"/>
              <w:jc w:val="left"/>
              <w:rPr>
                <w:sz w:val="21"/>
                <w:szCs w:val="21"/>
              </w:rPr>
            </w:pPr>
            <w:r>
              <w:rPr>
                <w:rFonts w:hint="eastAsia"/>
                <w:sz w:val="21"/>
                <w:szCs w:val="21"/>
              </w:rPr>
              <w:t>协议中要求项目运营中遵守环保法规规定；因环保问题所产生的损失、费用等，根据一般原则，由过错方承担。</w:t>
            </w:r>
          </w:p>
        </w:tc>
      </w:tr>
      <w:tr w:rsidR="00835EE6">
        <w:trPr>
          <w:jc w:val="center"/>
        </w:trPr>
        <w:tc>
          <w:tcPr>
            <w:tcW w:w="704" w:type="dxa"/>
            <w:vAlign w:val="center"/>
          </w:tcPr>
          <w:p w:rsidR="00835EE6" w:rsidRDefault="00D42E76">
            <w:pPr>
              <w:spacing w:line="276" w:lineRule="auto"/>
              <w:ind w:firstLineChars="0" w:firstLine="0"/>
              <w:jc w:val="center"/>
              <w:rPr>
                <w:sz w:val="21"/>
                <w:szCs w:val="21"/>
              </w:rPr>
            </w:pPr>
            <w:r>
              <w:rPr>
                <w:rFonts w:hint="eastAsia"/>
                <w:sz w:val="21"/>
                <w:szCs w:val="21"/>
              </w:rPr>
              <w:t>7</w:t>
            </w:r>
          </w:p>
        </w:tc>
        <w:tc>
          <w:tcPr>
            <w:tcW w:w="2011" w:type="dxa"/>
            <w:vAlign w:val="center"/>
          </w:tcPr>
          <w:p w:rsidR="00835EE6" w:rsidRDefault="00D42E76">
            <w:pPr>
              <w:spacing w:line="276" w:lineRule="auto"/>
              <w:ind w:firstLineChars="0" w:firstLine="0"/>
              <w:jc w:val="center"/>
              <w:rPr>
                <w:sz w:val="21"/>
                <w:szCs w:val="21"/>
              </w:rPr>
            </w:pPr>
            <w:r>
              <w:rPr>
                <w:rFonts w:hint="eastAsia"/>
                <w:sz w:val="21"/>
                <w:szCs w:val="21"/>
              </w:rPr>
              <w:t>法律变更</w:t>
            </w:r>
          </w:p>
        </w:tc>
        <w:tc>
          <w:tcPr>
            <w:tcW w:w="1086" w:type="dxa"/>
            <w:vAlign w:val="center"/>
          </w:tcPr>
          <w:p w:rsidR="00835EE6" w:rsidRDefault="00D42E76">
            <w:pPr>
              <w:spacing w:line="276" w:lineRule="auto"/>
              <w:ind w:firstLineChars="0" w:firstLine="0"/>
              <w:jc w:val="center"/>
              <w:rPr>
                <w:sz w:val="21"/>
                <w:szCs w:val="21"/>
              </w:rPr>
            </w:pPr>
            <w:r>
              <w:rPr>
                <w:rFonts w:hint="eastAsia"/>
                <w:sz w:val="21"/>
                <w:szCs w:val="21"/>
              </w:rPr>
              <w:t>政府</w:t>
            </w:r>
          </w:p>
        </w:tc>
        <w:tc>
          <w:tcPr>
            <w:tcW w:w="5576" w:type="dxa"/>
            <w:vAlign w:val="center"/>
          </w:tcPr>
          <w:p w:rsidR="00835EE6" w:rsidRDefault="00D42E76">
            <w:pPr>
              <w:spacing w:line="276" w:lineRule="auto"/>
              <w:ind w:firstLineChars="0" w:firstLine="0"/>
              <w:jc w:val="left"/>
              <w:rPr>
                <w:sz w:val="21"/>
                <w:szCs w:val="21"/>
              </w:rPr>
            </w:pPr>
            <w:r>
              <w:rPr>
                <w:rFonts w:hint="eastAsia"/>
                <w:sz w:val="21"/>
                <w:szCs w:val="21"/>
              </w:rPr>
              <w:t>因法律变更导致对项目运营要求增加，从而增加运营费用，经营方可以申请补偿。</w:t>
            </w:r>
          </w:p>
        </w:tc>
      </w:tr>
      <w:tr w:rsidR="00835EE6">
        <w:trPr>
          <w:jc w:val="center"/>
        </w:trPr>
        <w:tc>
          <w:tcPr>
            <w:tcW w:w="704" w:type="dxa"/>
            <w:vAlign w:val="center"/>
          </w:tcPr>
          <w:p w:rsidR="00835EE6" w:rsidRDefault="00D42E76">
            <w:pPr>
              <w:spacing w:line="276" w:lineRule="auto"/>
              <w:ind w:firstLineChars="0" w:firstLine="0"/>
              <w:jc w:val="center"/>
              <w:rPr>
                <w:sz w:val="21"/>
                <w:szCs w:val="21"/>
              </w:rPr>
            </w:pPr>
            <w:r>
              <w:rPr>
                <w:rFonts w:hint="eastAsia"/>
                <w:sz w:val="21"/>
                <w:szCs w:val="21"/>
              </w:rPr>
              <w:t>8</w:t>
            </w:r>
          </w:p>
        </w:tc>
        <w:tc>
          <w:tcPr>
            <w:tcW w:w="2011" w:type="dxa"/>
            <w:vAlign w:val="center"/>
          </w:tcPr>
          <w:p w:rsidR="00835EE6" w:rsidRDefault="00D42E76">
            <w:pPr>
              <w:spacing w:line="276" w:lineRule="auto"/>
              <w:ind w:firstLineChars="0" w:firstLine="0"/>
              <w:jc w:val="center"/>
              <w:rPr>
                <w:sz w:val="21"/>
                <w:szCs w:val="21"/>
              </w:rPr>
            </w:pPr>
            <w:r>
              <w:rPr>
                <w:rFonts w:hint="eastAsia"/>
                <w:sz w:val="21"/>
                <w:szCs w:val="21"/>
              </w:rPr>
              <w:t>利率风险</w:t>
            </w:r>
          </w:p>
        </w:tc>
        <w:tc>
          <w:tcPr>
            <w:tcW w:w="1086" w:type="dxa"/>
            <w:vMerge w:val="restart"/>
            <w:vAlign w:val="center"/>
          </w:tcPr>
          <w:p w:rsidR="00835EE6" w:rsidRDefault="00D42E76">
            <w:pPr>
              <w:spacing w:line="276" w:lineRule="auto"/>
              <w:ind w:firstLineChars="0" w:firstLine="0"/>
              <w:jc w:val="center"/>
              <w:rPr>
                <w:sz w:val="21"/>
                <w:szCs w:val="21"/>
              </w:rPr>
            </w:pPr>
            <w:r>
              <w:rPr>
                <w:rFonts w:hint="eastAsia"/>
                <w:sz w:val="21"/>
                <w:szCs w:val="21"/>
              </w:rPr>
              <w:t>共同</w:t>
            </w:r>
          </w:p>
        </w:tc>
        <w:tc>
          <w:tcPr>
            <w:tcW w:w="5576" w:type="dxa"/>
            <w:vMerge w:val="restart"/>
            <w:vAlign w:val="center"/>
          </w:tcPr>
          <w:p w:rsidR="00835EE6" w:rsidRDefault="00D42E76">
            <w:pPr>
              <w:spacing w:line="276" w:lineRule="auto"/>
              <w:ind w:firstLineChars="0" w:firstLine="0"/>
              <w:jc w:val="left"/>
              <w:rPr>
                <w:sz w:val="21"/>
                <w:szCs w:val="21"/>
              </w:rPr>
            </w:pPr>
            <w:r>
              <w:rPr>
                <w:rFonts w:hint="eastAsia"/>
                <w:sz w:val="21"/>
                <w:szCs w:val="21"/>
              </w:rPr>
              <w:t>可以约定一定范围内的变动由经营方承担，超出一定范围后，申请政府补偿。</w:t>
            </w:r>
          </w:p>
        </w:tc>
      </w:tr>
      <w:tr w:rsidR="00835EE6">
        <w:trPr>
          <w:jc w:val="center"/>
        </w:trPr>
        <w:tc>
          <w:tcPr>
            <w:tcW w:w="704" w:type="dxa"/>
            <w:vAlign w:val="center"/>
          </w:tcPr>
          <w:p w:rsidR="00835EE6" w:rsidRDefault="00D42E76">
            <w:pPr>
              <w:spacing w:line="276" w:lineRule="auto"/>
              <w:ind w:firstLineChars="0" w:firstLine="0"/>
              <w:jc w:val="center"/>
              <w:rPr>
                <w:sz w:val="21"/>
                <w:szCs w:val="21"/>
              </w:rPr>
            </w:pPr>
            <w:r>
              <w:rPr>
                <w:rFonts w:hint="eastAsia"/>
                <w:sz w:val="21"/>
                <w:szCs w:val="21"/>
              </w:rPr>
              <w:t>9</w:t>
            </w:r>
          </w:p>
        </w:tc>
        <w:tc>
          <w:tcPr>
            <w:tcW w:w="2011" w:type="dxa"/>
            <w:vAlign w:val="center"/>
          </w:tcPr>
          <w:p w:rsidR="00835EE6" w:rsidRDefault="00D42E76">
            <w:pPr>
              <w:spacing w:line="276" w:lineRule="auto"/>
              <w:ind w:firstLineChars="0" w:firstLine="0"/>
              <w:jc w:val="center"/>
              <w:rPr>
                <w:sz w:val="21"/>
                <w:szCs w:val="21"/>
              </w:rPr>
            </w:pPr>
            <w:r>
              <w:rPr>
                <w:rFonts w:hint="eastAsia"/>
                <w:sz w:val="21"/>
                <w:szCs w:val="21"/>
              </w:rPr>
              <w:t>通货膨胀</w:t>
            </w:r>
          </w:p>
        </w:tc>
        <w:tc>
          <w:tcPr>
            <w:tcW w:w="1086" w:type="dxa"/>
            <w:vMerge/>
            <w:vAlign w:val="center"/>
          </w:tcPr>
          <w:p w:rsidR="00835EE6" w:rsidRDefault="00835EE6">
            <w:pPr>
              <w:spacing w:line="276" w:lineRule="auto"/>
              <w:ind w:firstLineChars="0" w:firstLine="0"/>
              <w:jc w:val="center"/>
              <w:rPr>
                <w:sz w:val="21"/>
                <w:szCs w:val="21"/>
              </w:rPr>
            </w:pPr>
          </w:p>
        </w:tc>
        <w:tc>
          <w:tcPr>
            <w:tcW w:w="5576" w:type="dxa"/>
            <w:vMerge/>
            <w:vAlign w:val="center"/>
          </w:tcPr>
          <w:p w:rsidR="00835EE6" w:rsidRDefault="00835EE6">
            <w:pPr>
              <w:spacing w:line="276" w:lineRule="auto"/>
              <w:ind w:firstLineChars="0" w:firstLine="0"/>
              <w:jc w:val="left"/>
              <w:rPr>
                <w:sz w:val="21"/>
                <w:szCs w:val="21"/>
              </w:rPr>
            </w:pPr>
          </w:p>
        </w:tc>
      </w:tr>
      <w:tr w:rsidR="00835EE6">
        <w:trPr>
          <w:jc w:val="center"/>
        </w:trPr>
        <w:tc>
          <w:tcPr>
            <w:tcW w:w="704" w:type="dxa"/>
            <w:vAlign w:val="center"/>
          </w:tcPr>
          <w:p w:rsidR="00835EE6" w:rsidRDefault="00D42E76">
            <w:pPr>
              <w:spacing w:line="276" w:lineRule="auto"/>
              <w:ind w:firstLineChars="0" w:firstLine="0"/>
              <w:jc w:val="center"/>
              <w:rPr>
                <w:sz w:val="21"/>
                <w:szCs w:val="21"/>
              </w:rPr>
            </w:pPr>
            <w:r>
              <w:rPr>
                <w:rFonts w:hint="eastAsia"/>
                <w:sz w:val="21"/>
                <w:szCs w:val="21"/>
              </w:rPr>
              <w:t>10</w:t>
            </w:r>
          </w:p>
        </w:tc>
        <w:tc>
          <w:tcPr>
            <w:tcW w:w="2011" w:type="dxa"/>
            <w:vAlign w:val="center"/>
          </w:tcPr>
          <w:p w:rsidR="00835EE6" w:rsidRDefault="00D42E76">
            <w:pPr>
              <w:spacing w:line="276" w:lineRule="auto"/>
              <w:ind w:firstLineChars="0" w:firstLine="0"/>
              <w:jc w:val="center"/>
              <w:rPr>
                <w:sz w:val="21"/>
                <w:szCs w:val="21"/>
              </w:rPr>
            </w:pPr>
            <w:r>
              <w:rPr>
                <w:rFonts w:hint="eastAsia"/>
                <w:sz w:val="21"/>
                <w:szCs w:val="21"/>
              </w:rPr>
              <w:t>融资风险</w:t>
            </w:r>
          </w:p>
        </w:tc>
        <w:tc>
          <w:tcPr>
            <w:tcW w:w="1086" w:type="dxa"/>
            <w:vAlign w:val="center"/>
          </w:tcPr>
          <w:p w:rsidR="00835EE6" w:rsidRDefault="00D42E76">
            <w:pPr>
              <w:spacing w:line="276" w:lineRule="auto"/>
              <w:ind w:firstLineChars="0" w:firstLine="0"/>
              <w:jc w:val="center"/>
              <w:rPr>
                <w:sz w:val="21"/>
                <w:szCs w:val="21"/>
              </w:rPr>
            </w:pPr>
            <w:r>
              <w:rPr>
                <w:rFonts w:hint="eastAsia"/>
                <w:sz w:val="21"/>
                <w:szCs w:val="21"/>
              </w:rPr>
              <w:t>经营方</w:t>
            </w:r>
          </w:p>
        </w:tc>
        <w:tc>
          <w:tcPr>
            <w:tcW w:w="5576" w:type="dxa"/>
            <w:vAlign w:val="center"/>
          </w:tcPr>
          <w:p w:rsidR="00835EE6" w:rsidRDefault="00D42E76">
            <w:pPr>
              <w:spacing w:line="276" w:lineRule="auto"/>
              <w:ind w:firstLineChars="0" w:firstLine="0"/>
              <w:jc w:val="left"/>
              <w:rPr>
                <w:sz w:val="21"/>
                <w:szCs w:val="21"/>
              </w:rPr>
            </w:pPr>
            <w:r>
              <w:rPr>
                <w:rFonts w:hint="eastAsia"/>
                <w:sz w:val="21"/>
                <w:szCs w:val="21"/>
              </w:rPr>
              <w:t>明确政府部门需要提供的融资协助事项，对经营方的融资进度做细化要求。</w:t>
            </w:r>
          </w:p>
        </w:tc>
      </w:tr>
      <w:tr w:rsidR="00835EE6">
        <w:trPr>
          <w:jc w:val="center"/>
        </w:trPr>
        <w:tc>
          <w:tcPr>
            <w:tcW w:w="704" w:type="dxa"/>
            <w:vAlign w:val="center"/>
          </w:tcPr>
          <w:p w:rsidR="00835EE6" w:rsidRDefault="00D42E76">
            <w:pPr>
              <w:spacing w:line="276" w:lineRule="auto"/>
              <w:ind w:firstLineChars="0" w:firstLine="0"/>
              <w:jc w:val="center"/>
              <w:rPr>
                <w:sz w:val="21"/>
                <w:szCs w:val="21"/>
              </w:rPr>
            </w:pPr>
            <w:r>
              <w:rPr>
                <w:rFonts w:hint="eastAsia"/>
                <w:sz w:val="21"/>
                <w:szCs w:val="21"/>
              </w:rPr>
              <w:t>11</w:t>
            </w:r>
          </w:p>
        </w:tc>
        <w:tc>
          <w:tcPr>
            <w:tcW w:w="2011" w:type="dxa"/>
            <w:vAlign w:val="center"/>
          </w:tcPr>
          <w:p w:rsidR="00835EE6" w:rsidRDefault="00D42E76">
            <w:pPr>
              <w:spacing w:line="276" w:lineRule="auto"/>
              <w:ind w:firstLineChars="0" w:firstLine="0"/>
              <w:jc w:val="center"/>
              <w:rPr>
                <w:sz w:val="21"/>
                <w:szCs w:val="21"/>
              </w:rPr>
            </w:pPr>
            <w:r>
              <w:rPr>
                <w:rFonts w:hint="eastAsia"/>
                <w:sz w:val="21"/>
                <w:szCs w:val="21"/>
              </w:rPr>
              <w:t>项目唯一性</w:t>
            </w:r>
          </w:p>
        </w:tc>
        <w:tc>
          <w:tcPr>
            <w:tcW w:w="1086" w:type="dxa"/>
            <w:vAlign w:val="center"/>
          </w:tcPr>
          <w:p w:rsidR="00835EE6" w:rsidRDefault="00D42E76">
            <w:pPr>
              <w:spacing w:line="276" w:lineRule="auto"/>
              <w:ind w:firstLineChars="0" w:firstLine="0"/>
              <w:jc w:val="center"/>
              <w:rPr>
                <w:sz w:val="21"/>
                <w:szCs w:val="21"/>
              </w:rPr>
            </w:pPr>
            <w:r>
              <w:rPr>
                <w:rFonts w:hint="eastAsia"/>
                <w:sz w:val="21"/>
                <w:szCs w:val="21"/>
              </w:rPr>
              <w:t>政府</w:t>
            </w:r>
          </w:p>
        </w:tc>
        <w:tc>
          <w:tcPr>
            <w:tcW w:w="5576" w:type="dxa"/>
            <w:vAlign w:val="center"/>
          </w:tcPr>
          <w:p w:rsidR="00835EE6" w:rsidRDefault="00D42E76">
            <w:pPr>
              <w:spacing w:line="276" w:lineRule="auto"/>
              <w:ind w:firstLineChars="0" w:firstLine="0"/>
              <w:jc w:val="left"/>
              <w:rPr>
                <w:sz w:val="21"/>
                <w:szCs w:val="21"/>
              </w:rPr>
            </w:pPr>
            <w:r>
              <w:rPr>
                <w:rFonts w:hint="eastAsia"/>
                <w:sz w:val="21"/>
                <w:szCs w:val="21"/>
              </w:rPr>
              <w:t>约定在特殊经营期内，一定区域内禁止新建类似项目，或明确新建项目条件。</w:t>
            </w:r>
          </w:p>
        </w:tc>
      </w:tr>
      <w:tr w:rsidR="00835EE6">
        <w:trPr>
          <w:jc w:val="center"/>
        </w:trPr>
        <w:tc>
          <w:tcPr>
            <w:tcW w:w="704" w:type="dxa"/>
            <w:vAlign w:val="center"/>
          </w:tcPr>
          <w:p w:rsidR="00835EE6" w:rsidRDefault="00D42E76">
            <w:pPr>
              <w:spacing w:line="276" w:lineRule="auto"/>
              <w:ind w:firstLineChars="0" w:firstLine="0"/>
              <w:jc w:val="center"/>
              <w:rPr>
                <w:sz w:val="21"/>
                <w:szCs w:val="21"/>
              </w:rPr>
            </w:pPr>
            <w:r>
              <w:rPr>
                <w:rFonts w:hint="eastAsia"/>
                <w:sz w:val="21"/>
                <w:szCs w:val="21"/>
              </w:rPr>
              <w:t>12</w:t>
            </w:r>
          </w:p>
        </w:tc>
        <w:tc>
          <w:tcPr>
            <w:tcW w:w="2011" w:type="dxa"/>
            <w:vAlign w:val="center"/>
          </w:tcPr>
          <w:p w:rsidR="00835EE6" w:rsidRDefault="00D42E76">
            <w:pPr>
              <w:spacing w:line="276" w:lineRule="auto"/>
              <w:ind w:firstLineChars="0" w:firstLine="0"/>
              <w:jc w:val="center"/>
              <w:rPr>
                <w:sz w:val="21"/>
                <w:szCs w:val="21"/>
              </w:rPr>
            </w:pPr>
            <w:r>
              <w:rPr>
                <w:rFonts w:hint="eastAsia"/>
                <w:sz w:val="21"/>
                <w:szCs w:val="21"/>
              </w:rPr>
              <w:t>第三方延误</w:t>
            </w:r>
            <w:r>
              <w:rPr>
                <w:rFonts w:hint="eastAsia"/>
                <w:sz w:val="21"/>
                <w:szCs w:val="21"/>
              </w:rPr>
              <w:t>/</w:t>
            </w:r>
            <w:r>
              <w:rPr>
                <w:rFonts w:hint="eastAsia"/>
                <w:sz w:val="21"/>
                <w:szCs w:val="21"/>
              </w:rPr>
              <w:t>违约</w:t>
            </w:r>
          </w:p>
        </w:tc>
        <w:tc>
          <w:tcPr>
            <w:tcW w:w="1086" w:type="dxa"/>
            <w:vAlign w:val="center"/>
          </w:tcPr>
          <w:p w:rsidR="00835EE6" w:rsidRDefault="00D42E76">
            <w:pPr>
              <w:spacing w:line="276" w:lineRule="auto"/>
              <w:ind w:firstLineChars="0" w:firstLine="0"/>
              <w:jc w:val="center"/>
              <w:rPr>
                <w:sz w:val="21"/>
                <w:szCs w:val="21"/>
              </w:rPr>
            </w:pPr>
            <w:r>
              <w:rPr>
                <w:rFonts w:hint="eastAsia"/>
                <w:sz w:val="21"/>
                <w:szCs w:val="21"/>
              </w:rPr>
              <w:t>共同</w:t>
            </w:r>
          </w:p>
        </w:tc>
        <w:tc>
          <w:tcPr>
            <w:tcW w:w="5576" w:type="dxa"/>
            <w:vAlign w:val="center"/>
          </w:tcPr>
          <w:p w:rsidR="00835EE6" w:rsidRDefault="00D42E76">
            <w:pPr>
              <w:spacing w:line="276" w:lineRule="auto"/>
              <w:ind w:firstLineChars="0" w:firstLine="0"/>
              <w:jc w:val="left"/>
              <w:rPr>
                <w:sz w:val="21"/>
                <w:szCs w:val="21"/>
              </w:rPr>
            </w:pPr>
            <w:r>
              <w:rPr>
                <w:rFonts w:hint="eastAsia"/>
                <w:sz w:val="21"/>
                <w:szCs w:val="21"/>
              </w:rPr>
              <w:t>约定双方在第三方延误的申明和追偿责任。</w:t>
            </w:r>
          </w:p>
        </w:tc>
      </w:tr>
      <w:tr w:rsidR="00835EE6">
        <w:trPr>
          <w:jc w:val="center"/>
        </w:trPr>
        <w:tc>
          <w:tcPr>
            <w:tcW w:w="704" w:type="dxa"/>
            <w:vAlign w:val="center"/>
          </w:tcPr>
          <w:p w:rsidR="00835EE6" w:rsidRDefault="00D42E76">
            <w:pPr>
              <w:spacing w:line="276" w:lineRule="auto"/>
              <w:ind w:firstLineChars="0" w:firstLine="0"/>
              <w:jc w:val="center"/>
              <w:rPr>
                <w:sz w:val="21"/>
                <w:szCs w:val="21"/>
              </w:rPr>
            </w:pPr>
            <w:r>
              <w:rPr>
                <w:rFonts w:hint="eastAsia"/>
                <w:sz w:val="21"/>
                <w:szCs w:val="21"/>
              </w:rPr>
              <w:t>13</w:t>
            </w:r>
          </w:p>
        </w:tc>
        <w:tc>
          <w:tcPr>
            <w:tcW w:w="2011" w:type="dxa"/>
            <w:vAlign w:val="center"/>
          </w:tcPr>
          <w:p w:rsidR="00835EE6" w:rsidRDefault="00D42E76">
            <w:pPr>
              <w:spacing w:line="276" w:lineRule="auto"/>
              <w:ind w:firstLineChars="0" w:firstLine="0"/>
              <w:jc w:val="center"/>
              <w:rPr>
                <w:sz w:val="21"/>
                <w:szCs w:val="21"/>
              </w:rPr>
            </w:pPr>
            <w:r>
              <w:rPr>
                <w:rFonts w:hint="eastAsia"/>
                <w:sz w:val="21"/>
                <w:szCs w:val="21"/>
              </w:rPr>
              <w:t>完工风险</w:t>
            </w:r>
          </w:p>
        </w:tc>
        <w:tc>
          <w:tcPr>
            <w:tcW w:w="1086" w:type="dxa"/>
            <w:vAlign w:val="center"/>
          </w:tcPr>
          <w:p w:rsidR="00835EE6" w:rsidRDefault="00D42E76">
            <w:pPr>
              <w:spacing w:line="276" w:lineRule="auto"/>
              <w:ind w:firstLineChars="0" w:firstLine="0"/>
              <w:jc w:val="center"/>
              <w:rPr>
                <w:sz w:val="21"/>
                <w:szCs w:val="21"/>
              </w:rPr>
            </w:pPr>
            <w:r>
              <w:rPr>
                <w:rFonts w:hint="eastAsia"/>
                <w:sz w:val="21"/>
                <w:szCs w:val="21"/>
              </w:rPr>
              <w:t>经营方</w:t>
            </w:r>
          </w:p>
        </w:tc>
        <w:tc>
          <w:tcPr>
            <w:tcW w:w="5576" w:type="dxa"/>
            <w:vAlign w:val="center"/>
          </w:tcPr>
          <w:p w:rsidR="00835EE6" w:rsidRDefault="00D42E76">
            <w:pPr>
              <w:spacing w:line="276" w:lineRule="auto"/>
              <w:ind w:firstLineChars="0" w:firstLine="0"/>
              <w:jc w:val="left"/>
              <w:rPr>
                <w:sz w:val="21"/>
                <w:szCs w:val="21"/>
              </w:rPr>
            </w:pPr>
            <w:r>
              <w:rPr>
                <w:rFonts w:hint="eastAsia"/>
                <w:sz w:val="21"/>
                <w:szCs w:val="21"/>
              </w:rPr>
              <w:t>协议约定工程完工时间及验收标准。</w:t>
            </w:r>
          </w:p>
        </w:tc>
      </w:tr>
      <w:tr w:rsidR="00835EE6">
        <w:trPr>
          <w:jc w:val="center"/>
        </w:trPr>
        <w:tc>
          <w:tcPr>
            <w:tcW w:w="704" w:type="dxa"/>
            <w:vAlign w:val="center"/>
          </w:tcPr>
          <w:p w:rsidR="00835EE6" w:rsidRDefault="00D42E76">
            <w:pPr>
              <w:spacing w:line="276" w:lineRule="auto"/>
              <w:ind w:firstLineChars="0" w:firstLine="0"/>
              <w:jc w:val="center"/>
              <w:rPr>
                <w:rFonts w:ascii="宋体" w:eastAsia="宋体" w:hAnsi="Times New Roman" w:cs="宋体"/>
                <w:kern w:val="0"/>
                <w:sz w:val="21"/>
                <w:szCs w:val="21"/>
              </w:rPr>
            </w:pPr>
            <w:r>
              <w:rPr>
                <w:rFonts w:ascii="宋体" w:eastAsia="宋体" w:hAnsi="Times New Roman" w:cs="宋体" w:hint="eastAsia"/>
                <w:kern w:val="0"/>
                <w:sz w:val="21"/>
                <w:szCs w:val="21"/>
              </w:rPr>
              <w:t>14</w:t>
            </w:r>
          </w:p>
        </w:tc>
        <w:tc>
          <w:tcPr>
            <w:tcW w:w="2011" w:type="dxa"/>
            <w:vAlign w:val="center"/>
          </w:tcPr>
          <w:p w:rsidR="00835EE6" w:rsidRDefault="00D42E76">
            <w:pPr>
              <w:spacing w:line="276" w:lineRule="auto"/>
              <w:ind w:firstLineChars="0" w:firstLine="0"/>
              <w:jc w:val="center"/>
              <w:rPr>
                <w:sz w:val="21"/>
                <w:szCs w:val="21"/>
              </w:rPr>
            </w:pPr>
            <w:r>
              <w:rPr>
                <w:rFonts w:hint="eastAsia"/>
                <w:sz w:val="21"/>
                <w:szCs w:val="21"/>
              </w:rPr>
              <w:t>供应风险</w:t>
            </w:r>
          </w:p>
        </w:tc>
        <w:tc>
          <w:tcPr>
            <w:tcW w:w="1086" w:type="dxa"/>
            <w:vAlign w:val="center"/>
          </w:tcPr>
          <w:p w:rsidR="00835EE6" w:rsidRDefault="00D42E76">
            <w:pPr>
              <w:spacing w:line="276" w:lineRule="auto"/>
              <w:ind w:firstLineChars="0" w:firstLine="0"/>
              <w:jc w:val="center"/>
              <w:rPr>
                <w:sz w:val="21"/>
                <w:szCs w:val="21"/>
              </w:rPr>
            </w:pPr>
            <w:r>
              <w:rPr>
                <w:rFonts w:hint="eastAsia"/>
                <w:sz w:val="21"/>
                <w:szCs w:val="21"/>
              </w:rPr>
              <w:t>经营方</w:t>
            </w:r>
          </w:p>
        </w:tc>
        <w:tc>
          <w:tcPr>
            <w:tcW w:w="5576" w:type="dxa"/>
            <w:vAlign w:val="center"/>
          </w:tcPr>
          <w:p w:rsidR="00835EE6" w:rsidRDefault="00D42E76">
            <w:pPr>
              <w:spacing w:line="276" w:lineRule="auto"/>
              <w:ind w:firstLineChars="0" w:firstLine="0"/>
              <w:jc w:val="left"/>
              <w:rPr>
                <w:sz w:val="21"/>
                <w:szCs w:val="21"/>
              </w:rPr>
            </w:pPr>
            <w:r>
              <w:rPr>
                <w:rFonts w:hint="eastAsia"/>
                <w:sz w:val="21"/>
                <w:szCs w:val="21"/>
              </w:rPr>
              <w:t>协议约定公共产品或服务供应时间、供应量及供应标准。</w:t>
            </w:r>
          </w:p>
        </w:tc>
      </w:tr>
      <w:tr w:rsidR="00835EE6">
        <w:trPr>
          <w:jc w:val="center"/>
        </w:trPr>
        <w:tc>
          <w:tcPr>
            <w:tcW w:w="704" w:type="dxa"/>
            <w:vAlign w:val="center"/>
          </w:tcPr>
          <w:p w:rsidR="00835EE6" w:rsidRDefault="00D42E76">
            <w:pPr>
              <w:spacing w:line="276" w:lineRule="auto"/>
              <w:ind w:firstLineChars="0" w:firstLine="0"/>
              <w:jc w:val="center"/>
              <w:rPr>
                <w:sz w:val="21"/>
                <w:szCs w:val="21"/>
              </w:rPr>
            </w:pPr>
            <w:r>
              <w:rPr>
                <w:rFonts w:hint="eastAsia"/>
                <w:sz w:val="21"/>
                <w:szCs w:val="21"/>
              </w:rPr>
              <w:t>15</w:t>
            </w:r>
          </w:p>
        </w:tc>
        <w:tc>
          <w:tcPr>
            <w:tcW w:w="2011" w:type="dxa"/>
            <w:vAlign w:val="center"/>
          </w:tcPr>
          <w:p w:rsidR="00835EE6" w:rsidRDefault="00D42E76">
            <w:pPr>
              <w:spacing w:line="276" w:lineRule="auto"/>
              <w:ind w:firstLineChars="0" w:firstLine="0"/>
              <w:jc w:val="center"/>
              <w:rPr>
                <w:sz w:val="21"/>
                <w:szCs w:val="21"/>
              </w:rPr>
            </w:pPr>
            <w:r>
              <w:rPr>
                <w:rFonts w:hint="eastAsia"/>
                <w:sz w:val="21"/>
                <w:szCs w:val="21"/>
              </w:rPr>
              <w:t>技术风险</w:t>
            </w:r>
          </w:p>
        </w:tc>
        <w:tc>
          <w:tcPr>
            <w:tcW w:w="1086" w:type="dxa"/>
            <w:vAlign w:val="center"/>
          </w:tcPr>
          <w:p w:rsidR="00835EE6" w:rsidRDefault="00D42E76">
            <w:pPr>
              <w:spacing w:line="276" w:lineRule="auto"/>
              <w:ind w:firstLineChars="0" w:firstLine="0"/>
              <w:jc w:val="center"/>
              <w:rPr>
                <w:sz w:val="21"/>
                <w:szCs w:val="21"/>
              </w:rPr>
            </w:pPr>
            <w:r>
              <w:rPr>
                <w:rFonts w:hint="eastAsia"/>
                <w:sz w:val="21"/>
                <w:szCs w:val="21"/>
              </w:rPr>
              <w:t>经营方</w:t>
            </w:r>
          </w:p>
        </w:tc>
        <w:tc>
          <w:tcPr>
            <w:tcW w:w="5576" w:type="dxa"/>
            <w:vAlign w:val="center"/>
          </w:tcPr>
          <w:p w:rsidR="00835EE6" w:rsidRDefault="00D42E76">
            <w:pPr>
              <w:spacing w:line="276" w:lineRule="auto"/>
              <w:ind w:firstLineChars="0" w:firstLine="0"/>
              <w:jc w:val="left"/>
              <w:rPr>
                <w:sz w:val="21"/>
                <w:szCs w:val="21"/>
              </w:rPr>
            </w:pPr>
            <w:r>
              <w:rPr>
                <w:rFonts w:hint="eastAsia"/>
                <w:sz w:val="21"/>
                <w:szCs w:val="21"/>
              </w:rPr>
              <w:t>协议明确经营方负责提供技术。</w:t>
            </w:r>
          </w:p>
        </w:tc>
      </w:tr>
      <w:tr w:rsidR="00835EE6">
        <w:trPr>
          <w:jc w:val="center"/>
        </w:trPr>
        <w:tc>
          <w:tcPr>
            <w:tcW w:w="704" w:type="dxa"/>
            <w:vAlign w:val="center"/>
          </w:tcPr>
          <w:p w:rsidR="00835EE6" w:rsidRDefault="00D42E76">
            <w:pPr>
              <w:spacing w:line="276" w:lineRule="auto"/>
              <w:ind w:firstLineChars="0" w:firstLine="0"/>
              <w:jc w:val="center"/>
              <w:rPr>
                <w:sz w:val="21"/>
                <w:szCs w:val="21"/>
              </w:rPr>
            </w:pPr>
            <w:r>
              <w:rPr>
                <w:rFonts w:hint="eastAsia"/>
                <w:sz w:val="21"/>
                <w:szCs w:val="21"/>
              </w:rPr>
              <w:t>16</w:t>
            </w:r>
          </w:p>
        </w:tc>
        <w:tc>
          <w:tcPr>
            <w:tcW w:w="2011" w:type="dxa"/>
            <w:vAlign w:val="center"/>
          </w:tcPr>
          <w:p w:rsidR="00835EE6" w:rsidRDefault="00D42E76">
            <w:pPr>
              <w:spacing w:line="276" w:lineRule="auto"/>
              <w:ind w:firstLineChars="0" w:firstLine="0"/>
              <w:jc w:val="center"/>
              <w:rPr>
                <w:sz w:val="21"/>
                <w:szCs w:val="21"/>
              </w:rPr>
            </w:pPr>
            <w:r>
              <w:rPr>
                <w:rFonts w:hint="eastAsia"/>
                <w:sz w:val="21"/>
                <w:szCs w:val="21"/>
              </w:rPr>
              <w:t>运营成本超支</w:t>
            </w:r>
          </w:p>
        </w:tc>
        <w:tc>
          <w:tcPr>
            <w:tcW w:w="1086" w:type="dxa"/>
            <w:vAlign w:val="center"/>
          </w:tcPr>
          <w:p w:rsidR="00835EE6" w:rsidRDefault="00D42E76">
            <w:pPr>
              <w:spacing w:line="276" w:lineRule="auto"/>
              <w:ind w:firstLineChars="0" w:firstLine="0"/>
              <w:jc w:val="center"/>
              <w:rPr>
                <w:sz w:val="21"/>
                <w:szCs w:val="21"/>
              </w:rPr>
            </w:pPr>
            <w:r>
              <w:rPr>
                <w:rFonts w:hint="eastAsia"/>
                <w:sz w:val="21"/>
                <w:szCs w:val="21"/>
              </w:rPr>
              <w:t>经营方</w:t>
            </w:r>
          </w:p>
        </w:tc>
        <w:tc>
          <w:tcPr>
            <w:tcW w:w="5576" w:type="dxa"/>
            <w:vAlign w:val="center"/>
          </w:tcPr>
          <w:p w:rsidR="00835EE6" w:rsidRDefault="00D42E76">
            <w:pPr>
              <w:spacing w:line="276" w:lineRule="auto"/>
              <w:ind w:firstLineChars="0" w:firstLine="0"/>
              <w:jc w:val="left"/>
              <w:rPr>
                <w:sz w:val="21"/>
                <w:szCs w:val="21"/>
              </w:rPr>
            </w:pPr>
            <w:r>
              <w:rPr>
                <w:rFonts w:hint="eastAsia"/>
                <w:sz w:val="21"/>
                <w:szCs w:val="21"/>
              </w:rPr>
              <w:t>协议明确经营方负责运营的全部费用。</w:t>
            </w:r>
          </w:p>
        </w:tc>
      </w:tr>
      <w:tr w:rsidR="00835EE6">
        <w:trPr>
          <w:jc w:val="center"/>
        </w:trPr>
        <w:tc>
          <w:tcPr>
            <w:tcW w:w="704" w:type="dxa"/>
            <w:vAlign w:val="center"/>
          </w:tcPr>
          <w:p w:rsidR="00835EE6" w:rsidRDefault="00D42E76">
            <w:pPr>
              <w:spacing w:line="276" w:lineRule="auto"/>
              <w:ind w:firstLineChars="0" w:firstLine="0"/>
              <w:jc w:val="center"/>
              <w:rPr>
                <w:sz w:val="21"/>
                <w:szCs w:val="21"/>
              </w:rPr>
            </w:pPr>
            <w:r>
              <w:rPr>
                <w:rFonts w:hint="eastAsia"/>
                <w:sz w:val="21"/>
                <w:szCs w:val="21"/>
              </w:rPr>
              <w:t>17</w:t>
            </w:r>
          </w:p>
        </w:tc>
        <w:tc>
          <w:tcPr>
            <w:tcW w:w="2011" w:type="dxa"/>
            <w:vAlign w:val="center"/>
          </w:tcPr>
          <w:p w:rsidR="00835EE6" w:rsidRDefault="00D42E76">
            <w:pPr>
              <w:spacing w:line="276" w:lineRule="auto"/>
              <w:ind w:firstLineChars="0" w:firstLine="0"/>
              <w:jc w:val="center"/>
              <w:rPr>
                <w:sz w:val="21"/>
                <w:szCs w:val="21"/>
              </w:rPr>
            </w:pPr>
            <w:r>
              <w:rPr>
                <w:rFonts w:hint="eastAsia"/>
                <w:sz w:val="21"/>
                <w:szCs w:val="21"/>
              </w:rPr>
              <w:t>收费变更</w:t>
            </w:r>
          </w:p>
        </w:tc>
        <w:tc>
          <w:tcPr>
            <w:tcW w:w="1086" w:type="dxa"/>
            <w:vAlign w:val="center"/>
          </w:tcPr>
          <w:p w:rsidR="00835EE6" w:rsidRDefault="00D42E76">
            <w:pPr>
              <w:spacing w:line="276" w:lineRule="auto"/>
              <w:ind w:firstLineChars="0" w:firstLine="0"/>
              <w:jc w:val="center"/>
              <w:rPr>
                <w:sz w:val="21"/>
                <w:szCs w:val="21"/>
              </w:rPr>
            </w:pPr>
            <w:r>
              <w:rPr>
                <w:rFonts w:hint="eastAsia"/>
                <w:sz w:val="21"/>
                <w:szCs w:val="21"/>
              </w:rPr>
              <w:t>经营方</w:t>
            </w:r>
          </w:p>
        </w:tc>
        <w:tc>
          <w:tcPr>
            <w:tcW w:w="5576" w:type="dxa"/>
            <w:vAlign w:val="center"/>
          </w:tcPr>
          <w:p w:rsidR="00835EE6" w:rsidRDefault="00D42E76">
            <w:pPr>
              <w:spacing w:line="276" w:lineRule="auto"/>
              <w:ind w:firstLineChars="0" w:firstLine="0"/>
              <w:jc w:val="left"/>
              <w:rPr>
                <w:sz w:val="21"/>
                <w:szCs w:val="21"/>
              </w:rPr>
            </w:pPr>
            <w:r>
              <w:rPr>
                <w:rFonts w:hint="eastAsia"/>
                <w:sz w:val="21"/>
                <w:szCs w:val="21"/>
              </w:rPr>
              <w:t>协议明确收费标准，如政府方面提出变更则应对经营方做出补偿。</w:t>
            </w:r>
          </w:p>
        </w:tc>
      </w:tr>
      <w:tr w:rsidR="00835EE6">
        <w:trPr>
          <w:jc w:val="center"/>
        </w:trPr>
        <w:tc>
          <w:tcPr>
            <w:tcW w:w="704" w:type="dxa"/>
            <w:vAlign w:val="center"/>
          </w:tcPr>
          <w:p w:rsidR="00835EE6" w:rsidRDefault="00D42E76">
            <w:pPr>
              <w:spacing w:line="276" w:lineRule="auto"/>
              <w:ind w:firstLineChars="0" w:firstLine="0"/>
              <w:jc w:val="center"/>
              <w:rPr>
                <w:sz w:val="21"/>
                <w:szCs w:val="21"/>
              </w:rPr>
            </w:pPr>
            <w:r>
              <w:rPr>
                <w:rFonts w:hint="eastAsia"/>
                <w:sz w:val="21"/>
                <w:szCs w:val="21"/>
              </w:rPr>
              <w:t>18</w:t>
            </w:r>
          </w:p>
        </w:tc>
        <w:tc>
          <w:tcPr>
            <w:tcW w:w="2011" w:type="dxa"/>
            <w:vAlign w:val="center"/>
          </w:tcPr>
          <w:p w:rsidR="00835EE6" w:rsidRDefault="00D42E76">
            <w:pPr>
              <w:spacing w:line="276" w:lineRule="auto"/>
              <w:ind w:firstLineChars="0" w:firstLine="0"/>
              <w:jc w:val="center"/>
              <w:rPr>
                <w:sz w:val="21"/>
                <w:szCs w:val="21"/>
              </w:rPr>
            </w:pPr>
            <w:r>
              <w:rPr>
                <w:rFonts w:hint="eastAsia"/>
                <w:sz w:val="21"/>
                <w:szCs w:val="21"/>
              </w:rPr>
              <w:t>费用支付风险</w:t>
            </w:r>
          </w:p>
        </w:tc>
        <w:tc>
          <w:tcPr>
            <w:tcW w:w="1086" w:type="dxa"/>
            <w:vAlign w:val="center"/>
          </w:tcPr>
          <w:p w:rsidR="00835EE6" w:rsidRDefault="00D42E76">
            <w:pPr>
              <w:spacing w:line="276" w:lineRule="auto"/>
              <w:ind w:firstLineChars="0" w:firstLine="0"/>
              <w:jc w:val="center"/>
              <w:rPr>
                <w:sz w:val="21"/>
                <w:szCs w:val="21"/>
              </w:rPr>
            </w:pPr>
            <w:r>
              <w:rPr>
                <w:rFonts w:hint="eastAsia"/>
                <w:sz w:val="21"/>
                <w:szCs w:val="21"/>
              </w:rPr>
              <w:t>经营方</w:t>
            </w:r>
          </w:p>
        </w:tc>
        <w:tc>
          <w:tcPr>
            <w:tcW w:w="5576" w:type="dxa"/>
            <w:vAlign w:val="center"/>
          </w:tcPr>
          <w:p w:rsidR="00835EE6" w:rsidRDefault="00D42E76">
            <w:pPr>
              <w:spacing w:line="276" w:lineRule="auto"/>
              <w:ind w:firstLineChars="0" w:firstLine="0"/>
              <w:jc w:val="left"/>
              <w:rPr>
                <w:sz w:val="21"/>
                <w:szCs w:val="21"/>
              </w:rPr>
            </w:pPr>
            <w:r>
              <w:rPr>
                <w:rFonts w:hint="eastAsia"/>
                <w:sz w:val="21"/>
                <w:szCs w:val="21"/>
              </w:rPr>
              <w:t>协议中要求政府进行相应声明和承诺。</w:t>
            </w:r>
          </w:p>
        </w:tc>
      </w:tr>
      <w:tr w:rsidR="00835EE6">
        <w:trPr>
          <w:jc w:val="center"/>
        </w:trPr>
        <w:tc>
          <w:tcPr>
            <w:tcW w:w="704" w:type="dxa"/>
            <w:vAlign w:val="center"/>
          </w:tcPr>
          <w:p w:rsidR="00835EE6" w:rsidRDefault="00D42E76">
            <w:pPr>
              <w:spacing w:line="276" w:lineRule="auto"/>
              <w:ind w:firstLineChars="0" w:firstLine="0"/>
              <w:jc w:val="center"/>
              <w:rPr>
                <w:sz w:val="21"/>
                <w:szCs w:val="21"/>
              </w:rPr>
            </w:pPr>
            <w:r>
              <w:rPr>
                <w:rFonts w:hint="eastAsia"/>
                <w:sz w:val="21"/>
                <w:szCs w:val="21"/>
              </w:rPr>
              <w:t>19</w:t>
            </w:r>
          </w:p>
        </w:tc>
        <w:tc>
          <w:tcPr>
            <w:tcW w:w="2011" w:type="dxa"/>
            <w:vAlign w:val="center"/>
          </w:tcPr>
          <w:p w:rsidR="00835EE6" w:rsidRDefault="00D42E76">
            <w:pPr>
              <w:spacing w:line="276" w:lineRule="auto"/>
              <w:ind w:firstLineChars="0" w:firstLine="0"/>
              <w:jc w:val="center"/>
              <w:rPr>
                <w:sz w:val="21"/>
                <w:szCs w:val="21"/>
              </w:rPr>
            </w:pPr>
            <w:r>
              <w:rPr>
                <w:rFonts w:hint="eastAsia"/>
                <w:sz w:val="21"/>
                <w:szCs w:val="21"/>
              </w:rPr>
              <w:t>项目移交风险</w:t>
            </w:r>
          </w:p>
        </w:tc>
        <w:tc>
          <w:tcPr>
            <w:tcW w:w="1086" w:type="dxa"/>
            <w:vAlign w:val="center"/>
          </w:tcPr>
          <w:p w:rsidR="00835EE6" w:rsidRDefault="00D42E76">
            <w:pPr>
              <w:spacing w:line="276" w:lineRule="auto"/>
              <w:ind w:firstLineChars="0" w:firstLine="0"/>
              <w:jc w:val="center"/>
              <w:rPr>
                <w:sz w:val="21"/>
                <w:szCs w:val="21"/>
              </w:rPr>
            </w:pPr>
            <w:r>
              <w:rPr>
                <w:rFonts w:hint="eastAsia"/>
                <w:sz w:val="21"/>
                <w:szCs w:val="21"/>
              </w:rPr>
              <w:t>政府</w:t>
            </w:r>
          </w:p>
        </w:tc>
        <w:tc>
          <w:tcPr>
            <w:tcW w:w="5576" w:type="dxa"/>
            <w:vAlign w:val="center"/>
          </w:tcPr>
          <w:p w:rsidR="00835EE6" w:rsidRDefault="00D42E76">
            <w:pPr>
              <w:spacing w:line="276" w:lineRule="auto"/>
              <w:ind w:firstLineChars="0" w:firstLine="0"/>
              <w:jc w:val="left"/>
              <w:rPr>
                <w:sz w:val="21"/>
                <w:szCs w:val="21"/>
              </w:rPr>
            </w:pPr>
            <w:r>
              <w:rPr>
                <w:rFonts w:hint="eastAsia"/>
                <w:sz w:val="21"/>
                <w:szCs w:val="21"/>
              </w:rPr>
              <w:t>协议明确项目设施的维护要求和移交前大修标准等事宜。</w:t>
            </w:r>
          </w:p>
        </w:tc>
      </w:tr>
      <w:tr w:rsidR="00835EE6">
        <w:trPr>
          <w:jc w:val="center"/>
        </w:trPr>
        <w:tc>
          <w:tcPr>
            <w:tcW w:w="704" w:type="dxa"/>
            <w:vAlign w:val="center"/>
          </w:tcPr>
          <w:p w:rsidR="00835EE6" w:rsidRDefault="00D42E76">
            <w:pPr>
              <w:spacing w:line="276" w:lineRule="auto"/>
              <w:ind w:firstLineChars="0" w:firstLine="0"/>
              <w:jc w:val="center"/>
              <w:rPr>
                <w:sz w:val="21"/>
                <w:szCs w:val="21"/>
              </w:rPr>
            </w:pPr>
            <w:r>
              <w:rPr>
                <w:rFonts w:hint="eastAsia"/>
                <w:sz w:val="21"/>
                <w:szCs w:val="21"/>
              </w:rPr>
              <w:t>20</w:t>
            </w:r>
          </w:p>
        </w:tc>
        <w:tc>
          <w:tcPr>
            <w:tcW w:w="2011" w:type="dxa"/>
            <w:vAlign w:val="center"/>
          </w:tcPr>
          <w:p w:rsidR="00835EE6" w:rsidRDefault="00D42E76">
            <w:pPr>
              <w:spacing w:line="276" w:lineRule="auto"/>
              <w:ind w:firstLineChars="0" w:firstLine="0"/>
              <w:jc w:val="center"/>
              <w:rPr>
                <w:sz w:val="21"/>
                <w:szCs w:val="21"/>
              </w:rPr>
            </w:pPr>
            <w:r>
              <w:rPr>
                <w:rFonts w:hint="eastAsia"/>
                <w:sz w:val="21"/>
                <w:szCs w:val="21"/>
              </w:rPr>
              <w:t>经营方变动</w:t>
            </w:r>
          </w:p>
        </w:tc>
        <w:tc>
          <w:tcPr>
            <w:tcW w:w="1086" w:type="dxa"/>
            <w:vAlign w:val="center"/>
          </w:tcPr>
          <w:p w:rsidR="00835EE6" w:rsidRDefault="00D42E76">
            <w:pPr>
              <w:spacing w:line="276" w:lineRule="auto"/>
              <w:ind w:firstLineChars="0" w:firstLine="0"/>
              <w:jc w:val="center"/>
              <w:rPr>
                <w:sz w:val="21"/>
                <w:szCs w:val="21"/>
              </w:rPr>
            </w:pPr>
            <w:r>
              <w:rPr>
                <w:rFonts w:hint="eastAsia"/>
                <w:sz w:val="21"/>
                <w:szCs w:val="21"/>
              </w:rPr>
              <w:t>共同</w:t>
            </w:r>
          </w:p>
        </w:tc>
        <w:tc>
          <w:tcPr>
            <w:tcW w:w="5576" w:type="dxa"/>
            <w:vAlign w:val="center"/>
          </w:tcPr>
          <w:p w:rsidR="00835EE6" w:rsidRDefault="00D42E76">
            <w:pPr>
              <w:spacing w:line="276" w:lineRule="auto"/>
              <w:ind w:firstLineChars="0" w:firstLine="0"/>
              <w:jc w:val="left"/>
              <w:rPr>
                <w:sz w:val="21"/>
                <w:szCs w:val="21"/>
              </w:rPr>
            </w:pPr>
            <w:r>
              <w:rPr>
                <w:rFonts w:hint="eastAsia"/>
                <w:sz w:val="21"/>
                <w:szCs w:val="21"/>
              </w:rPr>
              <w:t>约定经营方的变更条件，并且需经政府部门同意。</w:t>
            </w:r>
          </w:p>
        </w:tc>
      </w:tr>
      <w:tr w:rsidR="00835EE6">
        <w:trPr>
          <w:jc w:val="center"/>
        </w:trPr>
        <w:tc>
          <w:tcPr>
            <w:tcW w:w="704" w:type="dxa"/>
            <w:vAlign w:val="center"/>
          </w:tcPr>
          <w:p w:rsidR="00835EE6" w:rsidRDefault="00D42E76">
            <w:pPr>
              <w:spacing w:line="276" w:lineRule="auto"/>
              <w:ind w:firstLineChars="0" w:firstLine="0"/>
              <w:jc w:val="center"/>
              <w:rPr>
                <w:sz w:val="21"/>
                <w:szCs w:val="21"/>
              </w:rPr>
            </w:pPr>
            <w:r>
              <w:rPr>
                <w:rFonts w:hint="eastAsia"/>
                <w:sz w:val="21"/>
                <w:szCs w:val="21"/>
              </w:rPr>
              <w:t>21</w:t>
            </w:r>
          </w:p>
        </w:tc>
        <w:tc>
          <w:tcPr>
            <w:tcW w:w="2011" w:type="dxa"/>
            <w:vAlign w:val="center"/>
          </w:tcPr>
          <w:p w:rsidR="00835EE6" w:rsidRDefault="00D42E76">
            <w:pPr>
              <w:spacing w:line="276" w:lineRule="auto"/>
              <w:ind w:firstLineChars="0" w:firstLine="0"/>
              <w:jc w:val="center"/>
              <w:rPr>
                <w:sz w:val="21"/>
                <w:szCs w:val="21"/>
              </w:rPr>
            </w:pPr>
            <w:r>
              <w:rPr>
                <w:rFonts w:hint="eastAsia"/>
                <w:sz w:val="21"/>
                <w:szCs w:val="21"/>
              </w:rPr>
              <w:t>竞争不充分</w:t>
            </w:r>
          </w:p>
        </w:tc>
        <w:tc>
          <w:tcPr>
            <w:tcW w:w="1086" w:type="dxa"/>
            <w:vAlign w:val="center"/>
          </w:tcPr>
          <w:p w:rsidR="00835EE6" w:rsidRDefault="00D42E76">
            <w:pPr>
              <w:spacing w:line="276" w:lineRule="auto"/>
              <w:ind w:firstLineChars="0" w:firstLine="0"/>
              <w:jc w:val="center"/>
              <w:rPr>
                <w:sz w:val="21"/>
                <w:szCs w:val="21"/>
              </w:rPr>
            </w:pPr>
            <w:r>
              <w:rPr>
                <w:rFonts w:hint="eastAsia"/>
                <w:sz w:val="21"/>
                <w:szCs w:val="21"/>
              </w:rPr>
              <w:t>政府</w:t>
            </w:r>
          </w:p>
        </w:tc>
        <w:tc>
          <w:tcPr>
            <w:tcW w:w="5576" w:type="dxa"/>
            <w:vAlign w:val="center"/>
          </w:tcPr>
          <w:p w:rsidR="00835EE6" w:rsidRDefault="00D42E76">
            <w:pPr>
              <w:spacing w:line="276" w:lineRule="auto"/>
              <w:ind w:firstLineChars="0" w:firstLine="0"/>
              <w:jc w:val="left"/>
              <w:rPr>
                <w:sz w:val="21"/>
                <w:szCs w:val="21"/>
              </w:rPr>
            </w:pPr>
            <w:r>
              <w:rPr>
                <w:rFonts w:hint="eastAsia"/>
                <w:sz w:val="21"/>
                <w:szCs w:val="21"/>
              </w:rPr>
              <w:t>严格按照《中华人民共和国政府采购法》《政府和受权经营方合作项目政府采购管理办法》等相关规定。</w:t>
            </w:r>
          </w:p>
        </w:tc>
      </w:tr>
      <w:tr w:rsidR="00835EE6">
        <w:trPr>
          <w:jc w:val="center"/>
        </w:trPr>
        <w:tc>
          <w:tcPr>
            <w:tcW w:w="704" w:type="dxa"/>
            <w:vAlign w:val="center"/>
          </w:tcPr>
          <w:p w:rsidR="00835EE6" w:rsidRDefault="00D42E76">
            <w:pPr>
              <w:spacing w:line="276" w:lineRule="auto"/>
              <w:ind w:firstLineChars="0" w:firstLine="0"/>
              <w:jc w:val="center"/>
              <w:rPr>
                <w:sz w:val="21"/>
                <w:szCs w:val="21"/>
              </w:rPr>
            </w:pPr>
            <w:r>
              <w:rPr>
                <w:rFonts w:hint="eastAsia"/>
                <w:sz w:val="21"/>
                <w:szCs w:val="21"/>
              </w:rPr>
              <w:t>22</w:t>
            </w:r>
          </w:p>
        </w:tc>
        <w:tc>
          <w:tcPr>
            <w:tcW w:w="2011" w:type="dxa"/>
            <w:vAlign w:val="center"/>
          </w:tcPr>
          <w:p w:rsidR="00835EE6" w:rsidRDefault="00D42E76">
            <w:pPr>
              <w:spacing w:line="276" w:lineRule="auto"/>
              <w:ind w:firstLineChars="0" w:firstLine="0"/>
              <w:jc w:val="center"/>
              <w:rPr>
                <w:sz w:val="21"/>
                <w:szCs w:val="21"/>
              </w:rPr>
            </w:pPr>
            <w:r>
              <w:rPr>
                <w:rFonts w:hint="eastAsia"/>
                <w:sz w:val="21"/>
                <w:szCs w:val="21"/>
              </w:rPr>
              <w:t>项目测算不当</w:t>
            </w:r>
          </w:p>
        </w:tc>
        <w:tc>
          <w:tcPr>
            <w:tcW w:w="1086" w:type="dxa"/>
            <w:vAlign w:val="center"/>
          </w:tcPr>
          <w:p w:rsidR="00835EE6" w:rsidRDefault="00D42E76">
            <w:pPr>
              <w:spacing w:line="276" w:lineRule="auto"/>
              <w:ind w:firstLineChars="0" w:firstLine="0"/>
              <w:jc w:val="center"/>
              <w:rPr>
                <w:sz w:val="21"/>
                <w:szCs w:val="21"/>
              </w:rPr>
            </w:pPr>
            <w:r>
              <w:rPr>
                <w:rFonts w:hint="eastAsia"/>
                <w:sz w:val="21"/>
                <w:szCs w:val="21"/>
              </w:rPr>
              <w:t>共同</w:t>
            </w:r>
          </w:p>
        </w:tc>
        <w:tc>
          <w:tcPr>
            <w:tcW w:w="5576" w:type="dxa"/>
            <w:vAlign w:val="center"/>
          </w:tcPr>
          <w:p w:rsidR="00835EE6" w:rsidRDefault="00D42E76">
            <w:pPr>
              <w:spacing w:line="276" w:lineRule="auto"/>
              <w:ind w:firstLineChars="0" w:firstLine="0"/>
              <w:jc w:val="left"/>
              <w:rPr>
                <w:sz w:val="21"/>
                <w:szCs w:val="21"/>
              </w:rPr>
            </w:pPr>
            <w:r>
              <w:rPr>
                <w:rFonts w:hint="eastAsia"/>
                <w:sz w:val="21"/>
                <w:szCs w:val="21"/>
              </w:rPr>
              <w:t>政府对其提供的项目条件负责，由经营方自行判断的条件由其承担。</w:t>
            </w:r>
          </w:p>
        </w:tc>
      </w:tr>
      <w:tr w:rsidR="00835EE6">
        <w:trPr>
          <w:jc w:val="center"/>
        </w:trPr>
        <w:tc>
          <w:tcPr>
            <w:tcW w:w="704" w:type="dxa"/>
            <w:vAlign w:val="center"/>
          </w:tcPr>
          <w:p w:rsidR="00835EE6" w:rsidRDefault="00D42E76">
            <w:pPr>
              <w:spacing w:line="276" w:lineRule="auto"/>
              <w:ind w:firstLineChars="0" w:firstLine="0"/>
              <w:jc w:val="center"/>
              <w:rPr>
                <w:sz w:val="21"/>
                <w:szCs w:val="21"/>
              </w:rPr>
            </w:pPr>
            <w:r>
              <w:rPr>
                <w:rFonts w:hint="eastAsia"/>
                <w:sz w:val="21"/>
                <w:szCs w:val="21"/>
              </w:rPr>
              <w:t>23</w:t>
            </w:r>
          </w:p>
        </w:tc>
        <w:tc>
          <w:tcPr>
            <w:tcW w:w="2011" w:type="dxa"/>
            <w:vAlign w:val="center"/>
          </w:tcPr>
          <w:p w:rsidR="00835EE6" w:rsidRDefault="00D42E76">
            <w:pPr>
              <w:spacing w:line="276" w:lineRule="auto"/>
              <w:ind w:firstLineChars="0" w:firstLine="0"/>
              <w:jc w:val="center"/>
              <w:rPr>
                <w:sz w:val="21"/>
                <w:szCs w:val="21"/>
              </w:rPr>
            </w:pPr>
            <w:r>
              <w:rPr>
                <w:rFonts w:hint="eastAsia"/>
                <w:sz w:val="21"/>
                <w:szCs w:val="21"/>
              </w:rPr>
              <w:t>经营方能力不足</w:t>
            </w:r>
          </w:p>
        </w:tc>
        <w:tc>
          <w:tcPr>
            <w:tcW w:w="1086" w:type="dxa"/>
            <w:vAlign w:val="center"/>
          </w:tcPr>
          <w:p w:rsidR="00835EE6" w:rsidRDefault="00D42E76">
            <w:pPr>
              <w:spacing w:line="276" w:lineRule="auto"/>
              <w:ind w:firstLineChars="0" w:firstLine="0"/>
              <w:jc w:val="center"/>
              <w:rPr>
                <w:sz w:val="21"/>
                <w:szCs w:val="21"/>
              </w:rPr>
            </w:pPr>
            <w:r>
              <w:rPr>
                <w:rFonts w:hint="eastAsia"/>
                <w:sz w:val="21"/>
                <w:szCs w:val="21"/>
              </w:rPr>
              <w:t>政府</w:t>
            </w:r>
          </w:p>
        </w:tc>
        <w:tc>
          <w:tcPr>
            <w:tcW w:w="5576" w:type="dxa"/>
            <w:vAlign w:val="center"/>
          </w:tcPr>
          <w:p w:rsidR="00835EE6" w:rsidRDefault="00D42E76">
            <w:pPr>
              <w:spacing w:line="276" w:lineRule="auto"/>
              <w:ind w:firstLineChars="0" w:firstLine="0"/>
              <w:jc w:val="left"/>
              <w:rPr>
                <w:sz w:val="21"/>
                <w:szCs w:val="21"/>
              </w:rPr>
            </w:pPr>
            <w:r>
              <w:rPr>
                <w:rFonts w:hint="eastAsia"/>
                <w:sz w:val="21"/>
                <w:szCs w:val="21"/>
              </w:rPr>
              <w:t>约定退出机制。</w:t>
            </w:r>
          </w:p>
        </w:tc>
      </w:tr>
      <w:tr w:rsidR="00835EE6">
        <w:trPr>
          <w:jc w:val="center"/>
        </w:trPr>
        <w:tc>
          <w:tcPr>
            <w:tcW w:w="704" w:type="dxa"/>
            <w:vAlign w:val="center"/>
          </w:tcPr>
          <w:p w:rsidR="00835EE6" w:rsidRDefault="00D42E76">
            <w:pPr>
              <w:spacing w:line="276" w:lineRule="auto"/>
              <w:ind w:firstLineChars="0" w:firstLine="0"/>
              <w:jc w:val="center"/>
              <w:rPr>
                <w:sz w:val="21"/>
                <w:szCs w:val="21"/>
              </w:rPr>
            </w:pPr>
            <w:r>
              <w:rPr>
                <w:rFonts w:hint="eastAsia"/>
                <w:sz w:val="21"/>
                <w:szCs w:val="21"/>
              </w:rPr>
              <w:t>24</w:t>
            </w:r>
          </w:p>
        </w:tc>
        <w:tc>
          <w:tcPr>
            <w:tcW w:w="2011" w:type="dxa"/>
            <w:vAlign w:val="center"/>
          </w:tcPr>
          <w:p w:rsidR="00835EE6" w:rsidRDefault="00D42E76">
            <w:pPr>
              <w:spacing w:line="276" w:lineRule="auto"/>
              <w:ind w:firstLineChars="0" w:firstLine="0"/>
              <w:jc w:val="center"/>
              <w:rPr>
                <w:sz w:val="21"/>
                <w:szCs w:val="21"/>
              </w:rPr>
            </w:pPr>
            <w:r>
              <w:rPr>
                <w:rFonts w:hint="eastAsia"/>
                <w:sz w:val="21"/>
                <w:szCs w:val="21"/>
              </w:rPr>
              <w:t>财务监管不力</w:t>
            </w:r>
          </w:p>
        </w:tc>
        <w:tc>
          <w:tcPr>
            <w:tcW w:w="1086" w:type="dxa"/>
            <w:vAlign w:val="center"/>
          </w:tcPr>
          <w:p w:rsidR="00835EE6" w:rsidRDefault="00D42E76">
            <w:pPr>
              <w:spacing w:line="276" w:lineRule="auto"/>
              <w:ind w:firstLineChars="0" w:firstLine="0"/>
              <w:jc w:val="center"/>
              <w:rPr>
                <w:sz w:val="21"/>
                <w:szCs w:val="21"/>
              </w:rPr>
            </w:pPr>
            <w:r>
              <w:rPr>
                <w:rFonts w:hint="eastAsia"/>
                <w:sz w:val="21"/>
                <w:szCs w:val="21"/>
              </w:rPr>
              <w:t>共同</w:t>
            </w:r>
          </w:p>
        </w:tc>
        <w:tc>
          <w:tcPr>
            <w:tcW w:w="5576" w:type="dxa"/>
            <w:vAlign w:val="center"/>
          </w:tcPr>
          <w:p w:rsidR="00835EE6" w:rsidRDefault="00D42E76">
            <w:pPr>
              <w:spacing w:line="276" w:lineRule="auto"/>
              <w:ind w:firstLineChars="0" w:firstLine="0"/>
              <w:jc w:val="left"/>
              <w:rPr>
                <w:sz w:val="21"/>
                <w:szCs w:val="21"/>
              </w:rPr>
            </w:pPr>
            <w:r>
              <w:rPr>
                <w:rFonts w:hint="eastAsia"/>
                <w:sz w:val="21"/>
                <w:szCs w:val="21"/>
              </w:rPr>
              <w:t>约定政府对项目财务进行监督的内容。</w:t>
            </w:r>
          </w:p>
        </w:tc>
      </w:tr>
      <w:tr w:rsidR="00835EE6">
        <w:trPr>
          <w:jc w:val="center"/>
        </w:trPr>
        <w:tc>
          <w:tcPr>
            <w:tcW w:w="704" w:type="dxa"/>
            <w:vAlign w:val="center"/>
          </w:tcPr>
          <w:p w:rsidR="00835EE6" w:rsidRDefault="00D42E76">
            <w:pPr>
              <w:spacing w:line="276" w:lineRule="auto"/>
              <w:ind w:firstLineChars="0" w:firstLine="0"/>
              <w:jc w:val="center"/>
              <w:rPr>
                <w:sz w:val="21"/>
                <w:szCs w:val="21"/>
              </w:rPr>
            </w:pPr>
            <w:r>
              <w:rPr>
                <w:rFonts w:hint="eastAsia"/>
                <w:sz w:val="21"/>
                <w:szCs w:val="21"/>
              </w:rPr>
              <w:t>25</w:t>
            </w:r>
          </w:p>
        </w:tc>
        <w:tc>
          <w:tcPr>
            <w:tcW w:w="2011" w:type="dxa"/>
            <w:vAlign w:val="center"/>
          </w:tcPr>
          <w:p w:rsidR="00835EE6" w:rsidRDefault="00D42E76">
            <w:pPr>
              <w:spacing w:line="276" w:lineRule="auto"/>
              <w:ind w:firstLineChars="0" w:firstLine="0"/>
              <w:jc w:val="center"/>
              <w:rPr>
                <w:sz w:val="21"/>
                <w:szCs w:val="21"/>
              </w:rPr>
            </w:pPr>
            <w:r>
              <w:rPr>
                <w:rFonts w:hint="eastAsia"/>
                <w:sz w:val="21"/>
                <w:szCs w:val="21"/>
              </w:rPr>
              <w:t>配套基础设施风险</w:t>
            </w:r>
          </w:p>
        </w:tc>
        <w:tc>
          <w:tcPr>
            <w:tcW w:w="1086" w:type="dxa"/>
            <w:vAlign w:val="center"/>
          </w:tcPr>
          <w:p w:rsidR="00835EE6" w:rsidRDefault="00D42E76">
            <w:pPr>
              <w:spacing w:line="276" w:lineRule="auto"/>
              <w:ind w:firstLineChars="0" w:firstLine="0"/>
              <w:jc w:val="center"/>
              <w:rPr>
                <w:sz w:val="21"/>
                <w:szCs w:val="21"/>
              </w:rPr>
            </w:pPr>
            <w:r>
              <w:rPr>
                <w:rFonts w:hint="eastAsia"/>
                <w:sz w:val="21"/>
                <w:szCs w:val="21"/>
              </w:rPr>
              <w:t>政府</w:t>
            </w:r>
          </w:p>
        </w:tc>
        <w:tc>
          <w:tcPr>
            <w:tcW w:w="5576" w:type="dxa"/>
            <w:vAlign w:val="center"/>
          </w:tcPr>
          <w:p w:rsidR="00835EE6" w:rsidRDefault="00D42E76">
            <w:pPr>
              <w:spacing w:line="276" w:lineRule="auto"/>
              <w:ind w:firstLineChars="0" w:firstLine="0"/>
              <w:jc w:val="left"/>
              <w:rPr>
                <w:sz w:val="21"/>
                <w:szCs w:val="21"/>
              </w:rPr>
            </w:pPr>
            <w:r>
              <w:rPr>
                <w:rFonts w:hint="eastAsia"/>
                <w:sz w:val="21"/>
                <w:szCs w:val="21"/>
              </w:rPr>
              <w:t>明确政府为项目提供的配套条件。</w:t>
            </w:r>
          </w:p>
        </w:tc>
      </w:tr>
      <w:tr w:rsidR="00835EE6">
        <w:trPr>
          <w:jc w:val="center"/>
        </w:trPr>
        <w:tc>
          <w:tcPr>
            <w:tcW w:w="704" w:type="dxa"/>
            <w:vAlign w:val="center"/>
          </w:tcPr>
          <w:p w:rsidR="00835EE6" w:rsidRDefault="00D42E76">
            <w:pPr>
              <w:spacing w:line="276" w:lineRule="auto"/>
              <w:ind w:firstLineChars="0" w:firstLine="0"/>
              <w:jc w:val="center"/>
              <w:rPr>
                <w:sz w:val="21"/>
                <w:szCs w:val="21"/>
              </w:rPr>
            </w:pPr>
            <w:r>
              <w:rPr>
                <w:rFonts w:hint="eastAsia"/>
                <w:sz w:val="21"/>
                <w:szCs w:val="21"/>
              </w:rPr>
              <w:lastRenderedPageBreak/>
              <w:t>26</w:t>
            </w:r>
          </w:p>
        </w:tc>
        <w:tc>
          <w:tcPr>
            <w:tcW w:w="2011" w:type="dxa"/>
            <w:vAlign w:val="center"/>
          </w:tcPr>
          <w:p w:rsidR="00835EE6" w:rsidRDefault="00D42E76">
            <w:pPr>
              <w:spacing w:line="276" w:lineRule="auto"/>
              <w:ind w:firstLineChars="0" w:firstLine="0"/>
              <w:jc w:val="center"/>
              <w:rPr>
                <w:sz w:val="21"/>
                <w:szCs w:val="21"/>
              </w:rPr>
            </w:pPr>
            <w:r>
              <w:rPr>
                <w:rFonts w:hint="eastAsia"/>
                <w:sz w:val="21"/>
                <w:szCs w:val="21"/>
              </w:rPr>
              <w:t>协议文本不完善</w:t>
            </w:r>
          </w:p>
        </w:tc>
        <w:tc>
          <w:tcPr>
            <w:tcW w:w="1086" w:type="dxa"/>
            <w:vAlign w:val="center"/>
          </w:tcPr>
          <w:p w:rsidR="00835EE6" w:rsidRDefault="00D42E76">
            <w:pPr>
              <w:spacing w:line="276" w:lineRule="auto"/>
              <w:ind w:firstLineChars="0" w:firstLine="0"/>
              <w:jc w:val="center"/>
              <w:rPr>
                <w:sz w:val="21"/>
                <w:szCs w:val="21"/>
              </w:rPr>
            </w:pPr>
            <w:r>
              <w:rPr>
                <w:rFonts w:hint="eastAsia"/>
                <w:sz w:val="21"/>
                <w:szCs w:val="21"/>
              </w:rPr>
              <w:t>共同</w:t>
            </w:r>
          </w:p>
        </w:tc>
        <w:tc>
          <w:tcPr>
            <w:tcW w:w="5576" w:type="dxa"/>
            <w:vAlign w:val="center"/>
          </w:tcPr>
          <w:p w:rsidR="00835EE6" w:rsidRDefault="00D42E76">
            <w:pPr>
              <w:spacing w:line="276" w:lineRule="auto"/>
              <w:ind w:firstLineChars="0" w:firstLine="0"/>
              <w:jc w:val="left"/>
              <w:rPr>
                <w:sz w:val="21"/>
                <w:szCs w:val="21"/>
              </w:rPr>
            </w:pPr>
            <w:r>
              <w:rPr>
                <w:rFonts w:hint="eastAsia"/>
                <w:sz w:val="21"/>
                <w:szCs w:val="21"/>
              </w:rPr>
              <w:t>明确争议协商机制。</w:t>
            </w:r>
          </w:p>
        </w:tc>
      </w:tr>
    </w:tbl>
    <w:p w:rsidR="00835EE6" w:rsidRDefault="00D42E76">
      <w:pPr>
        <w:pStyle w:val="2"/>
      </w:pPr>
      <w:bookmarkStart w:id="125" w:name="_Toc211097043"/>
      <w:r>
        <w:rPr>
          <w:rFonts w:hint="eastAsia"/>
        </w:rPr>
        <w:t>政府承诺和保障</w:t>
      </w:r>
      <w:bookmarkEnd w:id="125"/>
    </w:p>
    <w:p w:rsidR="00835EE6" w:rsidRDefault="00D42E76">
      <w:pPr>
        <w:pStyle w:val="5"/>
        <w:ind w:firstLine="480"/>
      </w:pPr>
      <w:r>
        <w:rPr>
          <w:rFonts w:hint="eastAsia"/>
        </w:rPr>
        <w:t>授予权利的有效性</w:t>
      </w:r>
    </w:p>
    <w:p w:rsidR="00835EE6" w:rsidRDefault="00D42E76">
      <w:pPr>
        <w:ind w:firstLine="480"/>
      </w:pPr>
      <w:r>
        <w:rPr>
          <w:rFonts w:hint="eastAsia"/>
        </w:rPr>
        <w:t>在经营者严格执行经营协议的前提下，县政府应保证其授予经营者投资、运营维护本项目的权利在整个经营期内始终持续有效和完整，不可抗力原因导致的除外。</w:t>
      </w:r>
    </w:p>
    <w:p w:rsidR="00835EE6" w:rsidRDefault="00D42E76">
      <w:pPr>
        <w:ind w:firstLine="480"/>
      </w:pPr>
      <w:r>
        <w:rPr>
          <w:rFonts w:hint="eastAsia"/>
        </w:rPr>
        <w:t>实施机构应当按照经营协议严格履行有关义务，为经营者运营项目提供便利和支持，提高公共服务水平。行政区划调整，政府换届、部门调整和负责人变更，不得影响经营协议履行。</w:t>
      </w:r>
    </w:p>
    <w:p w:rsidR="00835EE6" w:rsidRDefault="00D42E76">
      <w:pPr>
        <w:pStyle w:val="5"/>
        <w:ind w:firstLine="480"/>
      </w:pPr>
      <w:r>
        <w:rPr>
          <w:rFonts w:hint="eastAsia"/>
        </w:rPr>
        <w:t>前期工作的协助</w:t>
      </w:r>
    </w:p>
    <w:p w:rsidR="00835EE6" w:rsidRDefault="00D42E76">
      <w:pPr>
        <w:ind w:firstLine="480"/>
      </w:pPr>
      <w:r>
        <w:rPr>
          <w:rFonts w:hint="eastAsia"/>
        </w:rPr>
        <w:t>各级政府部门要有效协调，创新机制，提高行政审批效率。行业主管部门按照部门联动、分工明确、协同推进等要求，与有关部门建立协调推进机制，推动投资、价格、金融等部门密切配合、形成合力，保障本项目合作积极稳妥推进。</w:t>
      </w:r>
    </w:p>
    <w:p w:rsidR="00835EE6" w:rsidRDefault="00D42E76">
      <w:pPr>
        <w:pStyle w:val="5"/>
        <w:ind w:firstLine="480"/>
      </w:pPr>
      <w:r>
        <w:rPr>
          <w:rFonts w:hint="eastAsia"/>
        </w:rPr>
        <w:t>加强能力建设</w:t>
      </w:r>
    </w:p>
    <w:p w:rsidR="00835EE6" w:rsidRDefault="00D42E76">
      <w:pPr>
        <w:ind w:firstLine="480"/>
      </w:pPr>
      <w:r>
        <w:rPr>
          <w:rFonts w:hint="eastAsia"/>
        </w:rPr>
        <w:t>通过专题培训、政策解读等，统一思想，提高政府各部门、经营者和社会公众对本项目的认识，营造良好的环境氛围。同时，聘请专业咨询机构为项目全生命期提供财务、法律、技术和商务支持，为本项目顺利推进保驾护航。</w:t>
      </w:r>
    </w:p>
    <w:p w:rsidR="00835EE6" w:rsidRDefault="00D42E76">
      <w:pPr>
        <w:pStyle w:val="5"/>
        <w:ind w:firstLine="480"/>
      </w:pPr>
      <w:r>
        <w:rPr>
          <w:rFonts w:hint="eastAsia"/>
        </w:rPr>
        <w:t>争取政策支持</w:t>
      </w:r>
    </w:p>
    <w:p w:rsidR="00835EE6" w:rsidRDefault="00D42E76">
      <w:pPr>
        <w:ind w:firstLine="480"/>
      </w:pPr>
      <w:r>
        <w:rPr>
          <w:rFonts w:hint="eastAsia"/>
        </w:rPr>
        <w:t>充分整合、有效利用现有资源和政策，争取经营项目配套政策支持；同时，积极争取国家和省市有关部门的各类支持。</w:t>
      </w:r>
    </w:p>
    <w:p w:rsidR="00835EE6" w:rsidRDefault="00D42E76">
      <w:pPr>
        <w:ind w:firstLine="480"/>
      </w:pPr>
      <w:r>
        <w:rPr>
          <w:rFonts w:hint="eastAsia"/>
        </w:rPr>
        <w:t>如果本项目申请得到国家、省级或市级各类补助、补贴资金、贴息、奖励资金或专项资金（统称“奖补资金”），应按照规定的资金用途使用。</w:t>
      </w:r>
    </w:p>
    <w:p w:rsidR="00835EE6" w:rsidRDefault="00D42E76">
      <w:pPr>
        <w:pStyle w:val="5"/>
        <w:ind w:firstLine="480"/>
      </w:pPr>
      <w:r>
        <w:rPr>
          <w:rFonts w:hint="eastAsia"/>
        </w:rPr>
        <w:t>行政审批手续</w:t>
      </w:r>
    </w:p>
    <w:p w:rsidR="00835EE6" w:rsidRDefault="00D42E76">
      <w:pPr>
        <w:ind w:firstLine="480"/>
      </w:pPr>
      <w:r>
        <w:rPr>
          <w:rFonts w:hint="eastAsia"/>
        </w:rPr>
        <w:t>相关政府部门对本项目涉及的财政、发改、物价、税收、环境保护等管理和审批事项，为经营者提供相应的支持和保障。</w:t>
      </w:r>
    </w:p>
    <w:p w:rsidR="00835EE6" w:rsidRDefault="00D42E76">
      <w:pPr>
        <w:pStyle w:val="5"/>
        <w:ind w:firstLine="480"/>
      </w:pPr>
      <w:r>
        <w:rPr>
          <w:rFonts w:hint="eastAsia"/>
        </w:rPr>
        <w:t>融资支持</w:t>
      </w:r>
    </w:p>
    <w:p w:rsidR="00835EE6" w:rsidRDefault="00D42E76">
      <w:pPr>
        <w:ind w:firstLine="480"/>
      </w:pPr>
      <w:r>
        <w:rPr>
          <w:rFonts w:hint="eastAsia"/>
        </w:rPr>
        <w:t>政府方将在合法的前提下，为经营者的融资提供相关的便利和支持，必要时出具相关文件和证明。但政府方不应为经营者的融资行为提供任何形式的担保或还款承诺，不</w:t>
      </w:r>
      <w:r>
        <w:rPr>
          <w:rFonts w:hint="eastAsia"/>
        </w:rPr>
        <w:lastRenderedPageBreak/>
        <w:t>承诺为经营者的融资承担偿债责任。</w:t>
      </w:r>
    </w:p>
    <w:p w:rsidR="00835EE6" w:rsidRDefault="00D42E76">
      <w:pPr>
        <w:pStyle w:val="5"/>
        <w:ind w:firstLine="480"/>
      </w:pPr>
      <w:r>
        <w:rPr>
          <w:rFonts w:hint="eastAsia"/>
        </w:rPr>
        <w:t>收费与调价机制</w:t>
      </w:r>
    </w:p>
    <w:p w:rsidR="00835EE6" w:rsidRDefault="00D42E76">
      <w:pPr>
        <w:ind w:firstLine="480"/>
      </w:pPr>
      <w:r w:rsidRPr="00D42E76">
        <w:rPr>
          <w:rFonts w:hint="eastAsia"/>
        </w:rPr>
        <w:t>政府方应在经营期内，结合项目实际运营情况，对政府采购的公益广告价格适时开展成本监审，综合考虑物价变动、管理成本变化、市场供给变化、资源稀缺程度以及使用者承受能力等，审查经营者收费合理性，原则上每五年审查一次。</w:t>
      </w:r>
    </w:p>
    <w:p w:rsidR="00835EE6" w:rsidRDefault="00D42E76">
      <w:pPr>
        <w:pStyle w:val="2"/>
      </w:pPr>
      <w:bookmarkStart w:id="126" w:name="_Toc211097044"/>
      <w:r>
        <w:rPr>
          <w:rFonts w:hint="eastAsia"/>
        </w:rPr>
        <w:t>调整、变更等其他要求</w:t>
      </w:r>
      <w:bookmarkEnd w:id="126"/>
    </w:p>
    <w:p w:rsidR="00835EE6" w:rsidRDefault="00D42E76">
      <w:pPr>
        <w:pStyle w:val="3"/>
      </w:pPr>
      <w:bookmarkStart w:id="127" w:name="_Toc211097045"/>
      <w:r>
        <w:rPr>
          <w:rFonts w:hint="eastAsia"/>
        </w:rPr>
        <w:t>履约保障</w:t>
      </w:r>
      <w:bookmarkEnd w:id="127"/>
    </w:p>
    <w:p w:rsidR="00835EE6" w:rsidRDefault="00D42E76">
      <w:pPr>
        <w:ind w:firstLine="480"/>
      </w:pPr>
      <w:r>
        <w:rPr>
          <w:rFonts w:hint="eastAsia"/>
        </w:rPr>
        <w:t>建议实施机构可考虑要求经营者提交履约保证金，如果经营者未能履行经营协议中规定的义务，项目实施机构有权扣除履约保证金。实际以最终的协议文件为准。</w:t>
      </w:r>
    </w:p>
    <w:p w:rsidR="00835EE6" w:rsidRDefault="00D42E76">
      <w:pPr>
        <w:pStyle w:val="3"/>
      </w:pPr>
      <w:bookmarkStart w:id="128" w:name="_Toc211097046"/>
      <w:r>
        <w:rPr>
          <w:rFonts w:hint="eastAsia"/>
        </w:rPr>
        <w:t>转让与担保</w:t>
      </w:r>
      <w:bookmarkEnd w:id="128"/>
    </w:p>
    <w:p w:rsidR="00835EE6" w:rsidRDefault="00D42E76">
      <w:pPr>
        <w:ind w:firstLine="480"/>
      </w:pPr>
      <w:r>
        <w:rPr>
          <w:rFonts w:hint="eastAsia"/>
        </w:rPr>
        <w:t>经营期内，除为本项目融资以外，未经项目实施机构事先书面同意，经营者不得出让、转让、抵押、质押项目设施或任何其他重要资产。</w:t>
      </w:r>
    </w:p>
    <w:p w:rsidR="00835EE6" w:rsidRDefault="00D42E76">
      <w:pPr>
        <w:ind w:firstLine="480"/>
      </w:pPr>
      <w:r>
        <w:rPr>
          <w:rFonts w:hint="eastAsia"/>
        </w:rPr>
        <w:t>经营期内，经营者为融资需要，可以将本项目的收益权进行质押，但这种质押只能用于本项目且融资期限最长不应超过本项目经营期限。</w:t>
      </w:r>
    </w:p>
    <w:p w:rsidR="00835EE6" w:rsidRDefault="00D42E76">
      <w:pPr>
        <w:pStyle w:val="3"/>
      </w:pPr>
      <w:bookmarkStart w:id="129" w:name="_Toc211097047"/>
      <w:r>
        <w:rPr>
          <w:rFonts w:hint="eastAsia"/>
        </w:rPr>
        <w:t>一般补偿</w:t>
      </w:r>
      <w:bookmarkEnd w:id="129"/>
    </w:p>
    <w:p w:rsidR="00835EE6" w:rsidRDefault="00D42E76">
      <w:pPr>
        <w:ind w:firstLine="480"/>
      </w:pPr>
      <w:r>
        <w:rPr>
          <w:rFonts w:hint="eastAsia"/>
        </w:rPr>
        <w:t>一般补偿事件主要包括：</w:t>
      </w:r>
    </w:p>
    <w:p w:rsidR="00835EE6" w:rsidRDefault="00D42E76">
      <w:pPr>
        <w:pStyle w:val="6"/>
        <w:ind w:firstLine="480"/>
      </w:pPr>
      <w:r>
        <w:rPr>
          <w:rFonts w:hint="eastAsia"/>
        </w:rPr>
        <w:t>发生不可抗力事件，导致经营者运营成本增加或资本性支出增加；</w:t>
      </w:r>
    </w:p>
    <w:p w:rsidR="00835EE6" w:rsidRDefault="00D42E76">
      <w:pPr>
        <w:pStyle w:val="6"/>
        <w:ind w:firstLine="480"/>
      </w:pPr>
      <w:r>
        <w:rPr>
          <w:rFonts w:hint="eastAsia"/>
        </w:rPr>
        <w:t>由于项目实施机构或相关政府部门要求（本级人民政府以地方政府规章、本级人民政府主管部门规章及本级人民政府或本级人民政府主管部门颁布的其他强制性规范文件的形式提出的要求视为项目实施机构要求）或项目实施机构原因导致经营者建设成本或资本性支出增加；</w:t>
      </w:r>
    </w:p>
    <w:p w:rsidR="00835EE6" w:rsidRDefault="00D42E76">
      <w:pPr>
        <w:pStyle w:val="6"/>
        <w:ind w:firstLine="480"/>
      </w:pPr>
      <w:r>
        <w:rPr>
          <w:rFonts w:hint="eastAsia"/>
        </w:rPr>
        <w:t>运营期内，由于项目实施机构超出经营协议约定标准而提出的额外要求导致经营者运营成本或资本性支出增加；</w:t>
      </w:r>
    </w:p>
    <w:p w:rsidR="00835EE6" w:rsidRPr="003A7C5B" w:rsidRDefault="00D42E76">
      <w:pPr>
        <w:pStyle w:val="6"/>
        <w:ind w:firstLine="480"/>
      </w:pPr>
      <w:r>
        <w:rPr>
          <w:rFonts w:hint="eastAsia"/>
        </w:rPr>
        <w:t>运营期内，由于本级人民政府可控的且无上位法依据的法律变</w:t>
      </w:r>
      <w:r w:rsidRPr="003A7C5B">
        <w:rPr>
          <w:rFonts w:hint="eastAsia"/>
        </w:rPr>
        <w:t>更导致的运营维护服务标准变更，发生经营者运营成本或资本性支出的增加；</w:t>
      </w:r>
    </w:p>
    <w:p w:rsidR="00835EE6" w:rsidRPr="003A7C5B" w:rsidRDefault="00D42E76">
      <w:pPr>
        <w:pStyle w:val="6"/>
        <w:ind w:firstLine="480"/>
      </w:pPr>
      <w:r w:rsidRPr="003A7C5B">
        <w:rPr>
          <w:rFonts w:hint="eastAsia"/>
        </w:rPr>
        <w:t>在经营者无任何过错前提下，为了维护公共利益或公共安全，或项目实施机构因紧急事件采取临时接管措施暂代经营者运营和维护本项目设施，造成经营者的损失、</w:t>
      </w:r>
      <w:r w:rsidRPr="003A7C5B">
        <w:rPr>
          <w:rFonts w:hint="eastAsia"/>
        </w:rPr>
        <w:lastRenderedPageBreak/>
        <w:t>支出或费用（不包含紧急事件本身而遭受的损失）；</w:t>
      </w:r>
    </w:p>
    <w:p w:rsidR="00835EE6" w:rsidRPr="003A7C5B" w:rsidRDefault="00D42E76">
      <w:pPr>
        <w:pStyle w:val="6"/>
        <w:ind w:firstLine="480"/>
      </w:pPr>
      <w:r w:rsidRPr="003A7C5B">
        <w:rPr>
          <w:rFonts w:hint="eastAsia"/>
        </w:rPr>
        <w:t>经营协议约定的其他事项。</w:t>
      </w:r>
    </w:p>
    <w:p w:rsidR="00835EE6" w:rsidRPr="003A7C5B" w:rsidRDefault="00D42E76">
      <w:pPr>
        <w:ind w:firstLine="480"/>
      </w:pPr>
      <w:r w:rsidRPr="003A7C5B">
        <w:rPr>
          <w:rFonts w:hint="eastAsia"/>
        </w:rPr>
        <w:t>可选择以下补偿形式中的一种或多种组合：一次性补偿（即货币形式补偿）或延长合作期限等方式。</w:t>
      </w:r>
    </w:p>
    <w:p w:rsidR="00835EE6" w:rsidRPr="003A7C5B" w:rsidRDefault="00D42E76">
      <w:pPr>
        <w:ind w:firstLine="480"/>
      </w:pPr>
      <w:r w:rsidRPr="003A7C5B">
        <w:rPr>
          <w:rFonts w:hint="eastAsia"/>
        </w:rPr>
        <w:t>如政府方和经营者另有约定，最终以双方协商确定的补偿方式为准。</w:t>
      </w:r>
    </w:p>
    <w:p w:rsidR="00835EE6" w:rsidRPr="003A7C5B" w:rsidRDefault="00D42E76">
      <w:pPr>
        <w:pStyle w:val="3"/>
      </w:pPr>
      <w:bookmarkStart w:id="130" w:name="_Toc211097048"/>
      <w:r w:rsidRPr="003A7C5B">
        <w:rPr>
          <w:rFonts w:hint="eastAsia"/>
        </w:rPr>
        <w:t>临时接管</w:t>
      </w:r>
      <w:bookmarkEnd w:id="130"/>
    </w:p>
    <w:p w:rsidR="00835EE6" w:rsidRPr="003A7C5B" w:rsidRDefault="00D42E76">
      <w:pPr>
        <w:ind w:firstLine="480"/>
      </w:pPr>
      <w:r w:rsidRPr="003A7C5B">
        <w:rPr>
          <w:rFonts w:hint="eastAsia"/>
        </w:rPr>
        <w:t>经营期内，发生下述情况时，项目实施机构有权临时接管，暂代经营者建设和运营维护项目设施：</w:t>
      </w:r>
    </w:p>
    <w:p w:rsidR="00835EE6" w:rsidRPr="003A7C5B" w:rsidRDefault="00D42E76">
      <w:pPr>
        <w:pStyle w:val="5"/>
        <w:ind w:firstLine="480"/>
      </w:pPr>
      <w:r w:rsidRPr="003A7C5B">
        <w:rPr>
          <w:rFonts w:hint="eastAsia"/>
        </w:rPr>
        <w:t>经营者严重违反经营协议，在项目实施机构书面要求的期限内，未能或无法纠正其违约行为，导致或可能导致项目实施机构不采取临时接管的措施将危及公共利益、公共安全或项目设施正常运营。可能导致项目实施机构临时接管的情形包括但不限于：</w:t>
      </w:r>
    </w:p>
    <w:p w:rsidR="00835EE6" w:rsidRPr="003A7C5B" w:rsidRDefault="00D42E76">
      <w:pPr>
        <w:pStyle w:val="6"/>
        <w:ind w:firstLine="480"/>
      </w:pPr>
      <w:r w:rsidRPr="003A7C5B">
        <w:rPr>
          <w:rFonts w:hint="eastAsia"/>
        </w:rPr>
        <w:t>擅自转让、出租、质押或其他方式处置授予本项目的权利或擅自处置、抵押项目资产的；</w:t>
      </w:r>
    </w:p>
    <w:p w:rsidR="00835EE6" w:rsidRPr="003A7C5B" w:rsidRDefault="00D42E76">
      <w:pPr>
        <w:pStyle w:val="6"/>
        <w:ind w:firstLine="480"/>
      </w:pPr>
      <w:r w:rsidRPr="003A7C5B">
        <w:rPr>
          <w:rFonts w:hint="eastAsia"/>
        </w:rPr>
        <w:t>擅自将项目设施进行转让、出租、抵押、质押、融资租赁或以任何方式进行处置的；</w:t>
      </w:r>
    </w:p>
    <w:p w:rsidR="00835EE6" w:rsidRPr="003A7C5B" w:rsidRDefault="00D42E76">
      <w:pPr>
        <w:pStyle w:val="6"/>
        <w:ind w:firstLine="480"/>
      </w:pPr>
      <w:r w:rsidRPr="003A7C5B">
        <w:rPr>
          <w:rFonts w:hint="eastAsia"/>
        </w:rPr>
        <w:t>擅自停止运营维护；</w:t>
      </w:r>
    </w:p>
    <w:p w:rsidR="00835EE6" w:rsidRPr="003A7C5B" w:rsidRDefault="00D42E76">
      <w:pPr>
        <w:pStyle w:val="6"/>
        <w:ind w:firstLine="480"/>
      </w:pPr>
      <w:r w:rsidRPr="003A7C5B">
        <w:rPr>
          <w:rFonts w:hint="eastAsia"/>
        </w:rPr>
        <w:t>因管理不善，发生重大质量、生产安全事故的；</w:t>
      </w:r>
    </w:p>
    <w:p w:rsidR="00835EE6" w:rsidRPr="003A7C5B" w:rsidRDefault="00D42E76">
      <w:pPr>
        <w:pStyle w:val="6"/>
        <w:ind w:firstLine="480"/>
      </w:pPr>
      <w:r w:rsidRPr="003A7C5B">
        <w:rPr>
          <w:rFonts w:hint="eastAsia"/>
        </w:rPr>
        <w:t>放弃建设；</w:t>
      </w:r>
    </w:p>
    <w:p w:rsidR="00835EE6" w:rsidRPr="003A7C5B" w:rsidRDefault="00D42E76">
      <w:pPr>
        <w:pStyle w:val="6"/>
        <w:ind w:firstLine="480"/>
      </w:pPr>
      <w:r w:rsidRPr="003A7C5B">
        <w:rPr>
          <w:rFonts w:hint="eastAsia"/>
        </w:rPr>
        <w:t>被依法吊销、注销、关停、解散的。</w:t>
      </w:r>
    </w:p>
    <w:p w:rsidR="00835EE6" w:rsidRPr="003A7C5B" w:rsidRDefault="00D42E76">
      <w:pPr>
        <w:pStyle w:val="5"/>
        <w:ind w:firstLine="480"/>
      </w:pPr>
      <w:r w:rsidRPr="003A7C5B">
        <w:rPr>
          <w:rFonts w:hint="eastAsia"/>
        </w:rPr>
        <w:t>发生紧急事件或合理预期可能出现紧急事件（无论经营者是否已采取应急措施），导致或可能导致项目实施机构不采取临时接管的措施，将危及公共利益、公共安全或项目设施正常运营。</w:t>
      </w:r>
    </w:p>
    <w:p w:rsidR="00835EE6" w:rsidRDefault="00D42E76">
      <w:pPr>
        <w:ind w:firstLine="480"/>
      </w:pPr>
      <w:r w:rsidRPr="003A7C5B">
        <w:rPr>
          <w:rFonts w:hint="eastAsia"/>
        </w:rPr>
        <w:t>项目实施机构实行临时接管并介入项目建设或运营维护后，经营者应与项目实施机构及其指定第三方合作，向其提供所有合理的协助。项目实施机构实</w:t>
      </w:r>
      <w:r>
        <w:rPr>
          <w:rFonts w:hint="eastAsia"/>
        </w:rPr>
        <w:t>行临时接管将一直并仅应持续到经营者改正了或可以合理地被期望有能力改正导致临时接管的违约事件（以较早发生的时间为准）。</w:t>
      </w:r>
    </w:p>
    <w:p w:rsidR="00835EE6" w:rsidRDefault="00D42E76">
      <w:pPr>
        <w:ind w:firstLine="480"/>
      </w:pPr>
      <w:r>
        <w:rPr>
          <w:rFonts w:hint="eastAsia"/>
        </w:rPr>
        <w:t>项目实施机构因紧急事件而导致的临时接管，将一直并仅应持续到紧急事件解除或</w:t>
      </w:r>
      <w:r>
        <w:rPr>
          <w:rFonts w:hint="eastAsia"/>
        </w:rPr>
        <w:lastRenderedPageBreak/>
        <w:t>经营者被认为已具备应对能力解除紧急事件为止（以较早发生的时间为准）。</w:t>
      </w:r>
    </w:p>
    <w:p w:rsidR="00835EE6" w:rsidRPr="003A7C5B" w:rsidRDefault="00D42E76">
      <w:pPr>
        <w:ind w:firstLine="480"/>
      </w:pPr>
      <w:r>
        <w:rPr>
          <w:rFonts w:hint="eastAsia"/>
        </w:rPr>
        <w:t>经营者拒不纠正其违约行为或纠正不利导致项目实施机构实行临时接管持续超过</w:t>
      </w:r>
      <w:r>
        <w:rPr>
          <w:rFonts w:hint="eastAsia"/>
        </w:rPr>
        <w:t>60</w:t>
      </w:r>
      <w:r>
        <w:rPr>
          <w:rFonts w:hint="eastAsia"/>
        </w:rPr>
        <w:t>日或项目实施机构与经营者同意延长的临时接管期</w:t>
      </w:r>
      <w:r w:rsidRPr="003A7C5B">
        <w:rPr>
          <w:rFonts w:hint="eastAsia"/>
        </w:rPr>
        <w:t>限（以较长期限为准），项目实施机构有权提前终止经营协议，收回授予经营者投资、建设、运营维护本项目的权利。</w:t>
      </w:r>
    </w:p>
    <w:p w:rsidR="00835EE6" w:rsidRPr="003A7C5B" w:rsidRDefault="00D42E76">
      <w:pPr>
        <w:pStyle w:val="3"/>
      </w:pPr>
      <w:bookmarkStart w:id="131" w:name="_Toc211097049"/>
      <w:r w:rsidRPr="003A7C5B">
        <w:rPr>
          <w:rFonts w:hint="eastAsia"/>
        </w:rPr>
        <w:t>提前终止</w:t>
      </w:r>
      <w:bookmarkEnd w:id="131"/>
    </w:p>
    <w:p w:rsidR="00835EE6" w:rsidRDefault="00D42E76">
      <w:pPr>
        <w:ind w:firstLine="480"/>
      </w:pPr>
      <w:r>
        <w:rPr>
          <w:rFonts w:hint="eastAsia"/>
        </w:rPr>
        <w:t>发生以下情况，经营协议可提前终止：</w:t>
      </w:r>
    </w:p>
    <w:p w:rsidR="00835EE6" w:rsidRDefault="00D42E76">
      <w:pPr>
        <w:pStyle w:val="6"/>
        <w:ind w:firstLine="480"/>
      </w:pPr>
      <w:r>
        <w:rPr>
          <w:rFonts w:hint="eastAsia"/>
        </w:rPr>
        <w:t>经营者发生严重违约事件时，项目实施机构有权发出提前终止意向通知；</w:t>
      </w:r>
    </w:p>
    <w:p w:rsidR="00835EE6" w:rsidRDefault="00D42E76">
      <w:pPr>
        <w:pStyle w:val="6"/>
        <w:ind w:firstLine="480"/>
      </w:pPr>
      <w:r>
        <w:rPr>
          <w:rFonts w:hint="eastAsia"/>
        </w:rPr>
        <w:t>项目实施机构发生严重违约事件时，经营者有权发出提前终止意向通知；</w:t>
      </w:r>
    </w:p>
    <w:p w:rsidR="00835EE6" w:rsidRDefault="00D42E76">
      <w:pPr>
        <w:pStyle w:val="6"/>
        <w:ind w:firstLine="480"/>
      </w:pPr>
      <w:r>
        <w:rPr>
          <w:rFonts w:hint="eastAsia"/>
        </w:rPr>
        <w:t>发生不可抗力、法律或宏观政策变更时，经营协议签订各方无法协商一致继续履行各自义务，一方有权向对方发出提前终止意向通知。</w:t>
      </w:r>
    </w:p>
    <w:p w:rsidR="00835EE6" w:rsidRDefault="00D42E76">
      <w:pPr>
        <w:ind w:firstLine="480"/>
      </w:pPr>
      <w:r>
        <w:rPr>
          <w:rFonts w:hint="eastAsia"/>
        </w:rPr>
        <w:t>经营协议提前终止，项目实施机构应按照经营协议的规定支付提前终止补偿金。</w:t>
      </w:r>
    </w:p>
    <w:p w:rsidR="00835EE6" w:rsidRDefault="00D42E76">
      <w:pPr>
        <w:pStyle w:val="af4"/>
        <w:spacing w:before="163" w:after="163"/>
      </w:pPr>
      <w:r>
        <w:rPr>
          <w:rFonts w:hint="eastAsia"/>
        </w:rPr>
        <w:t>表</w:t>
      </w:r>
      <w:r>
        <w:rPr>
          <w:rFonts w:hint="eastAsia"/>
        </w:rPr>
        <w:t>4-4</w:t>
      </w:r>
      <w:r>
        <w:t xml:space="preserve">  </w:t>
      </w:r>
      <w:r>
        <w:rPr>
          <w:rFonts w:hint="eastAsia"/>
        </w:rPr>
        <w:t>提前终止补偿金计算表</w:t>
      </w:r>
    </w:p>
    <w:tbl>
      <w:tblPr>
        <w:tblStyle w:val="TableNormal"/>
        <w:tblW w:w="9064"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75"/>
        <w:gridCol w:w="3220"/>
        <w:gridCol w:w="4969"/>
      </w:tblGrid>
      <w:tr w:rsidR="00835EE6">
        <w:trPr>
          <w:trHeight w:val="340"/>
          <w:jc w:val="center"/>
        </w:trPr>
        <w:tc>
          <w:tcPr>
            <w:tcW w:w="875" w:type="dxa"/>
            <w:vAlign w:val="center"/>
          </w:tcPr>
          <w:p w:rsidR="00835EE6" w:rsidRDefault="00D42E76">
            <w:pPr>
              <w:pStyle w:val="TableText"/>
              <w:spacing w:before="169" w:line="240" w:lineRule="auto"/>
              <w:ind w:firstLineChars="0" w:firstLine="0"/>
              <w:jc w:val="center"/>
              <w:rPr>
                <w:rFonts w:ascii="宋体" w:eastAsia="宋体" w:hAnsi="宋体" w:cs="宋体"/>
                <w:sz w:val="20"/>
                <w:szCs w:val="20"/>
              </w:rPr>
            </w:pPr>
            <w:r>
              <w:rPr>
                <w:rFonts w:ascii="宋体" w:eastAsia="宋体" w:hAnsi="宋体" w:cs="宋体" w:hint="eastAsia"/>
                <w:b/>
                <w:bCs/>
                <w:spacing w:val="-11"/>
                <w:sz w:val="20"/>
                <w:szCs w:val="20"/>
              </w:rPr>
              <w:t>序号</w:t>
            </w:r>
          </w:p>
        </w:tc>
        <w:tc>
          <w:tcPr>
            <w:tcW w:w="3220" w:type="dxa"/>
            <w:vAlign w:val="center"/>
          </w:tcPr>
          <w:p w:rsidR="00835EE6" w:rsidRDefault="00D42E76">
            <w:pPr>
              <w:pStyle w:val="TableText"/>
              <w:spacing w:before="168" w:line="240" w:lineRule="auto"/>
              <w:ind w:firstLineChars="0" w:firstLine="0"/>
              <w:jc w:val="center"/>
              <w:rPr>
                <w:rFonts w:ascii="宋体" w:eastAsia="宋体" w:hAnsi="宋体" w:cs="宋体"/>
                <w:sz w:val="20"/>
                <w:szCs w:val="20"/>
                <w:lang w:eastAsia="zh-CN"/>
              </w:rPr>
            </w:pPr>
            <w:r>
              <w:rPr>
                <w:rFonts w:ascii="宋体" w:eastAsia="宋体" w:hAnsi="宋体" w:cs="宋体" w:hint="eastAsia"/>
                <w:b/>
                <w:bCs/>
                <w:spacing w:val="-4"/>
                <w:sz w:val="20"/>
                <w:szCs w:val="20"/>
                <w:lang w:eastAsia="zh-CN"/>
              </w:rPr>
              <w:t>项目协议提前终止情形</w:t>
            </w:r>
          </w:p>
        </w:tc>
        <w:tc>
          <w:tcPr>
            <w:tcW w:w="4969" w:type="dxa"/>
            <w:vAlign w:val="center"/>
          </w:tcPr>
          <w:p w:rsidR="00835EE6" w:rsidRDefault="00D42E76">
            <w:pPr>
              <w:pStyle w:val="TableText"/>
              <w:spacing w:before="168" w:line="240" w:lineRule="auto"/>
              <w:ind w:firstLineChars="0" w:firstLine="0"/>
              <w:jc w:val="center"/>
              <w:rPr>
                <w:rFonts w:ascii="宋体" w:eastAsia="宋体" w:hAnsi="宋体" w:cs="宋体"/>
                <w:sz w:val="20"/>
                <w:szCs w:val="20"/>
              </w:rPr>
            </w:pPr>
            <w:r>
              <w:rPr>
                <w:rFonts w:ascii="宋体" w:eastAsia="宋体" w:hAnsi="宋体" w:cs="宋体" w:hint="eastAsia"/>
                <w:b/>
                <w:bCs/>
                <w:spacing w:val="-5"/>
                <w:sz w:val="20"/>
                <w:szCs w:val="20"/>
              </w:rPr>
              <w:t>终止补偿金</w:t>
            </w:r>
          </w:p>
        </w:tc>
      </w:tr>
      <w:tr w:rsidR="00835EE6">
        <w:trPr>
          <w:trHeight w:val="340"/>
          <w:jc w:val="center"/>
        </w:trPr>
        <w:tc>
          <w:tcPr>
            <w:tcW w:w="875" w:type="dxa"/>
            <w:vAlign w:val="center"/>
          </w:tcPr>
          <w:p w:rsidR="00835EE6" w:rsidRDefault="00835EE6">
            <w:pPr>
              <w:spacing w:line="240" w:lineRule="auto"/>
              <w:ind w:firstLineChars="0" w:firstLine="0"/>
              <w:jc w:val="center"/>
              <w:rPr>
                <w:rFonts w:ascii="宋体" w:eastAsia="宋体" w:hAnsi="宋体" w:cs="宋体"/>
                <w:sz w:val="20"/>
                <w:szCs w:val="20"/>
              </w:rPr>
            </w:pPr>
          </w:p>
          <w:p w:rsidR="00835EE6" w:rsidRDefault="00D42E76">
            <w:pPr>
              <w:spacing w:before="69" w:line="240" w:lineRule="auto"/>
              <w:ind w:firstLineChars="0" w:firstLine="0"/>
              <w:jc w:val="center"/>
              <w:rPr>
                <w:rFonts w:ascii="宋体" w:eastAsia="宋体" w:hAnsi="宋体" w:cs="宋体"/>
                <w:sz w:val="20"/>
                <w:szCs w:val="20"/>
              </w:rPr>
            </w:pPr>
            <w:r>
              <w:rPr>
                <w:rFonts w:ascii="宋体" w:eastAsia="宋体" w:hAnsi="宋体" w:cs="宋体" w:hint="eastAsia"/>
                <w:sz w:val="20"/>
                <w:szCs w:val="20"/>
              </w:rPr>
              <w:t>1</w:t>
            </w:r>
          </w:p>
        </w:tc>
        <w:tc>
          <w:tcPr>
            <w:tcW w:w="3220" w:type="dxa"/>
            <w:vAlign w:val="center"/>
          </w:tcPr>
          <w:p w:rsidR="00835EE6" w:rsidRDefault="00D42E76">
            <w:pPr>
              <w:pStyle w:val="TableText"/>
              <w:spacing w:before="256" w:line="240" w:lineRule="auto"/>
              <w:ind w:firstLineChars="0" w:firstLine="0"/>
              <w:jc w:val="center"/>
              <w:rPr>
                <w:rFonts w:ascii="宋体" w:eastAsia="宋体" w:hAnsi="宋体" w:cs="宋体"/>
                <w:sz w:val="20"/>
                <w:szCs w:val="20"/>
                <w:lang w:eastAsia="zh-CN"/>
              </w:rPr>
            </w:pPr>
            <w:r>
              <w:rPr>
                <w:rFonts w:ascii="宋体" w:eastAsia="宋体" w:hAnsi="宋体" w:cs="宋体" w:hint="eastAsia"/>
                <w:spacing w:val="-3"/>
                <w:sz w:val="20"/>
                <w:szCs w:val="20"/>
                <w:lang w:eastAsia="zh-CN"/>
              </w:rPr>
              <w:t>实施机构发出的终止（经营者违约）</w:t>
            </w:r>
          </w:p>
        </w:tc>
        <w:tc>
          <w:tcPr>
            <w:tcW w:w="4969" w:type="dxa"/>
            <w:vAlign w:val="center"/>
          </w:tcPr>
          <w:p w:rsidR="00835EE6" w:rsidRDefault="00D42E76">
            <w:pPr>
              <w:spacing w:before="69" w:line="240" w:lineRule="auto"/>
              <w:ind w:firstLineChars="0" w:firstLine="0"/>
              <w:jc w:val="center"/>
              <w:rPr>
                <w:rFonts w:ascii="宋体" w:eastAsia="宋体" w:hAnsi="宋体" w:cs="宋体"/>
                <w:sz w:val="20"/>
                <w:szCs w:val="20"/>
              </w:rPr>
            </w:pPr>
            <w:r>
              <w:rPr>
                <w:rFonts w:ascii="宋体" w:eastAsia="宋体" w:hAnsi="宋体" w:cs="宋体" w:hint="eastAsia"/>
                <w:spacing w:val="-1"/>
                <w:sz w:val="20"/>
                <w:szCs w:val="20"/>
              </w:rPr>
              <w:t>A-B+E</w:t>
            </w:r>
          </w:p>
        </w:tc>
      </w:tr>
      <w:tr w:rsidR="00835EE6">
        <w:trPr>
          <w:trHeight w:val="340"/>
          <w:jc w:val="center"/>
        </w:trPr>
        <w:tc>
          <w:tcPr>
            <w:tcW w:w="875" w:type="dxa"/>
            <w:vAlign w:val="center"/>
          </w:tcPr>
          <w:p w:rsidR="00835EE6" w:rsidRDefault="00835EE6">
            <w:pPr>
              <w:spacing w:line="240" w:lineRule="auto"/>
              <w:ind w:firstLineChars="0" w:firstLine="0"/>
              <w:jc w:val="center"/>
              <w:rPr>
                <w:rFonts w:ascii="宋体" w:eastAsia="宋体" w:hAnsi="宋体" w:cs="宋体"/>
                <w:sz w:val="20"/>
                <w:szCs w:val="20"/>
              </w:rPr>
            </w:pPr>
          </w:p>
          <w:p w:rsidR="00835EE6" w:rsidRDefault="00D42E76">
            <w:pPr>
              <w:spacing w:before="69" w:line="240" w:lineRule="auto"/>
              <w:ind w:firstLineChars="0" w:firstLine="0"/>
              <w:jc w:val="center"/>
              <w:rPr>
                <w:rFonts w:ascii="宋体" w:eastAsia="宋体" w:hAnsi="宋体" w:cs="宋体"/>
                <w:sz w:val="20"/>
                <w:szCs w:val="20"/>
              </w:rPr>
            </w:pPr>
            <w:r>
              <w:rPr>
                <w:rFonts w:ascii="宋体" w:eastAsia="宋体" w:hAnsi="宋体" w:cs="宋体" w:hint="eastAsia"/>
                <w:sz w:val="20"/>
                <w:szCs w:val="20"/>
              </w:rPr>
              <w:t>2</w:t>
            </w:r>
          </w:p>
        </w:tc>
        <w:tc>
          <w:tcPr>
            <w:tcW w:w="3220" w:type="dxa"/>
            <w:vAlign w:val="center"/>
          </w:tcPr>
          <w:p w:rsidR="00835EE6" w:rsidRDefault="00D42E76">
            <w:pPr>
              <w:pStyle w:val="TableText"/>
              <w:spacing w:before="149" w:line="240" w:lineRule="auto"/>
              <w:ind w:firstLineChars="0" w:firstLine="0"/>
              <w:jc w:val="center"/>
              <w:rPr>
                <w:rFonts w:ascii="宋体" w:eastAsia="宋体" w:hAnsi="宋体" w:cs="宋体"/>
                <w:sz w:val="20"/>
                <w:szCs w:val="20"/>
                <w:lang w:eastAsia="zh-CN"/>
              </w:rPr>
            </w:pPr>
            <w:r>
              <w:rPr>
                <w:rFonts w:ascii="宋体" w:eastAsia="宋体" w:hAnsi="宋体" w:cs="宋体" w:hint="eastAsia"/>
                <w:spacing w:val="-2"/>
                <w:sz w:val="20"/>
                <w:szCs w:val="20"/>
                <w:lang w:eastAsia="zh-CN"/>
              </w:rPr>
              <w:t>经营者发出的终止</w:t>
            </w:r>
          </w:p>
          <w:p w:rsidR="00835EE6" w:rsidRDefault="00D42E76">
            <w:pPr>
              <w:pStyle w:val="TableText"/>
              <w:spacing w:before="23" w:line="240" w:lineRule="auto"/>
              <w:ind w:firstLineChars="0" w:firstLine="0"/>
              <w:jc w:val="center"/>
              <w:rPr>
                <w:rFonts w:ascii="宋体" w:eastAsia="宋体" w:hAnsi="宋体" w:cs="宋体"/>
                <w:sz w:val="20"/>
                <w:szCs w:val="20"/>
                <w:lang w:eastAsia="zh-CN"/>
              </w:rPr>
            </w:pPr>
            <w:r>
              <w:rPr>
                <w:rFonts w:ascii="宋体" w:eastAsia="宋体" w:hAnsi="宋体" w:cs="宋体" w:hint="eastAsia"/>
                <w:spacing w:val="-3"/>
                <w:sz w:val="20"/>
                <w:szCs w:val="20"/>
                <w:lang w:eastAsia="zh-CN"/>
              </w:rPr>
              <w:t>（实施机构违约）</w:t>
            </w:r>
          </w:p>
        </w:tc>
        <w:tc>
          <w:tcPr>
            <w:tcW w:w="4969" w:type="dxa"/>
            <w:vAlign w:val="center"/>
          </w:tcPr>
          <w:p w:rsidR="00835EE6" w:rsidRDefault="00D42E76">
            <w:pPr>
              <w:pStyle w:val="TableText"/>
              <w:spacing w:before="304" w:line="240" w:lineRule="auto"/>
              <w:ind w:firstLineChars="0" w:firstLine="0"/>
              <w:jc w:val="center"/>
              <w:rPr>
                <w:rFonts w:ascii="宋体" w:eastAsia="宋体" w:hAnsi="宋体" w:cs="宋体"/>
                <w:sz w:val="20"/>
                <w:szCs w:val="20"/>
                <w:lang w:eastAsia="zh-CN"/>
              </w:rPr>
            </w:pPr>
            <w:r>
              <w:rPr>
                <w:rFonts w:ascii="宋体" w:eastAsia="宋体" w:hAnsi="宋体" w:cs="宋体" w:hint="eastAsia"/>
                <w:spacing w:val="-2"/>
                <w:sz w:val="20"/>
                <w:szCs w:val="20"/>
                <w:lang w:eastAsia="zh-CN"/>
              </w:rPr>
              <w:t>运营期提前终止时，为A+B+E</w:t>
            </w:r>
          </w:p>
        </w:tc>
      </w:tr>
      <w:tr w:rsidR="00835EE6">
        <w:trPr>
          <w:trHeight w:val="340"/>
          <w:jc w:val="center"/>
        </w:trPr>
        <w:tc>
          <w:tcPr>
            <w:tcW w:w="875" w:type="dxa"/>
            <w:vAlign w:val="center"/>
          </w:tcPr>
          <w:p w:rsidR="00835EE6" w:rsidRDefault="00835EE6">
            <w:pPr>
              <w:spacing w:line="240" w:lineRule="auto"/>
              <w:ind w:firstLineChars="0" w:firstLine="0"/>
              <w:jc w:val="center"/>
              <w:rPr>
                <w:rFonts w:ascii="宋体" w:eastAsia="宋体" w:hAnsi="宋体" w:cs="宋体"/>
                <w:sz w:val="20"/>
                <w:szCs w:val="20"/>
              </w:rPr>
            </w:pPr>
          </w:p>
          <w:p w:rsidR="00835EE6" w:rsidRDefault="00D42E76">
            <w:pPr>
              <w:spacing w:before="69" w:line="240" w:lineRule="auto"/>
              <w:ind w:firstLineChars="0" w:firstLine="0"/>
              <w:jc w:val="center"/>
              <w:rPr>
                <w:rFonts w:ascii="宋体" w:eastAsia="宋体" w:hAnsi="宋体" w:cs="宋体"/>
                <w:sz w:val="20"/>
                <w:szCs w:val="20"/>
              </w:rPr>
            </w:pPr>
            <w:r>
              <w:rPr>
                <w:rFonts w:ascii="宋体" w:eastAsia="宋体" w:hAnsi="宋体" w:cs="宋体" w:hint="eastAsia"/>
                <w:sz w:val="20"/>
                <w:szCs w:val="20"/>
              </w:rPr>
              <w:t>3</w:t>
            </w:r>
          </w:p>
        </w:tc>
        <w:tc>
          <w:tcPr>
            <w:tcW w:w="3220" w:type="dxa"/>
            <w:vAlign w:val="center"/>
          </w:tcPr>
          <w:p w:rsidR="00835EE6" w:rsidRDefault="00D42E76">
            <w:pPr>
              <w:pStyle w:val="TableText"/>
              <w:spacing w:before="78" w:line="240" w:lineRule="auto"/>
              <w:ind w:firstLineChars="0" w:firstLine="0"/>
              <w:jc w:val="center"/>
              <w:rPr>
                <w:rFonts w:ascii="宋体" w:eastAsia="宋体" w:hAnsi="宋体" w:cs="宋体"/>
                <w:sz w:val="20"/>
                <w:szCs w:val="20"/>
              </w:rPr>
            </w:pPr>
            <w:r>
              <w:rPr>
                <w:rFonts w:ascii="宋体" w:eastAsia="宋体" w:hAnsi="宋体" w:cs="宋体" w:hint="eastAsia"/>
                <w:spacing w:val="-3"/>
                <w:sz w:val="20"/>
                <w:szCs w:val="20"/>
              </w:rPr>
              <w:t>法律或宏观政策变更</w:t>
            </w:r>
          </w:p>
        </w:tc>
        <w:tc>
          <w:tcPr>
            <w:tcW w:w="4969" w:type="dxa"/>
            <w:vAlign w:val="center"/>
          </w:tcPr>
          <w:p w:rsidR="00835EE6" w:rsidRDefault="00D42E76">
            <w:pPr>
              <w:pStyle w:val="TableText"/>
              <w:spacing w:before="78" w:line="240" w:lineRule="auto"/>
              <w:ind w:firstLineChars="0" w:firstLine="0"/>
              <w:jc w:val="center"/>
              <w:rPr>
                <w:rFonts w:ascii="宋体" w:eastAsia="宋体" w:hAnsi="宋体" w:cs="宋体"/>
                <w:sz w:val="20"/>
                <w:szCs w:val="20"/>
              </w:rPr>
            </w:pPr>
            <w:r>
              <w:rPr>
                <w:rFonts w:ascii="宋体" w:eastAsia="宋体" w:hAnsi="宋体" w:cs="宋体" w:hint="eastAsia"/>
                <w:spacing w:val="-3"/>
                <w:sz w:val="20"/>
                <w:szCs w:val="20"/>
              </w:rPr>
              <w:t>为A+50%B+E</w:t>
            </w:r>
          </w:p>
        </w:tc>
      </w:tr>
      <w:tr w:rsidR="00835EE6">
        <w:trPr>
          <w:trHeight w:val="340"/>
          <w:jc w:val="center"/>
        </w:trPr>
        <w:tc>
          <w:tcPr>
            <w:tcW w:w="875" w:type="dxa"/>
            <w:vAlign w:val="center"/>
          </w:tcPr>
          <w:p w:rsidR="00835EE6" w:rsidRDefault="00D42E76">
            <w:pPr>
              <w:spacing w:before="84" w:line="240" w:lineRule="auto"/>
              <w:ind w:firstLineChars="0" w:firstLine="0"/>
              <w:jc w:val="center"/>
              <w:rPr>
                <w:rFonts w:ascii="宋体" w:eastAsia="宋体" w:hAnsi="宋体" w:cs="宋体"/>
                <w:sz w:val="20"/>
                <w:szCs w:val="20"/>
              </w:rPr>
            </w:pPr>
            <w:r>
              <w:rPr>
                <w:rFonts w:ascii="宋体" w:eastAsia="宋体" w:hAnsi="宋体" w:cs="宋体" w:hint="eastAsia"/>
                <w:sz w:val="20"/>
                <w:szCs w:val="20"/>
              </w:rPr>
              <w:t>4</w:t>
            </w:r>
          </w:p>
        </w:tc>
        <w:tc>
          <w:tcPr>
            <w:tcW w:w="3220" w:type="dxa"/>
            <w:vAlign w:val="center"/>
          </w:tcPr>
          <w:p w:rsidR="00835EE6" w:rsidRDefault="00D42E76">
            <w:pPr>
              <w:pStyle w:val="TableText"/>
              <w:spacing w:before="42" w:line="240" w:lineRule="auto"/>
              <w:ind w:firstLineChars="0" w:firstLine="0"/>
              <w:jc w:val="center"/>
              <w:rPr>
                <w:rFonts w:ascii="宋体" w:eastAsia="宋体" w:hAnsi="宋体" w:cs="宋体"/>
                <w:sz w:val="20"/>
                <w:szCs w:val="20"/>
              </w:rPr>
            </w:pPr>
            <w:r>
              <w:rPr>
                <w:rFonts w:ascii="宋体" w:eastAsia="宋体" w:hAnsi="宋体" w:cs="宋体" w:hint="eastAsia"/>
                <w:spacing w:val="-6"/>
                <w:sz w:val="20"/>
                <w:szCs w:val="20"/>
              </w:rPr>
              <w:t>不可抗力</w:t>
            </w:r>
          </w:p>
        </w:tc>
        <w:tc>
          <w:tcPr>
            <w:tcW w:w="4969" w:type="dxa"/>
            <w:vAlign w:val="center"/>
          </w:tcPr>
          <w:p w:rsidR="00835EE6" w:rsidRDefault="00D42E76">
            <w:pPr>
              <w:spacing w:before="79" w:line="240" w:lineRule="auto"/>
              <w:ind w:firstLineChars="0" w:firstLine="0"/>
              <w:jc w:val="center"/>
              <w:rPr>
                <w:rFonts w:ascii="宋体" w:eastAsia="宋体" w:hAnsi="宋体" w:cs="宋体"/>
                <w:sz w:val="20"/>
                <w:szCs w:val="20"/>
              </w:rPr>
            </w:pPr>
            <w:r>
              <w:rPr>
                <w:rFonts w:ascii="宋体" w:eastAsia="宋体" w:hAnsi="宋体" w:cs="宋体" w:hint="eastAsia"/>
                <w:spacing w:val="-2"/>
                <w:sz w:val="20"/>
                <w:szCs w:val="20"/>
              </w:rPr>
              <w:t>(A-C-D)/2</w:t>
            </w:r>
          </w:p>
        </w:tc>
      </w:tr>
      <w:tr w:rsidR="00835EE6">
        <w:trPr>
          <w:trHeight w:val="340"/>
          <w:jc w:val="center"/>
        </w:trPr>
        <w:tc>
          <w:tcPr>
            <w:tcW w:w="9064" w:type="dxa"/>
            <w:gridSpan w:val="3"/>
            <w:vAlign w:val="center"/>
          </w:tcPr>
          <w:p w:rsidR="00835EE6" w:rsidRDefault="00D42E76">
            <w:pPr>
              <w:pStyle w:val="TableText"/>
              <w:spacing w:before="39" w:line="231" w:lineRule="auto"/>
              <w:ind w:leftChars="100" w:left="240" w:firstLineChars="0" w:firstLine="0"/>
              <w:jc w:val="left"/>
              <w:rPr>
                <w:rFonts w:ascii="宋体" w:eastAsia="宋体" w:hAnsi="宋体" w:cs="宋体"/>
                <w:spacing w:val="-2"/>
                <w:sz w:val="20"/>
                <w:szCs w:val="20"/>
                <w:lang w:eastAsia="zh-CN"/>
              </w:rPr>
            </w:pPr>
            <w:r>
              <w:rPr>
                <w:rFonts w:ascii="宋体" w:eastAsia="宋体" w:hAnsi="宋体" w:cs="宋体" w:hint="eastAsia"/>
                <w:spacing w:val="-2"/>
                <w:sz w:val="20"/>
                <w:szCs w:val="20"/>
                <w:lang w:eastAsia="zh-CN"/>
              </w:rPr>
              <w:t>A为剩余经营权年限的经营权价值评估值。</w:t>
            </w:r>
          </w:p>
          <w:p w:rsidR="00835EE6" w:rsidRDefault="00D42E76">
            <w:pPr>
              <w:pStyle w:val="TableText"/>
              <w:spacing w:before="39" w:line="231" w:lineRule="auto"/>
              <w:ind w:leftChars="100" w:left="240" w:firstLineChars="0" w:firstLine="0"/>
              <w:jc w:val="left"/>
              <w:rPr>
                <w:rFonts w:ascii="宋体" w:eastAsia="宋体" w:hAnsi="宋体" w:cs="宋体"/>
                <w:sz w:val="20"/>
                <w:szCs w:val="20"/>
                <w:lang w:eastAsia="zh-CN"/>
              </w:rPr>
            </w:pPr>
            <w:r>
              <w:rPr>
                <w:rFonts w:ascii="宋体" w:eastAsia="宋体" w:hAnsi="宋体" w:cs="宋体" w:hint="eastAsia"/>
                <w:spacing w:val="-4"/>
                <w:sz w:val="20"/>
                <w:szCs w:val="20"/>
                <w:lang w:eastAsia="zh-CN"/>
              </w:rPr>
              <w:t>B为违约金金额，取值为50万元。</w:t>
            </w:r>
          </w:p>
          <w:p w:rsidR="00835EE6" w:rsidRDefault="00D42E76">
            <w:pPr>
              <w:pStyle w:val="TableText"/>
              <w:spacing w:before="24" w:line="230" w:lineRule="auto"/>
              <w:ind w:leftChars="100" w:left="240" w:firstLineChars="0" w:firstLine="0"/>
              <w:jc w:val="left"/>
              <w:rPr>
                <w:rFonts w:ascii="宋体" w:eastAsia="宋体" w:hAnsi="宋体" w:cs="宋体"/>
                <w:sz w:val="20"/>
                <w:szCs w:val="20"/>
                <w:lang w:eastAsia="zh-CN"/>
              </w:rPr>
            </w:pPr>
            <w:r>
              <w:rPr>
                <w:rFonts w:ascii="宋体" w:eastAsia="宋体" w:hAnsi="宋体" w:cs="宋体" w:hint="eastAsia"/>
                <w:spacing w:val="-1"/>
                <w:sz w:val="20"/>
                <w:szCs w:val="20"/>
                <w:lang w:eastAsia="zh-CN"/>
              </w:rPr>
              <w:t>C为发生不可抗力情形时，根据本协议及相关保险协议约</w:t>
            </w:r>
            <w:r>
              <w:rPr>
                <w:rFonts w:ascii="宋体" w:eastAsia="宋体" w:hAnsi="宋体" w:cs="宋体" w:hint="eastAsia"/>
                <w:spacing w:val="-2"/>
                <w:sz w:val="20"/>
                <w:szCs w:val="20"/>
                <w:lang w:eastAsia="zh-CN"/>
              </w:rPr>
              <w:t>定，经营者实际获得的</w:t>
            </w:r>
            <w:r>
              <w:rPr>
                <w:rFonts w:ascii="宋体" w:eastAsia="宋体" w:hAnsi="宋体" w:cs="宋体" w:hint="eastAsia"/>
                <w:spacing w:val="-4"/>
                <w:sz w:val="20"/>
                <w:szCs w:val="20"/>
                <w:lang w:eastAsia="zh-CN"/>
              </w:rPr>
              <w:t>保险赔款；</w:t>
            </w:r>
          </w:p>
          <w:p w:rsidR="00835EE6" w:rsidRDefault="00D42E76">
            <w:pPr>
              <w:pStyle w:val="TableText"/>
              <w:spacing w:before="25" w:line="230" w:lineRule="auto"/>
              <w:ind w:leftChars="100" w:left="240" w:firstLineChars="0" w:firstLine="0"/>
              <w:jc w:val="left"/>
              <w:rPr>
                <w:rFonts w:ascii="宋体" w:eastAsia="宋体" w:hAnsi="宋体" w:cs="宋体"/>
                <w:sz w:val="20"/>
                <w:szCs w:val="20"/>
                <w:lang w:eastAsia="zh-CN"/>
              </w:rPr>
            </w:pPr>
            <w:r>
              <w:rPr>
                <w:rFonts w:ascii="宋体" w:eastAsia="宋体" w:hAnsi="宋体" w:cs="宋体" w:hint="eastAsia"/>
                <w:spacing w:val="-2"/>
                <w:sz w:val="20"/>
                <w:szCs w:val="20"/>
                <w:lang w:eastAsia="zh-CN"/>
              </w:rPr>
              <w:t>D为发生不可抗力情形时，因经营者投保不足，导致所获保险赔款无法使项目设</w:t>
            </w:r>
            <w:r>
              <w:rPr>
                <w:rFonts w:ascii="宋体" w:eastAsia="宋体" w:hAnsi="宋体" w:cs="宋体" w:hint="eastAsia"/>
                <w:spacing w:val="-1"/>
                <w:sz w:val="20"/>
                <w:szCs w:val="20"/>
                <w:lang w:eastAsia="zh-CN"/>
              </w:rPr>
              <w:t>施恢复到出险前的正常状态和价值的恢复性费用缺额部分（如有</w:t>
            </w:r>
            <w:r>
              <w:rPr>
                <w:rFonts w:ascii="宋体" w:eastAsia="宋体" w:hAnsi="宋体" w:cs="宋体" w:hint="eastAsia"/>
                <w:spacing w:val="5"/>
                <w:sz w:val="20"/>
                <w:szCs w:val="20"/>
                <w:lang w:eastAsia="zh-CN"/>
              </w:rPr>
              <w:t>）；</w:t>
            </w:r>
          </w:p>
          <w:p w:rsidR="00835EE6" w:rsidRDefault="00D42E76">
            <w:pPr>
              <w:pStyle w:val="TableText"/>
              <w:spacing w:before="26" w:line="230" w:lineRule="auto"/>
              <w:ind w:leftChars="100" w:left="240" w:firstLineChars="0" w:firstLine="0"/>
              <w:jc w:val="left"/>
              <w:rPr>
                <w:rFonts w:ascii="宋体" w:eastAsia="宋体" w:hAnsi="宋体" w:cs="宋体"/>
                <w:sz w:val="20"/>
                <w:szCs w:val="20"/>
                <w:lang w:eastAsia="zh-CN"/>
              </w:rPr>
            </w:pPr>
            <w:r>
              <w:rPr>
                <w:rFonts w:ascii="宋体" w:eastAsia="宋体" w:hAnsi="宋体" w:cs="宋体" w:hint="eastAsia"/>
                <w:spacing w:val="-1"/>
                <w:sz w:val="20"/>
                <w:szCs w:val="20"/>
                <w:lang w:eastAsia="zh-CN"/>
              </w:rPr>
              <w:t>E为终止后根据本协议的约定，经营者应向实施机构或政府指定的其他机构移交运维所需工器具、备品配件的合理评估值。</w:t>
            </w:r>
          </w:p>
          <w:p w:rsidR="00835EE6" w:rsidRDefault="00D42E76">
            <w:pPr>
              <w:pStyle w:val="TableText"/>
              <w:spacing w:before="26" w:line="223" w:lineRule="auto"/>
              <w:ind w:leftChars="100" w:left="240" w:firstLineChars="0" w:firstLine="0"/>
              <w:jc w:val="left"/>
              <w:rPr>
                <w:rFonts w:ascii="宋体" w:eastAsia="宋体" w:hAnsi="宋体" w:cs="宋体"/>
                <w:sz w:val="20"/>
                <w:szCs w:val="20"/>
                <w:lang w:eastAsia="zh-CN"/>
              </w:rPr>
            </w:pPr>
            <w:r>
              <w:rPr>
                <w:rFonts w:ascii="宋体" w:eastAsia="宋体" w:hAnsi="宋体" w:cs="宋体" w:hint="eastAsia"/>
                <w:sz w:val="20"/>
                <w:szCs w:val="20"/>
                <w:lang w:eastAsia="zh-CN"/>
              </w:rPr>
              <w:t>若属实施机构发出的终止情形，即“A-B+E”</w:t>
            </w:r>
            <w:r>
              <w:rPr>
                <w:rFonts w:ascii="宋体" w:eastAsia="宋体" w:hAnsi="宋体" w:cs="宋体" w:hint="eastAsia"/>
                <w:spacing w:val="-1"/>
                <w:sz w:val="20"/>
                <w:szCs w:val="20"/>
                <w:lang w:eastAsia="zh-CN"/>
              </w:rPr>
              <w:t>的值为负数；或者不可抗力情形下补偿金计算为负值的，则经营者应向实施机构支付本条所述负数的绝对值。</w:t>
            </w:r>
          </w:p>
        </w:tc>
      </w:tr>
    </w:tbl>
    <w:p w:rsidR="00835EE6" w:rsidRDefault="00D42E76">
      <w:pPr>
        <w:ind w:firstLine="480"/>
      </w:pPr>
      <w:r>
        <w:rPr>
          <w:rFonts w:hint="eastAsia"/>
        </w:rPr>
        <w:t>终止补偿的每一构成的计算必须经实施机构或其指定机构和经营者接受的一家会计师事务所验证。双方应在发出提前终止通知后</w:t>
      </w:r>
      <w:r>
        <w:rPr>
          <w:rFonts w:hint="eastAsia"/>
        </w:rPr>
        <w:t>30</w:t>
      </w:r>
      <w:r>
        <w:rPr>
          <w:rFonts w:hint="eastAsia"/>
        </w:rPr>
        <w:t>日内共同确定该会计师事务所。如政府方和经营者另有约定，最终以双方协商确定的终止补偿金计算办法为准。</w:t>
      </w:r>
    </w:p>
    <w:p w:rsidR="00835EE6" w:rsidRDefault="00D42E76">
      <w:pPr>
        <w:ind w:firstLine="480"/>
      </w:pPr>
      <w:r>
        <w:rPr>
          <w:rFonts w:hint="eastAsia"/>
        </w:rPr>
        <w:lastRenderedPageBreak/>
        <w:t>经营期提前终止，经营者应将项目设施按照提前终止时的状态全部移交给项目实施机构或其指定机构</w:t>
      </w:r>
      <w:r w:rsidRPr="003A7C5B">
        <w:rPr>
          <w:rFonts w:hint="eastAsia"/>
        </w:rPr>
        <w:t>。在移交期间或新的经营者接管项目设施之前，经营者应按照项目实施机构的委托继续提供运营维护服务。</w:t>
      </w:r>
    </w:p>
    <w:p w:rsidR="00835EE6" w:rsidRDefault="00D42E76">
      <w:pPr>
        <w:pStyle w:val="3"/>
      </w:pPr>
      <w:bookmarkStart w:id="132" w:name="_Toc211097050"/>
      <w:r>
        <w:rPr>
          <w:rFonts w:hint="eastAsia"/>
        </w:rPr>
        <w:t>保险</w:t>
      </w:r>
      <w:bookmarkEnd w:id="132"/>
    </w:p>
    <w:p w:rsidR="00835EE6" w:rsidRDefault="00D42E76">
      <w:pPr>
        <w:ind w:firstLine="480"/>
      </w:pPr>
      <w:r>
        <w:rPr>
          <w:rFonts w:hint="eastAsia"/>
        </w:rPr>
        <w:t>项目运营中可能遇到不可预期或不可控制的风险，经营者应根据适用法律和谨慎运营惯例，自行或要求其承包商、供应商购买和维持适用法律所要求的保险。</w:t>
      </w:r>
    </w:p>
    <w:p w:rsidR="00835EE6" w:rsidRDefault="00D42E76">
      <w:pPr>
        <w:ind w:firstLine="480"/>
      </w:pPr>
      <w:r>
        <w:rPr>
          <w:rFonts w:hint="eastAsia"/>
        </w:rPr>
        <w:t>运营期内应投保的险种包括财产一切险、第三者责任险及适用法律规定的其他险种，相关投保费用由经营者承担。</w:t>
      </w:r>
    </w:p>
    <w:p w:rsidR="00835EE6" w:rsidRDefault="00D42E76">
      <w:pPr>
        <w:ind w:firstLine="480"/>
      </w:pPr>
      <w:r>
        <w:rPr>
          <w:rFonts w:hint="eastAsia"/>
        </w:rPr>
        <w:t>如果经营者未按经营协议的规定投保或未向项目实施机构提供保险单、保险费付款凭据、续保证明及保险批单凭据等证明材料，则项目实施机构应有权购买这类保险，费用由经营者承担，否则项目实施机构有权从履约保证金中扣除相应金额。</w:t>
      </w:r>
    </w:p>
    <w:p w:rsidR="00835EE6" w:rsidRDefault="00D42E76">
      <w:pPr>
        <w:pStyle w:val="3"/>
      </w:pPr>
      <w:bookmarkStart w:id="133" w:name="_Toc211097051"/>
      <w:r>
        <w:rPr>
          <w:rFonts w:hint="eastAsia"/>
        </w:rPr>
        <w:t>不可抗力</w:t>
      </w:r>
      <w:bookmarkEnd w:id="133"/>
    </w:p>
    <w:p w:rsidR="00835EE6" w:rsidRDefault="00D42E76">
      <w:pPr>
        <w:ind w:firstLine="480"/>
      </w:pPr>
      <w:r>
        <w:rPr>
          <w:rFonts w:hint="eastAsia"/>
        </w:rPr>
        <w:t>不可抗力事件指完全地或部分地阻碍了或不可避免地延误了任何一方履行其在经营协议下的义务的任何事件、状态或情况或各种事件、状态或情况的组合，但以受影响方的直接或间接的合理控制范围之外的，而且受影响方在签订经营协议时不能合理预见、作出合理努力也无法避免的事件、状态和情况为限。</w:t>
      </w:r>
    </w:p>
    <w:p w:rsidR="00835EE6" w:rsidRDefault="00D42E76">
      <w:pPr>
        <w:ind w:firstLine="480"/>
      </w:pPr>
      <w:r>
        <w:rPr>
          <w:rFonts w:hint="eastAsia"/>
        </w:rPr>
        <w:t>发生的不可抗力事件全部地或部分地阻碍一方履行其在本合同的义务时，可在不可抗力事件影响的范围内，经项目实施机构与经营者协商一致，全部或部分免除该方相应义务。发生不可抗力事件后，项目实施机构与经营者应本着诚信平等的原则，立即就此等不可抗力事件进行协商。</w:t>
      </w:r>
    </w:p>
    <w:p w:rsidR="00835EE6" w:rsidRDefault="00D42E76">
      <w:pPr>
        <w:ind w:firstLine="480"/>
      </w:pPr>
      <w:r>
        <w:rPr>
          <w:rFonts w:hint="eastAsia"/>
        </w:rPr>
        <w:t>除经营协议或项目实施机构与经营者另有约定外，发生不可抗力事件时，项目实施机构与经营者应各自承担不可抗力事件对其造成的损失。</w:t>
      </w:r>
    </w:p>
    <w:p w:rsidR="00835EE6" w:rsidRDefault="00D42E76">
      <w:pPr>
        <w:pStyle w:val="3"/>
      </w:pPr>
      <w:bookmarkStart w:id="134" w:name="_Toc211097052"/>
      <w:r>
        <w:rPr>
          <w:rFonts w:hint="eastAsia"/>
        </w:rPr>
        <w:t>争议解决</w:t>
      </w:r>
      <w:bookmarkEnd w:id="134"/>
    </w:p>
    <w:p w:rsidR="00835EE6" w:rsidRDefault="00D42E76">
      <w:pPr>
        <w:ind w:firstLine="480"/>
      </w:pPr>
      <w:r>
        <w:rPr>
          <w:rFonts w:hint="eastAsia"/>
        </w:rPr>
        <w:t>经营协议执行过程中若出现争议，应尽力通过协商友好解决。若协商不成的，可向项目所在地人民法院提起诉讼。</w:t>
      </w:r>
    </w:p>
    <w:p w:rsidR="00835EE6" w:rsidRDefault="00D42E76">
      <w:pPr>
        <w:pStyle w:val="3"/>
      </w:pPr>
      <w:bookmarkStart w:id="135" w:name="_Toc211097053"/>
      <w:r>
        <w:rPr>
          <w:rFonts w:hint="eastAsia"/>
        </w:rPr>
        <w:t>协议修订</w:t>
      </w:r>
      <w:bookmarkEnd w:id="135"/>
    </w:p>
    <w:p w:rsidR="00835EE6" w:rsidRDefault="00D42E76">
      <w:pPr>
        <w:ind w:firstLine="480"/>
      </w:pPr>
      <w:r>
        <w:rPr>
          <w:rFonts w:hint="eastAsia"/>
        </w:rPr>
        <w:t>经营期内，项目实施机构和经营者应在公平合理、友好协商的基础上，解决经营协</w:t>
      </w:r>
      <w:r>
        <w:rPr>
          <w:rFonts w:hint="eastAsia"/>
        </w:rPr>
        <w:lastRenderedPageBreak/>
        <w:t>议实际执行中遇到的问题。</w:t>
      </w:r>
    </w:p>
    <w:p w:rsidR="00835EE6" w:rsidRDefault="00D42E76">
      <w:pPr>
        <w:ind w:firstLine="480"/>
      </w:pPr>
      <w:r>
        <w:rPr>
          <w:rFonts w:hint="eastAsia"/>
        </w:rPr>
        <w:t>经营期内，经项目实施机构与经营者协商一致，报县政府同意后，经营协议可以作出修改、补充或变更。</w:t>
      </w:r>
    </w:p>
    <w:p w:rsidR="00835EE6" w:rsidRDefault="00835EE6">
      <w:pPr>
        <w:ind w:firstLine="480"/>
      </w:pPr>
    </w:p>
    <w:p w:rsidR="00835EE6" w:rsidRDefault="00D42E76">
      <w:pPr>
        <w:pStyle w:val="1"/>
      </w:pPr>
      <w:bookmarkStart w:id="136" w:name="_Toc211097054"/>
      <w:r>
        <w:rPr>
          <w:rFonts w:hint="eastAsia"/>
        </w:rPr>
        <w:lastRenderedPageBreak/>
        <w:t>结论和建议</w:t>
      </w:r>
      <w:bookmarkEnd w:id="136"/>
    </w:p>
    <w:p w:rsidR="00835EE6" w:rsidRDefault="00D42E76">
      <w:pPr>
        <w:pStyle w:val="2"/>
      </w:pPr>
      <w:bookmarkStart w:id="137" w:name="_Toc211097055"/>
      <w:r>
        <w:rPr>
          <w:rFonts w:hint="eastAsia"/>
        </w:rPr>
        <w:t>主要研究结论</w:t>
      </w:r>
      <w:bookmarkEnd w:id="137"/>
    </w:p>
    <w:p w:rsidR="00835EE6" w:rsidRDefault="00D42E76">
      <w:pPr>
        <w:ind w:firstLine="480"/>
      </w:pPr>
      <w:r>
        <w:rPr>
          <w:rFonts w:hint="eastAsia"/>
        </w:rPr>
        <w:t>本项目的实施将有效提高米易县户外广告位的经营效率和服务水平，项目通过科学合理的收费渠道与方式，确保运营成本的全面覆盖并实现稳定的经济回报。此外，项目的实施对于促进米易广告行业发展，平衡公益与市场，具有显著的社会效益。</w:t>
      </w:r>
    </w:p>
    <w:p w:rsidR="00835EE6" w:rsidRDefault="00D42E76">
      <w:pPr>
        <w:ind w:firstLine="480"/>
      </w:pPr>
      <w:r>
        <w:rPr>
          <w:rFonts w:hint="eastAsia"/>
        </w:rPr>
        <w:t>经营模式方面，能够充分发挥政府宏观调控与社会资本市场运作的协同效应，实现资源的最优配置。通过经营权出让方式，有利于政府将具有一定营利性的公益基础设施进行市场化运营管理，有效提升了项目的整体运营效率与服务质量，进一步激发了市场活力与创新动力。这种模式不仅有助于减轻政府财政负担，还能够推动广告产业的创新升级与产业结构的优化调整。</w:t>
      </w:r>
    </w:p>
    <w:p w:rsidR="00835EE6" w:rsidRDefault="00D42E76">
      <w:pPr>
        <w:ind w:firstLine="480"/>
      </w:pPr>
      <w:r>
        <w:rPr>
          <w:rFonts w:hint="eastAsia"/>
        </w:rPr>
        <w:t>经营权的主要内容经过合理的设计与安排，确保了项目合法合规与有效实施，通过明确经营者的权利与义务、建立科学的收益分配与风险控制机制等措施，为经营模式的顺利实施提供了有力保障。</w:t>
      </w:r>
    </w:p>
    <w:p w:rsidR="00835EE6" w:rsidRDefault="00D42E76">
      <w:pPr>
        <w:ind w:firstLine="480"/>
      </w:pPr>
      <w:r>
        <w:rPr>
          <w:rFonts w:hint="eastAsia"/>
        </w:rPr>
        <w:t>综上所述，本项目在技术上成熟可行、经济上合理有效、社会效益显著突出，采用经营权出让模式亦具备可行性与可操作性。</w:t>
      </w:r>
    </w:p>
    <w:p w:rsidR="00835EE6" w:rsidRDefault="00D42E76">
      <w:pPr>
        <w:pStyle w:val="2"/>
      </w:pPr>
      <w:bookmarkStart w:id="138" w:name="_Toc211097056"/>
      <w:r>
        <w:rPr>
          <w:rFonts w:hint="eastAsia"/>
        </w:rPr>
        <w:t>问题与建议</w:t>
      </w:r>
      <w:bookmarkEnd w:id="138"/>
    </w:p>
    <w:p w:rsidR="00835EE6" w:rsidRDefault="00D42E76">
      <w:pPr>
        <w:pStyle w:val="6"/>
        <w:ind w:firstLine="480"/>
      </w:pPr>
      <w:r>
        <w:rPr>
          <w:rFonts w:hint="eastAsia"/>
        </w:rPr>
        <w:t>强化组织领导，确保项目有序进行</w:t>
      </w:r>
    </w:p>
    <w:p w:rsidR="00835EE6" w:rsidRDefault="00D42E76">
      <w:pPr>
        <w:ind w:firstLine="480"/>
      </w:pPr>
      <w:r>
        <w:rPr>
          <w:rFonts w:hint="eastAsia"/>
        </w:rPr>
        <w:t>建议成立由政府相关部门领导组成的项目工作领导小组，全面负责项目的组织指挥、统筹协调及督促检查等核心工作。领导小组应定期召开会议，研究解决项目实施中的重大问题，确保项目有序推进。</w:t>
      </w:r>
    </w:p>
    <w:p w:rsidR="00835EE6" w:rsidRDefault="00D42E76">
      <w:pPr>
        <w:pStyle w:val="6"/>
        <w:ind w:firstLine="480"/>
      </w:pPr>
      <w:r>
        <w:rPr>
          <w:rFonts w:hint="eastAsia"/>
        </w:rPr>
        <w:t>完善工作机制，提升项目管理水平</w:t>
      </w:r>
    </w:p>
    <w:p w:rsidR="00835EE6" w:rsidRDefault="00D42E76">
      <w:pPr>
        <w:ind w:firstLine="480"/>
      </w:pPr>
      <w:r>
        <w:rPr>
          <w:rFonts w:hint="eastAsia"/>
        </w:rPr>
        <w:t>建立健全项目情况通报制度，要求领导小组各成员单位每半月向领导小组办公室报送工作进展，确保信息畅通、及时共享。同时，建立定期或不定期的工作例会制度，深入分析项目推进中的难点问题，提出针对性强的应对措施，确保问题得到及时解决。此外，建立工作联动反应机制，对项目实施过程中出现的突发问题，确保相关责任部门全力配合、协同处理。</w:t>
      </w:r>
    </w:p>
    <w:p w:rsidR="00835EE6" w:rsidRDefault="00D42E76">
      <w:pPr>
        <w:pStyle w:val="6"/>
        <w:ind w:firstLine="480"/>
      </w:pPr>
      <w:r>
        <w:rPr>
          <w:rFonts w:hint="eastAsia"/>
        </w:rPr>
        <w:lastRenderedPageBreak/>
        <w:t>明确责任分工，加强考核激励</w:t>
      </w:r>
    </w:p>
    <w:p w:rsidR="00835EE6" w:rsidRDefault="00D42E76">
      <w:pPr>
        <w:ind w:firstLine="480"/>
      </w:pPr>
      <w:r>
        <w:rPr>
          <w:rFonts w:hint="eastAsia"/>
        </w:rPr>
        <w:t>加强对项目工作的领导，明确各职能部门和责任人的具体职责，确保各项任务落到实处。同时，建立科学的责任制和考核奖励办法，将项目工作纳入重点目标考核管理，通过奖惩激励机制，激发各方的工作积极性和创造力，推动项目高效推进。</w:t>
      </w:r>
    </w:p>
    <w:p w:rsidR="00835EE6" w:rsidRDefault="00D42E76">
      <w:pPr>
        <w:pStyle w:val="2"/>
      </w:pPr>
      <w:bookmarkStart w:id="139" w:name="_Toc211097057"/>
      <w:r>
        <w:rPr>
          <w:rFonts w:hint="eastAsia"/>
        </w:rPr>
        <w:t>附表、附图和附件</w:t>
      </w:r>
      <w:bookmarkEnd w:id="139"/>
    </w:p>
    <w:p w:rsidR="00835EE6" w:rsidRDefault="00D42E76">
      <w:pPr>
        <w:pStyle w:val="3"/>
        <w:numPr>
          <w:ilvl w:val="0"/>
          <w:numId w:val="0"/>
        </w:numPr>
        <w:ind w:firstLineChars="200" w:firstLine="480"/>
        <w:rPr>
          <w:b w:val="0"/>
        </w:rPr>
      </w:pPr>
      <w:bookmarkStart w:id="140" w:name="_Toc211097058"/>
      <w:r>
        <w:rPr>
          <w:rFonts w:hint="eastAsia"/>
          <w:b w:val="0"/>
        </w:rPr>
        <w:t>附件</w:t>
      </w:r>
      <w:r>
        <w:rPr>
          <w:rFonts w:hint="eastAsia"/>
          <w:b w:val="0"/>
        </w:rPr>
        <w:t>1</w:t>
      </w:r>
      <w:r>
        <w:rPr>
          <w:rFonts w:hint="eastAsia"/>
          <w:b w:val="0"/>
        </w:rPr>
        <w:t>：实施机构授权文件</w:t>
      </w:r>
      <w:bookmarkEnd w:id="140"/>
    </w:p>
    <w:p w:rsidR="00835EE6" w:rsidRDefault="00D42E76">
      <w:pPr>
        <w:pStyle w:val="3"/>
        <w:numPr>
          <w:ilvl w:val="0"/>
          <w:numId w:val="0"/>
        </w:numPr>
        <w:ind w:firstLineChars="200" w:firstLine="480"/>
        <w:rPr>
          <w:b w:val="0"/>
        </w:rPr>
      </w:pPr>
      <w:bookmarkStart w:id="141" w:name="_Toc211097059"/>
      <w:r>
        <w:rPr>
          <w:rFonts w:hint="eastAsia"/>
          <w:b w:val="0"/>
        </w:rPr>
        <w:t>附件</w:t>
      </w:r>
      <w:r>
        <w:rPr>
          <w:rFonts w:hint="eastAsia"/>
          <w:b w:val="0"/>
        </w:rPr>
        <w:t>2</w:t>
      </w:r>
      <w:r>
        <w:rPr>
          <w:rFonts w:hint="eastAsia"/>
          <w:b w:val="0"/>
        </w:rPr>
        <w:t>：运营期运营评价标准</w:t>
      </w:r>
      <w:bookmarkEnd w:id="141"/>
    </w:p>
    <w:p w:rsidR="00835EE6" w:rsidRDefault="00D42E76">
      <w:pPr>
        <w:pStyle w:val="3"/>
        <w:numPr>
          <w:ilvl w:val="0"/>
          <w:numId w:val="0"/>
        </w:numPr>
        <w:ind w:firstLineChars="200" w:firstLine="480"/>
        <w:rPr>
          <w:b w:val="0"/>
        </w:rPr>
      </w:pPr>
      <w:bookmarkStart w:id="142" w:name="_Toc211097060"/>
      <w:r>
        <w:rPr>
          <w:rFonts w:hint="eastAsia"/>
          <w:b w:val="0"/>
        </w:rPr>
        <w:t>附件</w:t>
      </w:r>
      <w:r>
        <w:rPr>
          <w:rFonts w:hint="eastAsia"/>
          <w:b w:val="0"/>
        </w:rPr>
        <w:t>3</w:t>
      </w:r>
      <w:r>
        <w:rPr>
          <w:rFonts w:hint="eastAsia"/>
          <w:b w:val="0"/>
        </w:rPr>
        <w:t>：资产评估报告（节选）</w:t>
      </w:r>
      <w:bookmarkEnd w:id="142"/>
    </w:p>
    <w:p w:rsidR="00835EE6" w:rsidRDefault="00D42E76">
      <w:pPr>
        <w:pStyle w:val="3"/>
        <w:numPr>
          <w:ilvl w:val="0"/>
          <w:numId w:val="0"/>
        </w:numPr>
        <w:ind w:firstLineChars="200" w:firstLine="480"/>
        <w:rPr>
          <w:b w:val="0"/>
        </w:rPr>
      </w:pPr>
      <w:bookmarkStart w:id="143" w:name="_Toc211097061"/>
      <w:r>
        <w:rPr>
          <w:rFonts w:hint="eastAsia"/>
          <w:b w:val="0"/>
        </w:rPr>
        <w:t>附件</w:t>
      </w:r>
      <w:r>
        <w:rPr>
          <w:rFonts w:hint="eastAsia"/>
          <w:b w:val="0"/>
        </w:rPr>
        <w:t>4</w:t>
      </w:r>
      <w:r>
        <w:rPr>
          <w:rFonts w:hint="eastAsia"/>
          <w:b w:val="0"/>
        </w:rPr>
        <w:t>：营业收入、增值税金及附加估算明细表</w:t>
      </w:r>
      <w:bookmarkEnd w:id="143"/>
    </w:p>
    <w:p w:rsidR="00835EE6" w:rsidRDefault="00D42E76">
      <w:pPr>
        <w:pStyle w:val="3"/>
        <w:numPr>
          <w:ilvl w:val="0"/>
          <w:numId w:val="0"/>
        </w:numPr>
        <w:ind w:firstLineChars="200" w:firstLine="480"/>
        <w:rPr>
          <w:b w:val="0"/>
        </w:rPr>
      </w:pPr>
      <w:bookmarkStart w:id="144" w:name="_Toc211097062"/>
      <w:r>
        <w:rPr>
          <w:rFonts w:hint="eastAsia"/>
          <w:b w:val="0"/>
        </w:rPr>
        <w:t>附件</w:t>
      </w:r>
      <w:r>
        <w:rPr>
          <w:rFonts w:hint="eastAsia"/>
          <w:b w:val="0"/>
        </w:rPr>
        <w:t>5</w:t>
      </w:r>
      <w:r>
        <w:rPr>
          <w:rFonts w:hint="eastAsia"/>
          <w:b w:val="0"/>
        </w:rPr>
        <w:t>：总成本费用估算表</w:t>
      </w:r>
      <w:bookmarkEnd w:id="144"/>
    </w:p>
    <w:p w:rsidR="00835EE6" w:rsidRDefault="00D42E76">
      <w:pPr>
        <w:pStyle w:val="3"/>
        <w:numPr>
          <w:ilvl w:val="0"/>
          <w:numId w:val="0"/>
        </w:numPr>
        <w:ind w:firstLineChars="200" w:firstLine="480"/>
        <w:rPr>
          <w:b w:val="0"/>
        </w:rPr>
      </w:pPr>
      <w:bookmarkStart w:id="145" w:name="_Toc211097063"/>
      <w:r>
        <w:rPr>
          <w:rFonts w:hint="eastAsia"/>
          <w:b w:val="0"/>
        </w:rPr>
        <w:t>附件</w:t>
      </w:r>
      <w:r>
        <w:rPr>
          <w:rFonts w:hint="eastAsia"/>
          <w:b w:val="0"/>
        </w:rPr>
        <w:t>6</w:t>
      </w:r>
      <w:r>
        <w:rPr>
          <w:rFonts w:hint="eastAsia"/>
          <w:b w:val="0"/>
        </w:rPr>
        <w:t>：项目投资现金流量表</w:t>
      </w:r>
      <w:bookmarkEnd w:id="145"/>
    </w:p>
    <w:p w:rsidR="00835EE6" w:rsidRDefault="00D42E76">
      <w:pPr>
        <w:pStyle w:val="3"/>
        <w:numPr>
          <w:ilvl w:val="0"/>
          <w:numId w:val="0"/>
        </w:numPr>
        <w:ind w:firstLineChars="200" w:firstLine="480"/>
        <w:rPr>
          <w:b w:val="0"/>
        </w:rPr>
      </w:pPr>
      <w:bookmarkStart w:id="146" w:name="_Toc211097064"/>
      <w:r>
        <w:rPr>
          <w:rFonts w:hint="eastAsia"/>
          <w:b w:val="0"/>
        </w:rPr>
        <w:t>附件</w:t>
      </w:r>
      <w:r>
        <w:rPr>
          <w:rFonts w:hint="eastAsia"/>
          <w:b w:val="0"/>
        </w:rPr>
        <w:t>7</w:t>
      </w:r>
      <w:r>
        <w:rPr>
          <w:rFonts w:hint="eastAsia"/>
          <w:b w:val="0"/>
        </w:rPr>
        <w:t>：利润与利润分配表</w:t>
      </w:r>
      <w:bookmarkEnd w:id="146"/>
    </w:p>
    <w:p w:rsidR="00835EE6" w:rsidRDefault="00D42E76">
      <w:pPr>
        <w:ind w:firstLine="480"/>
      </w:pPr>
      <w:r>
        <w:br w:type="page"/>
      </w:r>
    </w:p>
    <w:p w:rsidR="00835EE6" w:rsidRDefault="00D42E76">
      <w:pPr>
        <w:pStyle w:val="5"/>
        <w:numPr>
          <w:ilvl w:val="0"/>
          <w:numId w:val="0"/>
        </w:numPr>
        <w:ind w:left="480"/>
      </w:pPr>
      <w:r>
        <w:rPr>
          <w:rFonts w:hint="eastAsia"/>
        </w:rPr>
        <w:lastRenderedPageBreak/>
        <w:t>附件</w:t>
      </w:r>
      <w:r>
        <w:rPr>
          <w:rFonts w:hint="eastAsia"/>
        </w:rPr>
        <w:t>1</w:t>
      </w:r>
      <w:r>
        <w:rPr>
          <w:rFonts w:hint="eastAsia"/>
        </w:rPr>
        <w:t>：实施机构授权文件</w:t>
      </w:r>
    </w:p>
    <w:p w:rsidR="00835EE6" w:rsidRDefault="00835EE6">
      <w:pPr>
        <w:ind w:firstLine="480"/>
      </w:pPr>
    </w:p>
    <w:p w:rsidR="00835EE6" w:rsidRDefault="00835EE6">
      <w:pPr>
        <w:ind w:firstLineChars="0" w:firstLine="0"/>
        <w:sectPr w:rsidR="00835EE6">
          <w:footerReference w:type="default" r:id="rId18"/>
          <w:pgSz w:w="11906" w:h="16838"/>
          <w:pgMar w:top="1803" w:right="1440" w:bottom="1803" w:left="1440" w:header="1134" w:footer="1191" w:gutter="0"/>
          <w:pgNumType w:start="1"/>
          <w:cols w:space="425"/>
          <w:docGrid w:type="lines" w:linePitch="326"/>
        </w:sectPr>
      </w:pPr>
    </w:p>
    <w:p w:rsidR="00835EE6" w:rsidRPr="003A7C5B" w:rsidRDefault="00D42E76">
      <w:pPr>
        <w:pStyle w:val="5"/>
        <w:numPr>
          <w:ilvl w:val="0"/>
          <w:numId w:val="0"/>
        </w:numPr>
        <w:ind w:left="480"/>
      </w:pPr>
      <w:r w:rsidRPr="003A7C5B">
        <w:rPr>
          <w:rFonts w:hint="eastAsia"/>
        </w:rPr>
        <w:lastRenderedPageBreak/>
        <w:t>附件</w:t>
      </w:r>
      <w:r w:rsidRPr="003A7C5B">
        <w:rPr>
          <w:rFonts w:hint="eastAsia"/>
        </w:rPr>
        <w:t>2</w:t>
      </w:r>
      <w:r w:rsidRPr="003A7C5B">
        <w:rPr>
          <w:rFonts w:hint="eastAsia"/>
        </w:rPr>
        <w:t>：运营期运营评价标准</w:t>
      </w:r>
    </w:p>
    <w:tbl>
      <w:tblPr>
        <w:tblStyle w:val="TableNormal"/>
        <w:tblW w:w="13112"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
        <w:gridCol w:w="993"/>
        <w:gridCol w:w="906"/>
        <w:gridCol w:w="8218"/>
        <w:gridCol w:w="2032"/>
      </w:tblGrid>
      <w:tr w:rsidR="00835EE6" w:rsidRPr="003A7C5B">
        <w:trPr>
          <w:trHeight w:val="633"/>
          <w:jc w:val="center"/>
        </w:trPr>
        <w:tc>
          <w:tcPr>
            <w:tcW w:w="963" w:type="dxa"/>
            <w:vAlign w:val="center"/>
          </w:tcPr>
          <w:p w:rsidR="00835EE6" w:rsidRPr="003A7C5B" w:rsidRDefault="00D42E76">
            <w:pPr>
              <w:pStyle w:val="TableText"/>
              <w:spacing w:before="213" w:line="240" w:lineRule="auto"/>
              <w:ind w:firstLineChars="0" w:firstLine="0"/>
              <w:jc w:val="center"/>
              <w:rPr>
                <w:rFonts w:ascii="宋体" w:eastAsia="宋体" w:hAnsi="宋体" w:cs="宋体"/>
                <w:b/>
                <w:bCs/>
                <w:spacing w:val="3"/>
                <w:sz w:val="20"/>
                <w:szCs w:val="20"/>
              </w:rPr>
            </w:pPr>
            <w:r w:rsidRPr="003A7C5B">
              <w:rPr>
                <w:rFonts w:ascii="宋体" w:eastAsia="宋体" w:hAnsi="宋体" w:cs="宋体" w:hint="eastAsia"/>
                <w:b/>
                <w:bCs/>
                <w:spacing w:val="3"/>
                <w:sz w:val="20"/>
                <w:szCs w:val="20"/>
              </w:rPr>
              <w:t>一级指标</w:t>
            </w:r>
          </w:p>
        </w:tc>
        <w:tc>
          <w:tcPr>
            <w:tcW w:w="993" w:type="dxa"/>
            <w:vAlign w:val="center"/>
          </w:tcPr>
          <w:p w:rsidR="00835EE6" w:rsidRPr="003A7C5B" w:rsidRDefault="00D42E76">
            <w:pPr>
              <w:pStyle w:val="TableText"/>
              <w:spacing w:before="213" w:line="240" w:lineRule="auto"/>
              <w:ind w:left="161" w:firstLineChars="0" w:firstLine="0"/>
              <w:jc w:val="center"/>
              <w:rPr>
                <w:rFonts w:ascii="宋体" w:eastAsia="宋体" w:hAnsi="宋体" w:cs="宋体"/>
                <w:sz w:val="20"/>
                <w:szCs w:val="20"/>
              </w:rPr>
            </w:pPr>
            <w:r w:rsidRPr="003A7C5B">
              <w:rPr>
                <w:rFonts w:ascii="宋体" w:eastAsia="宋体" w:hAnsi="宋体" w:cs="宋体" w:hint="eastAsia"/>
                <w:b/>
                <w:bCs/>
                <w:spacing w:val="3"/>
                <w:sz w:val="20"/>
                <w:szCs w:val="20"/>
              </w:rPr>
              <w:t>二级指标</w:t>
            </w:r>
          </w:p>
        </w:tc>
        <w:tc>
          <w:tcPr>
            <w:tcW w:w="906" w:type="dxa"/>
            <w:vAlign w:val="center"/>
          </w:tcPr>
          <w:p w:rsidR="00835EE6" w:rsidRPr="003A7C5B" w:rsidRDefault="00D42E76">
            <w:pPr>
              <w:pStyle w:val="TableText"/>
              <w:spacing w:before="213" w:line="240" w:lineRule="auto"/>
              <w:ind w:left="161" w:firstLineChars="0" w:firstLine="0"/>
              <w:jc w:val="center"/>
              <w:rPr>
                <w:rFonts w:ascii="宋体" w:eastAsia="宋体" w:hAnsi="宋体" w:cs="宋体"/>
                <w:sz w:val="20"/>
                <w:szCs w:val="20"/>
              </w:rPr>
            </w:pPr>
            <w:r w:rsidRPr="003A7C5B">
              <w:rPr>
                <w:rFonts w:ascii="宋体" w:eastAsia="宋体" w:hAnsi="宋体" w:cs="宋体" w:hint="eastAsia"/>
                <w:b/>
                <w:bCs/>
                <w:spacing w:val="3"/>
                <w:sz w:val="20"/>
                <w:szCs w:val="20"/>
              </w:rPr>
              <w:t>三级指标</w:t>
            </w:r>
          </w:p>
        </w:tc>
        <w:tc>
          <w:tcPr>
            <w:tcW w:w="8218" w:type="dxa"/>
          </w:tcPr>
          <w:p w:rsidR="00835EE6" w:rsidRPr="003A7C5B" w:rsidRDefault="00D42E76">
            <w:pPr>
              <w:pStyle w:val="TableText"/>
              <w:spacing w:before="213" w:line="240" w:lineRule="auto"/>
              <w:ind w:firstLineChars="0" w:firstLine="0"/>
              <w:jc w:val="center"/>
              <w:rPr>
                <w:rFonts w:ascii="宋体" w:eastAsia="宋体" w:hAnsi="宋体" w:cs="宋体"/>
                <w:sz w:val="20"/>
                <w:szCs w:val="20"/>
              </w:rPr>
            </w:pPr>
            <w:r w:rsidRPr="003A7C5B">
              <w:rPr>
                <w:rFonts w:ascii="宋体" w:eastAsia="宋体" w:hAnsi="宋体" w:cs="宋体" w:hint="eastAsia"/>
                <w:b/>
                <w:bCs/>
                <w:spacing w:val="5"/>
                <w:sz w:val="20"/>
                <w:szCs w:val="20"/>
              </w:rPr>
              <w:t>指标解释</w:t>
            </w:r>
          </w:p>
        </w:tc>
        <w:tc>
          <w:tcPr>
            <w:tcW w:w="2032" w:type="dxa"/>
          </w:tcPr>
          <w:p w:rsidR="00835EE6" w:rsidRPr="003A7C5B" w:rsidRDefault="00D42E76">
            <w:pPr>
              <w:pStyle w:val="TableText"/>
              <w:spacing w:before="213" w:line="240" w:lineRule="auto"/>
              <w:ind w:firstLineChars="0" w:firstLine="0"/>
              <w:jc w:val="center"/>
              <w:rPr>
                <w:rFonts w:ascii="宋体" w:eastAsia="宋体" w:hAnsi="宋体" w:cs="宋体"/>
                <w:sz w:val="20"/>
                <w:szCs w:val="20"/>
              </w:rPr>
            </w:pPr>
            <w:r w:rsidRPr="003A7C5B">
              <w:rPr>
                <w:rFonts w:ascii="宋体" w:eastAsia="宋体" w:hAnsi="宋体" w:cs="宋体" w:hint="eastAsia"/>
                <w:b/>
                <w:bCs/>
                <w:spacing w:val="4"/>
                <w:sz w:val="20"/>
                <w:szCs w:val="20"/>
              </w:rPr>
              <w:t>扣分办法</w:t>
            </w:r>
          </w:p>
        </w:tc>
      </w:tr>
      <w:tr w:rsidR="00835EE6">
        <w:trPr>
          <w:trHeight w:val="6771"/>
          <w:jc w:val="center"/>
        </w:trPr>
        <w:tc>
          <w:tcPr>
            <w:tcW w:w="963" w:type="dxa"/>
          </w:tcPr>
          <w:p w:rsidR="00835EE6" w:rsidRPr="003A7C5B" w:rsidRDefault="00835EE6">
            <w:pPr>
              <w:spacing w:line="240" w:lineRule="auto"/>
              <w:ind w:firstLineChars="0" w:firstLine="0"/>
              <w:jc w:val="center"/>
              <w:rPr>
                <w:rFonts w:ascii="宋体" w:eastAsia="宋体" w:hAnsi="宋体" w:cs="宋体"/>
                <w:b/>
                <w:bCs/>
                <w:snapToGrid w:val="0"/>
                <w:color w:val="000000"/>
                <w:spacing w:val="3"/>
                <w:kern w:val="0"/>
                <w:sz w:val="20"/>
                <w:szCs w:val="20"/>
                <w:lang w:eastAsia="en-US"/>
              </w:rPr>
            </w:pPr>
          </w:p>
          <w:p w:rsidR="00835EE6" w:rsidRPr="003A7C5B" w:rsidRDefault="00835EE6">
            <w:pPr>
              <w:spacing w:line="240" w:lineRule="auto"/>
              <w:ind w:firstLineChars="0" w:firstLine="0"/>
              <w:jc w:val="center"/>
              <w:rPr>
                <w:rFonts w:ascii="宋体" w:eastAsia="宋体" w:hAnsi="宋体" w:cs="宋体"/>
                <w:b/>
                <w:bCs/>
                <w:snapToGrid w:val="0"/>
                <w:color w:val="000000"/>
                <w:spacing w:val="3"/>
                <w:kern w:val="0"/>
                <w:sz w:val="20"/>
                <w:szCs w:val="20"/>
                <w:lang w:eastAsia="en-US"/>
              </w:rPr>
            </w:pPr>
          </w:p>
          <w:p w:rsidR="00835EE6" w:rsidRPr="003A7C5B" w:rsidRDefault="00835EE6">
            <w:pPr>
              <w:spacing w:line="240" w:lineRule="auto"/>
              <w:ind w:firstLineChars="0" w:firstLine="0"/>
              <w:jc w:val="center"/>
              <w:rPr>
                <w:rFonts w:ascii="宋体" w:eastAsia="宋体" w:hAnsi="宋体" w:cs="宋体"/>
                <w:b/>
                <w:bCs/>
                <w:snapToGrid w:val="0"/>
                <w:color w:val="000000"/>
                <w:spacing w:val="3"/>
                <w:kern w:val="0"/>
                <w:sz w:val="20"/>
                <w:szCs w:val="20"/>
                <w:lang w:eastAsia="en-US"/>
              </w:rPr>
            </w:pPr>
          </w:p>
          <w:p w:rsidR="00835EE6" w:rsidRPr="003A7C5B" w:rsidRDefault="00835EE6">
            <w:pPr>
              <w:spacing w:line="240" w:lineRule="auto"/>
              <w:ind w:firstLineChars="0" w:firstLine="0"/>
              <w:jc w:val="center"/>
              <w:rPr>
                <w:rFonts w:ascii="宋体" w:eastAsia="宋体" w:hAnsi="宋体" w:cs="宋体"/>
                <w:b/>
                <w:bCs/>
                <w:snapToGrid w:val="0"/>
                <w:color w:val="000000"/>
                <w:spacing w:val="3"/>
                <w:kern w:val="0"/>
                <w:sz w:val="20"/>
                <w:szCs w:val="20"/>
                <w:lang w:eastAsia="en-US"/>
              </w:rPr>
            </w:pPr>
          </w:p>
          <w:p w:rsidR="00835EE6" w:rsidRPr="003A7C5B" w:rsidRDefault="00835EE6">
            <w:pPr>
              <w:spacing w:line="240" w:lineRule="auto"/>
              <w:ind w:firstLineChars="0" w:firstLine="0"/>
              <w:jc w:val="center"/>
              <w:rPr>
                <w:rFonts w:ascii="宋体" w:eastAsia="宋体" w:hAnsi="宋体" w:cs="宋体"/>
                <w:b/>
                <w:bCs/>
                <w:snapToGrid w:val="0"/>
                <w:color w:val="000000"/>
                <w:spacing w:val="3"/>
                <w:kern w:val="0"/>
                <w:sz w:val="20"/>
                <w:szCs w:val="20"/>
                <w:lang w:eastAsia="en-US"/>
              </w:rPr>
            </w:pPr>
          </w:p>
          <w:p w:rsidR="00835EE6" w:rsidRPr="003A7C5B" w:rsidRDefault="00835EE6">
            <w:pPr>
              <w:spacing w:line="240" w:lineRule="auto"/>
              <w:ind w:firstLineChars="0" w:firstLine="0"/>
              <w:jc w:val="center"/>
              <w:rPr>
                <w:rFonts w:ascii="宋体" w:eastAsia="宋体" w:hAnsi="宋体" w:cs="宋体"/>
                <w:b/>
                <w:bCs/>
                <w:snapToGrid w:val="0"/>
                <w:color w:val="000000"/>
                <w:spacing w:val="3"/>
                <w:kern w:val="0"/>
                <w:sz w:val="20"/>
                <w:szCs w:val="20"/>
                <w:lang w:eastAsia="en-US"/>
              </w:rPr>
            </w:pPr>
          </w:p>
          <w:p w:rsidR="00835EE6" w:rsidRPr="003A7C5B" w:rsidRDefault="00835EE6">
            <w:pPr>
              <w:spacing w:line="240" w:lineRule="auto"/>
              <w:ind w:firstLineChars="0" w:firstLine="0"/>
              <w:jc w:val="center"/>
              <w:rPr>
                <w:rFonts w:ascii="宋体" w:eastAsia="宋体" w:hAnsi="宋体" w:cs="宋体"/>
                <w:b/>
                <w:bCs/>
                <w:snapToGrid w:val="0"/>
                <w:color w:val="000000"/>
                <w:spacing w:val="3"/>
                <w:kern w:val="0"/>
                <w:sz w:val="20"/>
                <w:szCs w:val="20"/>
                <w:lang w:eastAsia="en-US"/>
              </w:rPr>
            </w:pPr>
          </w:p>
          <w:p w:rsidR="00835EE6" w:rsidRPr="003A7C5B" w:rsidRDefault="00835EE6">
            <w:pPr>
              <w:spacing w:line="240" w:lineRule="auto"/>
              <w:ind w:firstLineChars="0" w:firstLine="0"/>
              <w:jc w:val="center"/>
              <w:rPr>
                <w:rFonts w:ascii="宋体" w:eastAsia="宋体" w:hAnsi="宋体" w:cs="宋体"/>
                <w:b/>
                <w:bCs/>
                <w:snapToGrid w:val="0"/>
                <w:color w:val="000000"/>
                <w:spacing w:val="3"/>
                <w:kern w:val="0"/>
                <w:sz w:val="20"/>
                <w:szCs w:val="20"/>
                <w:lang w:eastAsia="en-US"/>
              </w:rPr>
            </w:pPr>
          </w:p>
          <w:p w:rsidR="00835EE6" w:rsidRPr="003A7C5B" w:rsidRDefault="00835EE6">
            <w:pPr>
              <w:spacing w:line="240" w:lineRule="auto"/>
              <w:ind w:firstLineChars="0" w:firstLine="0"/>
              <w:jc w:val="center"/>
              <w:rPr>
                <w:rFonts w:ascii="宋体" w:eastAsia="宋体" w:hAnsi="宋体" w:cs="宋体"/>
                <w:b/>
                <w:bCs/>
                <w:snapToGrid w:val="0"/>
                <w:color w:val="000000"/>
                <w:spacing w:val="3"/>
                <w:kern w:val="0"/>
                <w:sz w:val="20"/>
                <w:szCs w:val="20"/>
                <w:lang w:eastAsia="en-US"/>
              </w:rPr>
            </w:pPr>
          </w:p>
          <w:p w:rsidR="00835EE6" w:rsidRPr="003A7C5B" w:rsidRDefault="00835EE6">
            <w:pPr>
              <w:spacing w:line="240" w:lineRule="auto"/>
              <w:ind w:firstLineChars="0" w:firstLine="0"/>
              <w:jc w:val="center"/>
              <w:rPr>
                <w:rFonts w:ascii="宋体" w:eastAsia="宋体" w:hAnsi="宋体" w:cs="宋体"/>
                <w:b/>
                <w:bCs/>
                <w:snapToGrid w:val="0"/>
                <w:color w:val="000000"/>
                <w:spacing w:val="3"/>
                <w:kern w:val="0"/>
                <w:sz w:val="20"/>
                <w:szCs w:val="20"/>
                <w:lang w:eastAsia="en-US"/>
              </w:rPr>
            </w:pPr>
          </w:p>
          <w:p w:rsidR="00835EE6" w:rsidRPr="003A7C5B" w:rsidRDefault="00835EE6">
            <w:pPr>
              <w:spacing w:line="240" w:lineRule="auto"/>
              <w:ind w:firstLineChars="0" w:firstLine="0"/>
              <w:jc w:val="center"/>
              <w:rPr>
                <w:rFonts w:ascii="宋体" w:eastAsia="宋体" w:hAnsi="宋体" w:cs="宋体"/>
                <w:b/>
                <w:bCs/>
                <w:snapToGrid w:val="0"/>
                <w:color w:val="000000"/>
                <w:spacing w:val="3"/>
                <w:kern w:val="0"/>
                <w:sz w:val="20"/>
                <w:szCs w:val="20"/>
                <w:lang w:eastAsia="en-US"/>
              </w:rPr>
            </w:pPr>
          </w:p>
          <w:p w:rsidR="00835EE6" w:rsidRPr="003A7C5B" w:rsidRDefault="00835EE6">
            <w:pPr>
              <w:spacing w:line="240" w:lineRule="auto"/>
              <w:ind w:firstLineChars="0" w:firstLine="0"/>
              <w:jc w:val="center"/>
              <w:rPr>
                <w:rFonts w:ascii="宋体" w:eastAsia="宋体" w:hAnsi="宋体" w:cs="宋体"/>
                <w:b/>
                <w:bCs/>
                <w:snapToGrid w:val="0"/>
                <w:color w:val="000000"/>
                <w:spacing w:val="3"/>
                <w:kern w:val="0"/>
                <w:sz w:val="20"/>
                <w:szCs w:val="20"/>
                <w:lang w:eastAsia="en-US"/>
              </w:rPr>
            </w:pPr>
          </w:p>
          <w:p w:rsidR="00835EE6" w:rsidRPr="003A7C5B" w:rsidRDefault="00835EE6">
            <w:pPr>
              <w:spacing w:line="240" w:lineRule="auto"/>
              <w:ind w:firstLineChars="0" w:firstLine="0"/>
              <w:jc w:val="center"/>
              <w:rPr>
                <w:rFonts w:ascii="宋体" w:eastAsia="宋体" w:hAnsi="宋体" w:cs="宋体"/>
                <w:b/>
                <w:bCs/>
                <w:snapToGrid w:val="0"/>
                <w:color w:val="000000"/>
                <w:spacing w:val="3"/>
                <w:kern w:val="0"/>
                <w:sz w:val="20"/>
                <w:szCs w:val="20"/>
                <w:lang w:eastAsia="en-US"/>
              </w:rPr>
            </w:pPr>
          </w:p>
          <w:p w:rsidR="00835EE6" w:rsidRPr="003A7C5B" w:rsidRDefault="00D42E76">
            <w:pPr>
              <w:pStyle w:val="TableText"/>
              <w:spacing w:before="65" w:line="240" w:lineRule="auto"/>
              <w:ind w:left="210" w:right="213" w:firstLineChars="0" w:firstLine="0"/>
              <w:jc w:val="center"/>
              <w:rPr>
                <w:rFonts w:ascii="宋体" w:eastAsia="宋体" w:hAnsi="宋体" w:cs="宋体"/>
                <w:b/>
                <w:bCs/>
                <w:spacing w:val="3"/>
                <w:sz w:val="20"/>
                <w:szCs w:val="20"/>
              </w:rPr>
            </w:pPr>
            <w:r w:rsidRPr="003A7C5B">
              <w:rPr>
                <w:rFonts w:ascii="宋体" w:eastAsia="宋体" w:hAnsi="宋体" w:cs="宋体" w:hint="eastAsia"/>
                <w:b/>
                <w:bCs/>
                <w:spacing w:val="3"/>
                <w:sz w:val="20"/>
                <w:szCs w:val="20"/>
              </w:rPr>
              <w:t>行业管理</w:t>
            </w:r>
          </w:p>
          <w:p w:rsidR="00835EE6" w:rsidRPr="003A7C5B" w:rsidRDefault="00D42E76">
            <w:pPr>
              <w:pStyle w:val="TableText"/>
              <w:spacing w:before="65" w:line="240" w:lineRule="auto"/>
              <w:ind w:left="210" w:right="213" w:firstLineChars="0" w:firstLine="0"/>
              <w:jc w:val="center"/>
              <w:rPr>
                <w:rFonts w:ascii="宋体" w:eastAsia="宋体" w:hAnsi="宋体" w:cs="宋体"/>
                <w:b/>
                <w:bCs/>
                <w:spacing w:val="3"/>
                <w:sz w:val="13"/>
                <w:szCs w:val="13"/>
              </w:rPr>
            </w:pPr>
            <w:r w:rsidRPr="003A7C5B">
              <w:rPr>
                <w:rFonts w:ascii="宋体" w:eastAsia="宋体" w:hAnsi="宋体" w:cs="宋体" w:hint="eastAsia"/>
                <w:b/>
                <w:bCs/>
                <w:spacing w:val="3"/>
                <w:sz w:val="13"/>
                <w:szCs w:val="13"/>
              </w:rPr>
              <w:t>（60分）</w:t>
            </w:r>
          </w:p>
        </w:tc>
        <w:tc>
          <w:tcPr>
            <w:tcW w:w="993" w:type="dxa"/>
          </w:tcPr>
          <w:p w:rsidR="00835EE6" w:rsidRPr="003A7C5B" w:rsidRDefault="00835EE6">
            <w:pPr>
              <w:spacing w:line="240" w:lineRule="auto"/>
              <w:ind w:firstLineChars="0" w:firstLine="0"/>
              <w:jc w:val="center"/>
              <w:rPr>
                <w:rFonts w:ascii="宋体" w:eastAsia="宋体" w:hAnsi="宋体" w:cs="宋体"/>
                <w:sz w:val="21"/>
              </w:rPr>
            </w:pPr>
          </w:p>
          <w:p w:rsidR="00835EE6" w:rsidRPr="003A7C5B" w:rsidRDefault="00835EE6">
            <w:pPr>
              <w:spacing w:line="240" w:lineRule="auto"/>
              <w:ind w:firstLineChars="0" w:firstLine="0"/>
              <w:jc w:val="center"/>
              <w:rPr>
                <w:rFonts w:ascii="宋体" w:eastAsia="宋体" w:hAnsi="宋体" w:cs="宋体"/>
                <w:sz w:val="21"/>
              </w:rPr>
            </w:pPr>
          </w:p>
          <w:p w:rsidR="00835EE6" w:rsidRPr="003A7C5B" w:rsidRDefault="00835EE6">
            <w:pPr>
              <w:spacing w:line="240" w:lineRule="auto"/>
              <w:ind w:firstLineChars="0" w:firstLine="0"/>
              <w:jc w:val="center"/>
              <w:rPr>
                <w:rFonts w:ascii="宋体" w:eastAsia="宋体" w:hAnsi="宋体" w:cs="宋体"/>
                <w:sz w:val="21"/>
              </w:rPr>
            </w:pPr>
          </w:p>
          <w:p w:rsidR="00835EE6" w:rsidRPr="003A7C5B" w:rsidRDefault="00835EE6">
            <w:pPr>
              <w:spacing w:line="240" w:lineRule="auto"/>
              <w:ind w:firstLineChars="0" w:firstLine="0"/>
              <w:jc w:val="center"/>
              <w:rPr>
                <w:rFonts w:ascii="宋体" w:eastAsia="宋体" w:hAnsi="宋体" w:cs="宋体"/>
                <w:sz w:val="21"/>
              </w:rPr>
            </w:pPr>
          </w:p>
          <w:p w:rsidR="00835EE6" w:rsidRPr="003A7C5B" w:rsidRDefault="00835EE6">
            <w:pPr>
              <w:spacing w:line="240" w:lineRule="auto"/>
              <w:ind w:firstLineChars="0" w:firstLine="0"/>
              <w:jc w:val="center"/>
              <w:rPr>
                <w:rFonts w:ascii="宋体" w:eastAsia="宋体" w:hAnsi="宋体" w:cs="宋体"/>
                <w:sz w:val="21"/>
              </w:rPr>
            </w:pPr>
          </w:p>
          <w:p w:rsidR="00835EE6" w:rsidRPr="003A7C5B" w:rsidRDefault="00835EE6">
            <w:pPr>
              <w:spacing w:line="240" w:lineRule="auto"/>
              <w:ind w:firstLineChars="0" w:firstLine="0"/>
              <w:jc w:val="center"/>
              <w:rPr>
                <w:rFonts w:ascii="宋体" w:eastAsia="宋体" w:hAnsi="宋体" w:cs="宋体"/>
                <w:sz w:val="21"/>
              </w:rPr>
            </w:pPr>
          </w:p>
          <w:p w:rsidR="00835EE6" w:rsidRPr="003A7C5B" w:rsidRDefault="00835EE6">
            <w:pPr>
              <w:spacing w:line="240" w:lineRule="auto"/>
              <w:ind w:firstLineChars="0" w:firstLine="0"/>
              <w:jc w:val="center"/>
              <w:rPr>
                <w:rFonts w:ascii="宋体" w:eastAsia="宋体" w:hAnsi="宋体" w:cs="宋体"/>
                <w:sz w:val="21"/>
              </w:rPr>
            </w:pPr>
          </w:p>
          <w:p w:rsidR="00835EE6" w:rsidRPr="003A7C5B" w:rsidRDefault="00835EE6">
            <w:pPr>
              <w:spacing w:line="240" w:lineRule="auto"/>
              <w:ind w:firstLineChars="0" w:firstLine="0"/>
              <w:jc w:val="center"/>
              <w:rPr>
                <w:rFonts w:ascii="宋体" w:eastAsia="宋体" w:hAnsi="宋体" w:cs="宋体"/>
                <w:sz w:val="21"/>
              </w:rPr>
            </w:pPr>
          </w:p>
          <w:p w:rsidR="00835EE6" w:rsidRPr="003A7C5B" w:rsidRDefault="00835EE6">
            <w:pPr>
              <w:spacing w:line="240" w:lineRule="auto"/>
              <w:ind w:firstLineChars="0" w:firstLine="0"/>
              <w:jc w:val="center"/>
              <w:rPr>
                <w:rFonts w:ascii="宋体" w:eastAsia="宋体" w:hAnsi="宋体" w:cs="宋体"/>
                <w:sz w:val="21"/>
              </w:rPr>
            </w:pPr>
          </w:p>
          <w:p w:rsidR="00835EE6" w:rsidRPr="003A7C5B" w:rsidRDefault="00835EE6">
            <w:pPr>
              <w:spacing w:line="240" w:lineRule="auto"/>
              <w:ind w:firstLineChars="0" w:firstLine="0"/>
              <w:jc w:val="center"/>
              <w:rPr>
                <w:rFonts w:ascii="宋体" w:eastAsia="宋体" w:hAnsi="宋体" w:cs="宋体"/>
                <w:sz w:val="21"/>
              </w:rPr>
            </w:pPr>
          </w:p>
          <w:p w:rsidR="00835EE6" w:rsidRPr="003A7C5B" w:rsidRDefault="00835EE6">
            <w:pPr>
              <w:spacing w:line="240" w:lineRule="auto"/>
              <w:ind w:firstLineChars="0" w:firstLine="0"/>
              <w:jc w:val="center"/>
              <w:rPr>
                <w:rFonts w:ascii="宋体" w:eastAsia="宋体" w:hAnsi="宋体" w:cs="宋体"/>
                <w:sz w:val="21"/>
              </w:rPr>
            </w:pPr>
          </w:p>
          <w:p w:rsidR="00835EE6" w:rsidRPr="003A7C5B" w:rsidRDefault="00835EE6">
            <w:pPr>
              <w:spacing w:line="240" w:lineRule="auto"/>
              <w:ind w:firstLineChars="0" w:firstLine="0"/>
              <w:jc w:val="center"/>
              <w:rPr>
                <w:rFonts w:ascii="宋体" w:eastAsia="宋体" w:hAnsi="宋体" w:cs="宋体"/>
                <w:sz w:val="21"/>
              </w:rPr>
            </w:pPr>
          </w:p>
          <w:p w:rsidR="00835EE6" w:rsidRPr="003A7C5B" w:rsidRDefault="00835EE6">
            <w:pPr>
              <w:spacing w:line="240" w:lineRule="auto"/>
              <w:ind w:firstLineChars="0" w:firstLine="0"/>
              <w:jc w:val="center"/>
              <w:rPr>
                <w:rFonts w:ascii="宋体" w:eastAsia="宋体" w:hAnsi="宋体" w:cs="宋体"/>
                <w:sz w:val="21"/>
              </w:rPr>
            </w:pPr>
          </w:p>
          <w:p w:rsidR="00835EE6" w:rsidRPr="003A7C5B" w:rsidRDefault="00D42E76">
            <w:pPr>
              <w:pStyle w:val="TableText"/>
              <w:spacing w:before="65" w:line="240" w:lineRule="auto"/>
              <w:ind w:left="134" w:right="140" w:firstLineChars="0" w:firstLine="0"/>
              <w:jc w:val="center"/>
              <w:rPr>
                <w:rFonts w:ascii="宋体" w:eastAsia="宋体" w:hAnsi="宋体" w:cs="宋体"/>
                <w:spacing w:val="5"/>
                <w:sz w:val="20"/>
                <w:szCs w:val="20"/>
              </w:rPr>
            </w:pPr>
            <w:r w:rsidRPr="003A7C5B">
              <w:rPr>
                <w:rFonts w:ascii="宋体" w:eastAsia="宋体" w:hAnsi="宋体" w:cs="宋体" w:hint="eastAsia"/>
                <w:spacing w:val="5"/>
                <w:sz w:val="20"/>
                <w:szCs w:val="20"/>
              </w:rPr>
              <w:t>运营标准</w:t>
            </w:r>
          </w:p>
          <w:p w:rsidR="00835EE6" w:rsidRPr="003A7C5B" w:rsidRDefault="00D42E76">
            <w:pPr>
              <w:pStyle w:val="TableText"/>
              <w:spacing w:before="65" w:line="240" w:lineRule="auto"/>
              <w:ind w:left="134" w:right="140" w:firstLineChars="0" w:firstLine="0"/>
              <w:jc w:val="center"/>
              <w:rPr>
                <w:rFonts w:ascii="宋体" w:eastAsia="宋体" w:hAnsi="宋体" w:cs="宋体"/>
                <w:sz w:val="16"/>
                <w:szCs w:val="16"/>
              </w:rPr>
            </w:pPr>
            <w:r w:rsidRPr="003A7C5B">
              <w:rPr>
                <w:rFonts w:ascii="宋体" w:eastAsia="宋体" w:hAnsi="宋体" w:cs="宋体" w:hint="eastAsia"/>
                <w:spacing w:val="-4"/>
                <w:sz w:val="16"/>
                <w:szCs w:val="16"/>
              </w:rPr>
              <w:t>（45分）</w:t>
            </w:r>
          </w:p>
        </w:tc>
        <w:tc>
          <w:tcPr>
            <w:tcW w:w="906" w:type="dxa"/>
          </w:tcPr>
          <w:p w:rsidR="00835EE6" w:rsidRPr="003A7C5B" w:rsidRDefault="00835EE6">
            <w:pPr>
              <w:spacing w:line="240" w:lineRule="auto"/>
              <w:ind w:firstLineChars="0" w:firstLine="0"/>
              <w:jc w:val="center"/>
              <w:rPr>
                <w:rFonts w:ascii="宋体" w:eastAsia="宋体" w:hAnsi="宋体" w:cs="宋体"/>
                <w:sz w:val="21"/>
              </w:rPr>
            </w:pPr>
          </w:p>
          <w:p w:rsidR="00835EE6" w:rsidRPr="003A7C5B" w:rsidRDefault="00835EE6">
            <w:pPr>
              <w:spacing w:line="240" w:lineRule="auto"/>
              <w:ind w:firstLineChars="0" w:firstLine="0"/>
              <w:jc w:val="center"/>
              <w:rPr>
                <w:rFonts w:ascii="宋体" w:eastAsia="宋体" w:hAnsi="宋体" w:cs="宋体"/>
                <w:sz w:val="21"/>
              </w:rPr>
            </w:pPr>
          </w:p>
          <w:p w:rsidR="00835EE6" w:rsidRPr="003A7C5B" w:rsidRDefault="00835EE6">
            <w:pPr>
              <w:spacing w:line="240" w:lineRule="auto"/>
              <w:ind w:firstLineChars="0" w:firstLine="0"/>
              <w:jc w:val="center"/>
              <w:rPr>
                <w:rFonts w:ascii="宋体" w:eastAsia="宋体" w:hAnsi="宋体" w:cs="宋体"/>
                <w:sz w:val="21"/>
              </w:rPr>
            </w:pPr>
          </w:p>
          <w:p w:rsidR="00835EE6" w:rsidRPr="003A7C5B" w:rsidRDefault="00835EE6">
            <w:pPr>
              <w:spacing w:line="240" w:lineRule="auto"/>
              <w:ind w:firstLineChars="0" w:firstLine="0"/>
              <w:jc w:val="center"/>
              <w:rPr>
                <w:rFonts w:ascii="宋体" w:eastAsia="宋体" w:hAnsi="宋体" w:cs="宋体"/>
                <w:sz w:val="21"/>
              </w:rPr>
            </w:pPr>
          </w:p>
          <w:p w:rsidR="00835EE6" w:rsidRPr="003A7C5B" w:rsidRDefault="00835EE6">
            <w:pPr>
              <w:spacing w:line="240" w:lineRule="auto"/>
              <w:ind w:firstLineChars="0" w:firstLine="0"/>
              <w:jc w:val="center"/>
              <w:rPr>
                <w:rFonts w:ascii="宋体" w:eastAsia="宋体" w:hAnsi="宋体" w:cs="宋体"/>
                <w:sz w:val="21"/>
              </w:rPr>
            </w:pPr>
          </w:p>
          <w:p w:rsidR="00835EE6" w:rsidRPr="003A7C5B" w:rsidRDefault="00835EE6">
            <w:pPr>
              <w:spacing w:line="240" w:lineRule="auto"/>
              <w:ind w:firstLineChars="0" w:firstLine="0"/>
              <w:jc w:val="center"/>
              <w:rPr>
                <w:rFonts w:ascii="宋体" w:eastAsia="宋体" w:hAnsi="宋体" w:cs="宋体"/>
                <w:sz w:val="21"/>
              </w:rPr>
            </w:pPr>
          </w:p>
          <w:p w:rsidR="00835EE6" w:rsidRPr="003A7C5B" w:rsidRDefault="00835EE6">
            <w:pPr>
              <w:spacing w:line="240" w:lineRule="auto"/>
              <w:ind w:firstLineChars="0" w:firstLine="0"/>
              <w:jc w:val="center"/>
              <w:rPr>
                <w:rFonts w:ascii="宋体" w:eastAsia="宋体" w:hAnsi="宋体" w:cs="宋体"/>
                <w:sz w:val="21"/>
              </w:rPr>
            </w:pPr>
          </w:p>
          <w:p w:rsidR="00835EE6" w:rsidRPr="003A7C5B" w:rsidRDefault="00835EE6">
            <w:pPr>
              <w:spacing w:line="240" w:lineRule="auto"/>
              <w:ind w:firstLineChars="0" w:firstLine="0"/>
              <w:jc w:val="center"/>
              <w:rPr>
                <w:rFonts w:ascii="宋体" w:eastAsia="宋体" w:hAnsi="宋体" w:cs="宋体"/>
                <w:sz w:val="21"/>
              </w:rPr>
            </w:pPr>
          </w:p>
          <w:p w:rsidR="00835EE6" w:rsidRPr="003A7C5B" w:rsidRDefault="00835EE6">
            <w:pPr>
              <w:spacing w:line="240" w:lineRule="auto"/>
              <w:ind w:firstLineChars="0" w:firstLine="0"/>
              <w:jc w:val="center"/>
              <w:rPr>
                <w:rFonts w:ascii="宋体" w:eastAsia="宋体" w:hAnsi="宋体" w:cs="宋体"/>
                <w:sz w:val="21"/>
              </w:rPr>
            </w:pPr>
          </w:p>
          <w:p w:rsidR="00835EE6" w:rsidRPr="003A7C5B" w:rsidRDefault="00835EE6">
            <w:pPr>
              <w:spacing w:line="240" w:lineRule="auto"/>
              <w:ind w:firstLineChars="0" w:firstLine="0"/>
              <w:jc w:val="center"/>
              <w:rPr>
                <w:rFonts w:ascii="宋体" w:eastAsia="宋体" w:hAnsi="宋体" w:cs="宋体"/>
                <w:sz w:val="21"/>
              </w:rPr>
            </w:pPr>
          </w:p>
          <w:p w:rsidR="00835EE6" w:rsidRPr="003A7C5B" w:rsidRDefault="00835EE6">
            <w:pPr>
              <w:spacing w:line="240" w:lineRule="auto"/>
              <w:ind w:firstLineChars="0" w:firstLine="0"/>
              <w:jc w:val="center"/>
              <w:rPr>
                <w:rFonts w:ascii="宋体" w:eastAsia="宋体" w:hAnsi="宋体" w:cs="宋体"/>
                <w:sz w:val="21"/>
              </w:rPr>
            </w:pPr>
          </w:p>
          <w:p w:rsidR="00835EE6" w:rsidRPr="003A7C5B" w:rsidRDefault="00835EE6">
            <w:pPr>
              <w:spacing w:line="240" w:lineRule="auto"/>
              <w:ind w:firstLineChars="0" w:firstLine="0"/>
              <w:jc w:val="center"/>
              <w:rPr>
                <w:rFonts w:ascii="宋体" w:eastAsia="宋体" w:hAnsi="宋体" w:cs="宋体"/>
                <w:sz w:val="21"/>
              </w:rPr>
            </w:pPr>
          </w:p>
          <w:p w:rsidR="00835EE6" w:rsidRPr="003A7C5B" w:rsidRDefault="00835EE6">
            <w:pPr>
              <w:spacing w:line="240" w:lineRule="auto"/>
              <w:ind w:firstLineChars="0" w:firstLine="0"/>
              <w:jc w:val="center"/>
              <w:rPr>
                <w:rFonts w:ascii="宋体" w:eastAsia="宋体" w:hAnsi="宋体" w:cs="宋体"/>
                <w:sz w:val="21"/>
              </w:rPr>
            </w:pPr>
          </w:p>
          <w:p w:rsidR="00835EE6" w:rsidRPr="003A7C5B" w:rsidRDefault="00D42E76">
            <w:pPr>
              <w:pStyle w:val="TableText"/>
              <w:spacing w:before="65" w:line="240" w:lineRule="auto"/>
              <w:ind w:left="135" w:right="140" w:firstLineChars="0" w:firstLine="0"/>
              <w:jc w:val="center"/>
              <w:rPr>
                <w:rFonts w:ascii="宋体" w:eastAsia="宋体" w:hAnsi="宋体" w:cs="宋体"/>
                <w:spacing w:val="5"/>
                <w:sz w:val="20"/>
                <w:szCs w:val="20"/>
              </w:rPr>
            </w:pPr>
            <w:r w:rsidRPr="003A7C5B">
              <w:rPr>
                <w:rFonts w:ascii="宋体" w:eastAsia="宋体" w:hAnsi="宋体" w:cs="宋体" w:hint="eastAsia"/>
                <w:spacing w:val="5"/>
                <w:sz w:val="20"/>
                <w:szCs w:val="20"/>
              </w:rPr>
              <w:t>巡查养护</w:t>
            </w:r>
          </w:p>
          <w:p w:rsidR="00835EE6" w:rsidRPr="003A7C5B" w:rsidRDefault="00D42E76">
            <w:pPr>
              <w:pStyle w:val="TableText"/>
              <w:spacing w:before="65" w:line="240" w:lineRule="auto"/>
              <w:ind w:left="135" w:right="140" w:firstLineChars="0" w:firstLine="0"/>
              <w:jc w:val="center"/>
              <w:rPr>
                <w:rFonts w:ascii="宋体" w:eastAsia="宋体" w:hAnsi="宋体" w:cs="宋体"/>
                <w:sz w:val="16"/>
                <w:szCs w:val="16"/>
              </w:rPr>
            </w:pPr>
            <w:r w:rsidRPr="003A7C5B">
              <w:rPr>
                <w:rFonts w:ascii="宋体" w:eastAsia="宋体" w:hAnsi="宋体" w:cs="宋体" w:hint="eastAsia"/>
                <w:spacing w:val="-4"/>
                <w:sz w:val="16"/>
                <w:szCs w:val="16"/>
              </w:rPr>
              <w:t>（10分）</w:t>
            </w:r>
          </w:p>
        </w:tc>
        <w:tc>
          <w:tcPr>
            <w:tcW w:w="8218" w:type="dxa"/>
          </w:tcPr>
          <w:p w:rsidR="00835EE6" w:rsidRPr="003A7C5B" w:rsidRDefault="00D42E76">
            <w:pPr>
              <w:pStyle w:val="TableText"/>
              <w:spacing w:before="208" w:line="240" w:lineRule="auto"/>
              <w:ind w:left="328" w:firstLineChars="0" w:firstLine="0"/>
              <w:jc w:val="left"/>
              <w:rPr>
                <w:rFonts w:ascii="宋体" w:eastAsia="宋体" w:hAnsi="宋体" w:cs="宋体"/>
                <w:sz w:val="20"/>
                <w:szCs w:val="20"/>
                <w:lang w:eastAsia="zh-CN"/>
              </w:rPr>
            </w:pPr>
            <w:r w:rsidRPr="003A7C5B">
              <w:rPr>
                <w:rFonts w:ascii="宋体" w:eastAsia="宋体" w:hAnsi="宋体" w:cs="宋体" w:hint="eastAsia"/>
                <w:spacing w:val="7"/>
                <w:sz w:val="20"/>
                <w:szCs w:val="20"/>
                <w:lang w:eastAsia="zh-CN"/>
              </w:rPr>
              <w:t>本项目巡视检查标准如下：</w:t>
            </w:r>
          </w:p>
          <w:p w:rsidR="00835EE6" w:rsidRPr="003A7C5B" w:rsidRDefault="00D42E76">
            <w:pPr>
              <w:pStyle w:val="TableText"/>
              <w:spacing w:before="219" w:line="240" w:lineRule="auto"/>
              <w:ind w:left="124" w:right="106" w:firstLineChars="0" w:firstLine="0"/>
              <w:jc w:val="left"/>
              <w:rPr>
                <w:rFonts w:ascii="宋体" w:eastAsia="宋体" w:hAnsi="宋体" w:cs="宋体"/>
                <w:sz w:val="20"/>
                <w:szCs w:val="20"/>
                <w:lang w:eastAsia="zh-CN"/>
              </w:rPr>
            </w:pPr>
            <w:r w:rsidRPr="003A7C5B">
              <w:rPr>
                <w:rFonts w:ascii="宋体" w:eastAsia="宋体" w:hAnsi="宋体" w:cs="宋体" w:hint="eastAsia"/>
                <w:spacing w:val="6"/>
                <w:sz w:val="20"/>
                <w:szCs w:val="20"/>
                <w:lang w:eastAsia="zh-CN"/>
              </w:rPr>
              <w:t>（1）日常巡视检查内容包括结构安全性、内容合规性、设施完整性、外观整洁</w:t>
            </w:r>
            <w:r w:rsidRPr="003A7C5B">
              <w:rPr>
                <w:rFonts w:ascii="宋体" w:eastAsia="宋体" w:hAnsi="宋体" w:cs="宋体" w:hint="eastAsia"/>
                <w:spacing w:val="5"/>
                <w:sz w:val="20"/>
                <w:szCs w:val="20"/>
                <w:lang w:eastAsia="zh-CN"/>
              </w:rPr>
              <w:t>、防水防风性能及申请备案符合性</w:t>
            </w:r>
            <w:r w:rsidRPr="003A7C5B">
              <w:rPr>
                <w:rFonts w:ascii="宋体" w:eastAsia="宋体" w:hAnsi="宋体" w:cs="宋体" w:hint="eastAsia"/>
                <w:spacing w:val="7"/>
                <w:sz w:val="20"/>
                <w:szCs w:val="20"/>
                <w:lang w:eastAsia="zh-CN"/>
              </w:rPr>
              <w:t>等；</w:t>
            </w:r>
          </w:p>
          <w:p w:rsidR="00835EE6" w:rsidRPr="003A7C5B" w:rsidRDefault="00D42E76">
            <w:pPr>
              <w:pStyle w:val="TableText"/>
              <w:spacing w:before="191" w:line="240" w:lineRule="auto"/>
              <w:ind w:left="119" w:right="104" w:firstLineChars="0" w:firstLine="0"/>
              <w:jc w:val="left"/>
              <w:rPr>
                <w:rFonts w:ascii="宋体" w:eastAsia="宋体" w:hAnsi="宋体" w:cs="宋体"/>
                <w:sz w:val="20"/>
                <w:szCs w:val="20"/>
                <w:lang w:eastAsia="zh-CN"/>
              </w:rPr>
            </w:pPr>
            <w:r w:rsidRPr="003A7C5B">
              <w:rPr>
                <w:rFonts w:ascii="宋体" w:eastAsia="宋体" w:hAnsi="宋体" w:cs="宋体" w:hint="eastAsia"/>
                <w:spacing w:val="7"/>
                <w:sz w:val="20"/>
                <w:szCs w:val="20"/>
                <w:lang w:eastAsia="zh-CN"/>
              </w:rPr>
              <w:t>（2）防灾（风季、雨季）巡视检查除日常巡视检查内容外，还应包括：工程维修养护情况及上一年度</w:t>
            </w:r>
            <w:r w:rsidRPr="003A7C5B">
              <w:rPr>
                <w:rFonts w:ascii="宋体" w:eastAsia="宋体" w:hAnsi="宋体" w:cs="宋体" w:hint="eastAsia"/>
                <w:spacing w:val="10"/>
                <w:sz w:val="20"/>
                <w:szCs w:val="20"/>
                <w:lang w:eastAsia="zh-CN"/>
              </w:rPr>
              <w:t>检查问题处置情况，防灾</w:t>
            </w:r>
            <w:r w:rsidRPr="003A7C5B">
              <w:rPr>
                <w:rFonts w:ascii="宋体" w:eastAsia="宋体" w:hAnsi="宋体" w:cs="宋体" w:hint="eastAsia"/>
                <w:spacing w:val="9"/>
                <w:sz w:val="20"/>
                <w:szCs w:val="20"/>
                <w:lang w:eastAsia="zh-CN"/>
              </w:rPr>
              <w:t>值班、应急管理等的落实情况；</w:t>
            </w:r>
          </w:p>
          <w:p w:rsidR="00835EE6" w:rsidRPr="003A7C5B" w:rsidRDefault="00D42E76">
            <w:pPr>
              <w:pStyle w:val="TableText"/>
              <w:spacing w:before="190" w:line="240" w:lineRule="auto"/>
              <w:ind w:left="118" w:right="106" w:firstLineChars="0" w:firstLine="0"/>
              <w:jc w:val="left"/>
              <w:rPr>
                <w:rFonts w:ascii="宋体" w:eastAsia="宋体" w:hAnsi="宋体" w:cs="宋体"/>
                <w:sz w:val="20"/>
                <w:szCs w:val="20"/>
                <w:lang w:eastAsia="zh-CN"/>
              </w:rPr>
            </w:pPr>
            <w:r w:rsidRPr="003A7C5B">
              <w:rPr>
                <w:rFonts w:ascii="宋体" w:eastAsia="宋体" w:hAnsi="宋体" w:cs="宋体" w:hint="eastAsia"/>
                <w:spacing w:val="7"/>
                <w:sz w:val="20"/>
                <w:szCs w:val="20"/>
                <w:lang w:eastAsia="zh-CN"/>
              </w:rPr>
              <w:t>（3）年度巡视检查除日常巡视检查和防灾巡视检查内容外，还应包括：广告设施安全监测资料</w:t>
            </w:r>
            <w:r w:rsidRPr="003A7C5B">
              <w:rPr>
                <w:rFonts w:ascii="宋体" w:eastAsia="宋体" w:hAnsi="宋体" w:cs="宋体" w:hint="eastAsia"/>
                <w:spacing w:val="10"/>
                <w:sz w:val="20"/>
                <w:szCs w:val="20"/>
                <w:lang w:eastAsia="zh-CN"/>
              </w:rPr>
              <w:t>整编，并对广告设施运行情况进行分析评价，提出</w:t>
            </w:r>
            <w:r w:rsidRPr="003A7C5B">
              <w:rPr>
                <w:rFonts w:ascii="宋体" w:eastAsia="宋体" w:hAnsi="宋体" w:cs="宋体" w:hint="eastAsia"/>
                <w:spacing w:val="9"/>
                <w:sz w:val="20"/>
                <w:szCs w:val="20"/>
                <w:lang w:eastAsia="zh-CN"/>
              </w:rPr>
              <w:t>下一年度维修养护建议；安全鉴定实施计划、结论及发现问题的处置情况；工程维修养护、除险加固实施情况；</w:t>
            </w:r>
          </w:p>
          <w:p w:rsidR="00835EE6" w:rsidRPr="003A7C5B" w:rsidRDefault="00D42E76">
            <w:pPr>
              <w:pStyle w:val="TableText"/>
              <w:spacing w:before="193" w:line="240" w:lineRule="auto"/>
              <w:ind w:left="131" w:right="104" w:firstLineChars="0" w:firstLine="0"/>
              <w:jc w:val="left"/>
              <w:rPr>
                <w:rFonts w:ascii="宋体" w:eastAsia="宋体" w:hAnsi="宋体" w:cs="宋体"/>
                <w:sz w:val="20"/>
                <w:szCs w:val="20"/>
                <w:lang w:eastAsia="zh-CN"/>
              </w:rPr>
            </w:pPr>
            <w:r w:rsidRPr="003A7C5B">
              <w:rPr>
                <w:rFonts w:ascii="宋体" w:eastAsia="宋体" w:hAnsi="宋体" w:cs="宋体" w:hint="eastAsia"/>
                <w:spacing w:val="7"/>
                <w:sz w:val="20"/>
                <w:szCs w:val="20"/>
                <w:lang w:eastAsia="zh-CN"/>
              </w:rPr>
              <w:t>（4）特别巡视检查应在对广告设施全面检查的基础上，重点检查可能出现险情或已经损坏</w:t>
            </w:r>
            <w:r w:rsidRPr="003A7C5B">
              <w:rPr>
                <w:rFonts w:ascii="宋体" w:eastAsia="宋体" w:hAnsi="宋体" w:cs="宋体" w:hint="eastAsia"/>
                <w:sz w:val="20"/>
                <w:szCs w:val="20"/>
                <w:lang w:eastAsia="zh-CN"/>
              </w:rPr>
              <w:t>的设施处理情况。</w:t>
            </w:r>
          </w:p>
          <w:p w:rsidR="00835EE6" w:rsidRPr="003A7C5B" w:rsidRDefault="00D42E76">
            <w:pPr>
              <w:pStyle w:val="TableText"/>
              <w:spacing w:before="218" w:line="240" w:lineRule="auto"/>
              <w:ind w:firstLineChars="0" w:firstLine="0"/>
              <w:jc w:val="left"/>
              <w:rPr>
                <w:rFonts w:ascii="宋体" w:eastAsia="宋体" w:hAnsi="宋体" w:cs="宋体"/>
                <w:sz w:val="20"/>
                <w:szCs w:val="20"/>
                <w:lang w:eastAsia="zh-CN"/>
              </w:rPr>
            </w:pPr>
            <w:r w:rsidRPr="003A7C5B">
              <w:rPr>
                <w:rFonts w:ascii="宋体" w:eastAsia="宋体" w:hAnsi="宋体" w:cs="宋体" w:hint="eastAsia"/>
                <w:spacing w:val="6"/>
                <w:sz w:val="20"/>
                <w:szCs w:val="20"/>
                <w:lang w:eastAsia="zh-CN"/>
              </w:rPr>
              <w:t>（5）巡视检查频次：</w:t>
            </w:r>
          </w:p>
          <w:p w:rsidR="00835EE6" w:rsidRPr="003A7C5B" w:rsidRDefault="00D42E76">
            <w:pPr>
              <w:pStyle w:val="TableText"/>
              <w:spacing w:before="221" w:line="240" w:lineRule="auto"/>
              <w:ind w:left="119" w:right="133" w:firstLineChars="0" w:firstLine="0"/>
              <w:jc w:val="left"/>
              <w:rPr>
                <w:rFonts w:ascii="宋体" w:eastAsia="宋体" w:hAnsi="宋体" w:cs="宋体"/>
                <w:spacing w:val="10"/>
                <w:sz w:val="20"/>
                <w:szCs w:val="20"/>
                <w:lang w:eastAsia="zh-CN"/>
              </w:rPr>
            </w:pPr>
            <w:r w:rsidRPr="003A7C5B">
              <w:rPr>
                <w:rFonts w:ascii="宋体" w:eastAsia="宋体" w:hAnsi="宋体" w:cs="宋体" w:hint="eastAsia"/>
                <w:spacing w:val="7"/>
                <w:sz w:val="20"/>
                <w:szCs w:val="20"/>
                <w:lang w:eastAsia="zh-CN"/>
              </w:rPr>
              <w:t>①正常情况下每季</w:t>
            </w:r>
            <w:r w:rsidRPr="003A7C5B">
              <w:rPr>
                <w:rFonts w:ascii="宋体" w:eastAsia="宋体" w:hAnsi="宋体" w:cs="宋体" w:hint="eastAsia"/>
                <w:spacing w:val="10"/>
                <w:sz w:val="20"/>
                <w:szCs w:val="20"/>
                <w:lang w:eastAsia="zh-CN"/>
              </w:rPr>
              <w:t>度不少于1次，天气异常情况下每月应不少于1次，遇特殊情况时要加密检查；在出现历史极端天气等情况时，要增加检查人员，加密检查次数，大型广告设施要每次必须检查。</w:t>
            </w:r>
          </w:p>
          <w:p w:rsidR="00835EE6" w:rsidRPr="003A7C5B" w:rsidRDefault="00D42E76">
            <w:pPr>
              <w:pStyle w:val="TableText"/>
              <w:spacing w:before="221" w:line="240" w:lineRule="auto"/>
              <w:ind w:left="119" w:right="133" w:firstLineChars="0" w:firstLine="0"/>
              <w:jc w:val="left"/>
              <w:rPr>
                <w:rFonts w:ascii="宋体" w:eastAsia="宋体" w:hAnsi="宋体" w:cs="宋体"/>
                <w:spacing w:val="7"/>
                <w:sz w:val="20"/>
                <w:szCs w:val="20"/>
                <w:lang w:eastAsia="zh-CN"/>
              </w:rPr>
            </w:pPr>
            <w:r w:rsidRPr="003A7C5B">
              <w:rPr>
                <w:rFonts w:ascii="宋体" w:eastAsia="宋体" w:hAnsi="宋体" w:cs="宋体" w:hint="eastAsia"/>
                <w:spacing w:val="8"/>
                <w:sz w:val="20"/>
                <w:szCs w:val="20"/>
                <w:lang w:eastAsia="zh-CN"/>
              </w:rPr>
              <w:t>②防灾巡视检查应根据在风季和雨季</w:t>
            </w:r>
            <w:r w:rsidRPr="003A7C5B">
              <w:rPr>
                <w:rFonts w:ascii="宋体" w:eastAsia="宋体" w:hAnsi="宋体" w:cs="宋体" w:hint="eastAsia"/>
                <w:spacing w:val="7"/>
                <w:sz w:val="20"/>
                <w:szCs w:val="20"/>
                <w:lang w:eastAsia="zh-CN"/>
              </w:rPr>
              <w:t>到来前完成，一般在每年2月（风季）和5月（雨季）。</w:t>
            </w:r>
          </w:p>
          <w:p w:rsidR="00835EE6" w:rsidRPr="003A7C5B" w:rsidRDefault="00D42E76">
            <w:pPr>
              <w:pStyle w:val="TableText"/>
              <w:spacing w:before="221" w:line="240" w:lineRule="auto"/>
              <w:ind w:left="119" w:right="133" w:firstLineChars="0" w:firstLine="0"/>
              <w:jc w:val="left"/>
              <w:rPr>
                <w:rFonts w:ascii="宋体" w:eastAsia="宋体" w:hAnsi="宋体" w:cs="宋体"/>
                <w:spacing w:val="7"/>
                <w:sz w:val="20"/>
                <w:szCs w:val="20"/>
                <w:lang w:eastAsia="zh-CN"/>
              </w:rPr>
            </w:pPr>
            <w:r w:rsidRPr="003A7C5B">
              <w:rPr>
                <w:rFonts w:ascii="宋体" w:eastAsia="宋体" w:hAnsi="宋体" w:cs="宋体" w:hint="eastAsia"/>
                <w:spacing w:val="7"/>
                <w:sz w:val="20"/>
                <w:szCs w:val="20"/>
                <w:lang w:eastAsia="zh-CN"/>
              </w:rPr>
              <w:t>③年度巡视检查应在每年雨季结束后，12月底前完成，一般每年不少于1次。</w:t>
            </w:r>
          </w:p>
          <w:p w:rsidR="00835EE6" w:rsidRPr="003A7C5B" w:rsidRDefault="00D42E76">
            <w:pPr>
              <w:pStyle w:val="TableText"/>
              <w:spacing w:before="221" w:line="240" w:lineRule="auto"/>
              <w:ind w:left="119" w:right="133" w:firstLineChars="0" w:firstLine="0"/>
              <w:jc w:val="left"/>
              <w:rPr>
                <w:lang w:eastAsia="zh-CN"/>
              </w:rPr>
            </w:pPr>
            <w:r w:rsidRPr="003A7C5B">
              <w:rPr>
                <w:rFonts w:ascii="宋体" w:eastAsia="宋体" w:hAnsi="宋体" w:cs="宋体" w:hint="eastAsia"/>
                <w:spacing w:val="9"/>
                <w:sz w:val="20"/>
                <w:szCs w:val="20"/>
                <w:lang w:eastAsia="zh-CN"/>
              </w:rPr>
              <w:t>④当遇到暴雨、大洪水、有感地震、强风暴，等可能影响广告位安全运行的工况时，应立即开展特别巡视检查。</w:t>
            </w:r>
          </w:p>
        </w:tc>
        <w:tc>
          <w:tcPr>
            <w:tcW w:w="2032" w:type="dxa"/>
          </w:tcPr>
          <w:p w:rsidR="00835EE6" w:rsidRPr="003A7C5B" w:rsidRDefault="00835EE6">
            <w:pPr>
              <w:spacing w:line="240" w:lineRule="auto"/>
              <w:ind w:firstLineChars="0" w:firstLine="0"/>
              <w:jc w:val="center"/>
              <w:rPr>
                <w:rFonts w:ascii="宋体" w:eastAsia="宋体" w:hAnsi="宋体" w:cs="宋体"/>
                <w:sz w:val="21"/>
              </w:rPr>
            </w:pPr>
          </w:p>
          <w:p w:rsidR="00835EE6" w:rsidRPr="003A7C5B" w:rsidRDefault="00835EE6">
            <w:pPr>
              <w:spacing w:line="240" w:lineRule="auto"/>
              <w:ind w:firstLineChars="0" w:firstLine="0"/>
              <w:jc w:val="center"/>
              <w:rPr>
                <w:rFonts w:ascii="宋体" w:eastAsia="宋体" w:hAnsi="宋体" w:cs="宋体"/>
                <w:sz w:val="21"/>
              </w:rPr>
            </w:pPr>
          </w:p>
          <w:p w:rsidR="00835EE6" w:rsidRPr="003A7C5B" w:rsidRDefault="00835EE6">
            <w:pPr>
              <w:spacing w:line="240" w:lineRule="auto"/>
              <w:ind w:firstLineChars="0" w:firstLine="0"/>
              <w:jc w:val="center"/>
              <w:rPr>
                <w:rFonts w:ascii="宋体" w:eastAsia="宋体" w:hAnsi="宋体" w:cs="宋体"/>
                <w:sz w:val="21"/>
              </w:rPr>
            </w:pPr>
          </w:p>
          <w:p w:rsidR="00835EE6" w:rsidRPr="003A7C5B" w:rsidRDefault="00835EE6">
            <w:pPr>
              <w:spacing w:line="240" w:lineRule="auto"/>
              <w:ind w:firstLineChars="0" w:firstLine="0"/>
              <w:jc w:val="center"/>
              <w:rPr>
                <w:rFonts w:ascii="宋体" w:eastAsia="宋体" w:hAnsi="宋体" w:cs="宋体"/>
                <w:sz w:val="21"/>
              </w:rPr>
            </w:pPr>
          </w:p>
          <w:p w:rsidR="00835EE6" w:rsidRPr="003A7C5B" w:rsidRDefault="00835EE6">
            <w:pPr>
              <w:spacing w:line="240" w:lineRule="auto"/>
              <w:ind w:firstLineChars="0" w:firstLine="0"/>
              <w:jc w:val="center"/>
              <w:rPr>
                <w:rFonts w:ascii="宋体" w:eastAsia="宋体" w:hAnsi="宋体" w:cs="宋体"/>
                <w:sz w:val="21"/>
              </w:rPr>
            </w:pPr>
          </w:p>
          <w:p w:rsidR="00835EE6" w:rsidRPr="003A7C5B" w:rsidRDefault="00835EE6">
            <w:pPr>
              <w:spacing w:line="240" w:lineRule="auto"/>
              <w:ind w:firstLineChars="0" w:firstLine="0"/>
              <w:jc w:val="center"/>
              <w:rPr>
                <w:rFonts w:ascii="宋体" w:eastAsia="宋体" w:hAnsi="宋体" w:cs="宋体"/>
                <w:sz w:val="21"/>
              </w:rPr>
            </w:pPr>
          </w:p>
          <w:p w:rsidR="00835EE6" w:rsidRPr="003A7C5B" w:rsidRDefault="00835EE6">
            <w:pPr>
              <w:spacing w:line="240" w:lineRule="auto"/>
              <w:ind w:firstLineChars="0" w:firstLine="0"/>
              <w:jc w:val="center"/>
              <w:rPr>
                <w:rFonts w:ascii="宋体" w:eastAsia="宋体" w:hAnsi="宋体" w:cs="宋体"/>
                <w:sz w:val="21"/>
              </w:rPr>
            </w:pPr>
          </w:p>
          <w:p w:rsidR="00835EE6" w:rsidRPr="003A7C5B" w:rsidRDefault="00835EE6">
            <w:pPr>
              <w:spacing w:line="240" w:lineRule="auto"/>
              <w:ind w:firstLineChars="0" w:firstLine="0"/>
              <w:jc w:val="center"/>
              <w:rPr>
                <w:rFonts w:ascii="宋体" w:eastAsia="宋体" w:hAnsi="宋体" w:cs="宋体"/>
                <w:sz w:val="21"/>
              </w:rPr>
            </w:pPr>
          </w:p>
          <w:p w:rsidR="00835EE6" w:rsidRPr="003A7C5B" w:rsidRDefault="00835EE6">
            <w:pPr>
              <w:spacing w:line="240" w:lineRule="auto"/>
              <w:ind w:firstLineChars="0" w:firstLine="0"/>
              <w:jc w:val="center"/>
              <w:rPr>
                <w:rFonts w:ascii="宋体" w:eastAsia="宋体" w:hAnsi="宋体" w:cs="宋体"/>
                <w:sz w:val="21"/>
              </w:rPr>
            </w:pPr>
          </w:p>
          <w:p w:rsidR="00835EE6" w:rsidRPr="003A7C5B" w:rsidRDefault="00835EE6">
            <w:pPr>
              <w:spacing w:line="240" w:lineRule="auto"/>
              <w:ind w:firstLineChars="0" w:firstLine="0"/>
              <w:jc w:val="center"/>
              <w:rPr>
                <w:rFonts w:ascii="宋体" w:eastAsia="宋体" w:hAnsi="宋体" w:cs="宋体"/>
                <w:sz w:val="21"/>
              </w:rPr>
            </w:pPr>
          </w:p>
          <w:p w:rsidR="00835EE6" w:rsidRPr="003A7C5B" w:rsidRDefault="00835EE6">
            <w:pPr>
              <w:spacing w:line="240" w:lineRule="auto"/>
              <w:ind w:firstLineChars="0" w:firstLine="0"/>
              <w:jc w:val="center"/>
              <w:rPr>
                <w:rFonts w:ascii="宋体" w:eastAsia="宋体" w:hAnsi="宋体" w:cs="宋体"/>
                <w:sz w:val="21"/>
              </w:rPr>
            </w:pPr>
          </w:p>
          <w:p w:rsidR="00835EE6" w:rsidRPr="003A7C5B" w:rsidRDefault="00835EE6">
            <w:pPr>
              <w:spacing w:line="240" w:lineRule="auto"/>
              <w:ind w:firstLineChars="0" w:firstLine="0"/>
              <w:jc w:val="center"/>
              <w:rPr>
                <w:rFonts w:ascii="宋体" w:eastAsia="宋体" w:hAnsi="宋体" w:cs="宋体"/>
                <w:sz w:val="21"/>
              </w:rPr>
            </w:pPr>
          </w:p>
          <w:p w:rsidR="00835EE6" w:rsidRPr="003A7C5B" w:rsidRDefault="00835EE6">
            <w:pPr>
              <w:spacing w:line="240" w:lineRule="auto"/>
              <w:ind w:firstLineChars="0" w:firstLine="0"/>
              <w:jc w:val="center"/>
              <w:rPr>
                <w:rFonts w:ascii="宋体" w:eastAsia="宋体" w:hAnsi="宋体" w:cs="宋体"/>
                <w:sz w:val="21"/>
              </w:rPr>
            </w:pPr>
          </w:p>
          <w:p w:rsidR="00835EE6" w:rsidRPr="003A7C5B" w:rsidRDefault="00835EE6">
            <w:pPr>
              <w:spacing w:line="240" w:lineRule="auto"/>
              <w:ind w:firstLineChars="0" w:firstLine="0"/>
              <w:jc w:val="center"/>
              <w:rPr>
                <w:rFonts w:ascii="宋体" w:eastAsia="宋体" w:hAnsi="宋体" w:cs="宋体"/>
                <w:sz w:val="21"/>
              </w:rPr>
            </w:pPr>
          </w:p>
          <w:p w:rsidR="00835EE6" w:rsidRDefault="00D42E76">
            <w:pPr>
              <w:pStyle w:val="TableText"/>
              <w:spacing w:before="65" w:line="240" w:lineRule="auto"/>
              <w:ind w:left="168" w:firstLineChars="0" w:firstLine="0"/>
              <w:jc w:val="center"/>
              <w:rPr>
                <w:rFonts w:ascii="宋体" w:eastAsia="宋体" w:hAnsi="宋体" w:cs="宋体"/>
                <w:sz w:val="20"/>
                <w:szCs w:val="20"/>
                <w:lang w:eastAsia="zh-CN"/>
              </w:rPr>
            </w:pPr>
            <w:r w:rsidRPr="003A7C5B">
              <w:rPr>
                <w:rFonts w:ascii="宋体" w:eastAsia="宋体" w:hAnsi="宋体" w:cs="宋体" w:hint="eastAsia"/>
                <w:spacing w:val="7"/>
                <w:sz w:val="20"/>
                <w:szCs w:val="20"/>
                <w:lang w:eastAsia="zh-CN"/>
              </w:rPr>
              <w:t>每有一次巡查记录缺</w:t>
            </w:r>
            <w:r w:rsidRPr="003A7C5B">
              <w:rPr>
                <w:rFonts w:ascii="宋体" w:eastAsia="宋体" w:hAnsi="宋体" w:cs="宋体" w:hint="eastAsia"/>
                <w:sz w:val="20"/>
                <w:szCs w:val="20"/>
                <w:lang w:eastAsia="zh-CN"/>
              </w:rPr>
              <w:t>失扣0.2分。</w:t>
            </w:r>
          </w:p>
        </w:tc>
      </w:tr>
      <w:tr w:rsidR="00835EE6">
        <w:trPr>
          <w:trHeight w:val="633"/>
          <w:jc w:val="center"/>
        </w:trPr>
        <w:tc>
          <w:tcPr>
            <w:tcW w:w="963" w:type="dxa"/>
          </w:tcPr>
          <w:p w:rsidR="00835EE6" w:rsidRDefault="00D42E76">
            <w:pPr>
              <w:pStyle w:val="TableText"/>
              <w:spacing w:before="213" w:line="231" w:lineRule="auto"/>
              <w:ind w:left="232" w:firstLineChars="0" w:firstLine="0"/>
              <w:rPr>
                <w:rFonts w:ascii="宋体" w:eastAsia="宋体" w:hAnsi="宋体" w:cs="宋体"/>
                <w:sz w:val="20"/>
                <w:szCs w:val="20"/>
              </w:rPr>
            </w:pPr>
            <w:bookmarkStart w:id="147" w:name="bookmark173"/>
            <w:bookmarkEnd w:id="147"/>
            <w:r>
              <w:rPr>
                <w:rFonts w:ascii="宋体" w:eastAsia="宋体" w:hAnsi="宋体" w:cs="宋体" w:hint="eastAsia"/>
                <w:b/>
                <w:bCs/>
                <w:spacing w:val="4"/>
                <w:sz w:val="20"/>
                <w:szCs w:val="20"/>
              </w:rPr>
              <w:lastRenderedPageBreak/>
              <w:t>一级指标</w:t>
            </w:r>
          </w:p>
        </w:tc>
        <w:tc>
          <w:tcPr>
            <w:tcW w:w="993" w:type="dxa"/>
          </w:tcPr>
          <w:p w:rsidR="00835EE6" w:rsidRDefault="00D42E76">
            <w:pPr>
              <w:pStyle w:val="TableText"/>
              <w:spacing w:before="213" w:line="231" w:lineRule="auto"/>
              <w:ind w:left="161" w:firstLineChars="0" w:firstLine="0"/>
              <w:jc w:val="center"/>
              <w:rPr>
                <w:rFonts w:ascii="宋体" w:eastAsia="宋体" w:hAnsi="宋体" w:cs="宋体"/>
                <w:sz w:val="20"/>
                <w:szCs w:val="20"/>
              </w:rPr>
            </w:pPr>
            <w:r>
              <w:rPr>
                <w:rFonts w:ascii="宋体" w:eastAsia="宋体" w:hAnsi="宋体" w:cs="宋体" w:hint="eastAsia"/>
                <w:b/>
                <w:bCs/>
                <w:spacing w:val="3"/>
                <w:sz w:val="20"/>
                <w:szCs w:val="20"/>
              </w:rPr>
              <w:t>二级指标</w:t>
            </w:r>
          </w:p>
        </w:tc>
        <w:tc>
          <w:tcPr>
            <w:tcW w:w="906" w:type="dxa"/>
          </w:tcPr>
          <w:p w:rsidR="00835EE6" w:rsidRDefault="00D42E76">
            <w:pPr>
              <w:pStyle w:val="TableText"/>
              <w:spacing w:before="213" w:line="231" w:lineRule="auto"/>
              <w:ind w:left="161" w:firstLineChars="0" w:firstLine="0"/>
              <w:jc w:val="center"/>
              <w:rPr>
                <w:rFonts w:ascii="宋体" w:eastAsia="宋体" w:hAnsi="宋体" w:cs="宋体"/>
                <w:sz w:val="20"/>
                <w:szCs w:val="20"/>
              </w:rPr>
            </w:pPr>
            <w:r>
              <w:rPr>
                <w:rFonts w:ascii="宋体" w:eastAsia="宋体" w:hAnsi="宋体" w:cs="宋体" w:hint="eastAsia"/>
                <w:b/>
                <w:bCs/>
                <w:spacing w:val="3"/>
                <w:sz w:val="20"/>
                <w:szCs w:val="20"/>
              </w:rPr>
              <w:t>三级指标</w:t>
            </w:r>
          </w:p>
        </w:tc>
        <w:tc>
          <w:tcPr>
            <w:tcW w:w="8218" w:type="dxa"/>
          </w:tcPr>
          <w:p w:rsidR="00835EE6" w:rsidRDefault="00D42E76">
            <w:pPr>
              <w:pStyle w:val="TableText"/>
              <w:spacing w:before="213" w:line="231" w:lineRule="auto"/>
              <w:ind w:left="3699" w:firstLineChars="0" w:firstLine="0"/>
              <w:rPr>
                <w:rFonts w:ascii="宋体" w:eastAsia="宋体" w:hAnsi="宋体" w:cs="宋体"/>
                <w:sz w:val="20"/>
                <w:szCs w:val="20"/>
              </w:rPr>
            </w:pPr>
            <w:r>
              <w:rPr>
                <w:rFonts w:ascii="宋体" w:eastAsia="宋体" w:hAnsi="宋体" w:cs="宋体" w:hint="eastAsia"/>
                <w:b/>
                <w:bCs/>
                <w:spacing w:val="5"/>
                <w:sz w:val="20"/>
                <w:szCs w:val="20"/>
              </w:rPr>
              <w:t>指标解释</w:t>
            </w:r>
          </w:p>
        </w:tc>
        <w:tc>
          <w:tcPr>
            <w:tcW w:w="2032" w:type="dxa"/>
          </w:tcPr>
          <w:p w:rsidR="00835EE6" w:rsidRDefault="00D42E76">
            <w:pPr>
              <w:pStyle w:val="TableText"/>
              <w:spacing w:before="213" w:line="232" w:lineRule="auto"/>
              <w:ind w:firstLineChars="0" w:firstLine="0"/>
              <w:jc w:val="center"/>
              <w:rPr>
                <w:rFonts w:ascii="宋体" w:eastAsia="宋体" w:hAnsi="宋体" w:cs="宋体"/>
                <w:sz w:val="20"/>
                <w:szCs w:val="20"/>
              </w:rPr>
            </w:pPr>
            <w:r>
              <w:rPr>
                <w:rFonts w:ascii="宋体" w:eastAsia="宋体" w:hAnsi="宋体" w:cs="宋体" w:hint="eastAsia"/>
                <w:b/>
                <w:bCs/>
                <w:spacing w:val="4"/>
                <w:sz w:val="20"/>
                <w:szCs w:val="20"/>
              </w:rPr>
              <w:t>扣分办法</w:t>
            </w:r>
          </w:p>
        </w:tc>
      </w:tr>
      <w:tr w:rsidR="00835EE6">
        <w:trPr>
          <w:trHeight w:val="898"/>
          <w:jc w:val="center"/>
        </w:trPr>
        <w:tc>
          <w:tcPr>
            <w:tcW w:w="963" w:type="dxa"/>
            <w:vMerge w:val="restart"/>
            <w:tcBorders>
              <w:bottom w:val="nil"/>
            </w:tcBorders>
          </w:tcPr>
          <w:p w:rsidR="00835EE6" w:rsidRDefault="00835EE6">
            <w:pPr>
              <w:ind w:firstLineChars="0" w:firstLine="0"/>
              <w:jc w:val="center"/>
              <w:rPr>
                <w:rFonts w:ascii="宋体" w:eastAsia="宋体" w:hAnsi="宋体" w:cs="宋体"/>
                <w:sz w:val="21"/>
              </w:rPr>
            </w:pPr>
          </w:p>
        </w:tc>
        <w:tc>
          <w:tcPr>
            <w:tcW w:w="993" w:type="dxa"/>
            <w:vMerge w:val="restart"/>
            <w:tcBorders>
              <w:bottom w:val="nil"/>
            </w:tcBorders>
          </w:tcPr>
          <w:p w:rsidR="00835EE6" w:rsidRDefault="00835EE6">
            <w:pPr>
              <w:ind w:firstLineChars="0" w:firstLine="0"/>
              <w:jc w:val="center"/>
              <w:rPr>
                <w:rFonts w:ascii="宋体" w:eastAsia="宋体" w:hAnsi="宋体" w:cs="宋体"/>
                <w:sz w:val="21"/>
              </w:rPr>
            </w:pPr>
          </w:p>
        </w:tc>
        <w:tc>
          <w:tcPr>
            <w:tcW w:w="906" w:type="dxa"/>
          </w:tcPr>
          <w:p w:rsidR="00835EE6" w:rsidRDefault="00835EE6">
            <w:pPr>
              <w:ind w:firstLineChars="0" w:firstLine="0"/>
              <w:jc w:val="center"/>
              <w:rPr>
                <w:rFonts w:ascii="宋体" w:eastAsia="宋体" w:hAnsi="宋体" w:cs="宋体"/>
                <w:sz w:val="21"/>
              </w:rPr>
            </w:pPr>
          </w:p>
        </w:tc>
        <w:tc>
          <w:tcPr>
            <w:tcW w:w="8218" w:type="dxa"/>
          </w:tcPr>
          <w:p w:rsidR="00835EE6" w:rsidRDefault="00D42E76">
            <w:pPr>
              <w:pStyle w:val="TableText"/>
              <w:spacing w:before="219" w:line="272" w:lineRule="auto"/>
              <w:ind w:left="124" w:right="133" w:firstLineChars="0" w:firstLine="0"/>
              <w:jc w:val="left"/>
              <w:rPr>
                <w:rFonts w:ascii="宋体" w:eastAsia="宋体" w:hAnsi="宋体" w:cs="宋体"/>
                <w:sz w:val="20"/>
                <w:szCs w:val="20"/>
                <w:lang w:eastAsia="zh-CN"/>
              </w:rPr>
            </w:pPr>
            <w:r>
              <w:rPr>
                <w:rFonts w:ascii="宋体" w:eastAsia="宋体" w:hAnsi="宋体" w:cs="宋体" w:hint="eastAsia"/>
                <w:spacing w:val="9"/>
                <w:sz w:val="20"/>
                <w:szCs w:val="20"/>
                <w:lang w:eastAsia="zh-CN"/>
              </w:rPr>
              <w:t>以上检查均应做好相应的记录并进行签字确认。行政主管部门另有要求的，应积极配</w:t>
            </w:r>
            <w:r>
              <w:rPr>
                <w:rFonts w:ascii="宋体" w:eastAsia="宋体" w:hAnsi="宋体" w:cs="宋体" w:hint="eastAsia"/>
                <w:spacing w:val="2"/>
                <w:sz w:val="20"/>
                <w:szCs w:val="20"/>
                <w:lang w:eastAsia="zh-CN"/>
              </w:rPr>
              <w:t>合落实。</w:t>
            </w:r>
          </w:p>
        </w:tc>
        <w:tc>
          <w:tcPr>
            <w:tcW w:w="2032" w:type="dxa"/>
          </w:tcPr>
          <w:p w:rsidR="00835EE6" w:rsidRDefault="00835EE6">
            <w:pPr>
              <w:ind w:firstLineChars="0" w:firstLine="0"/>
              <w:jc w:val="center"/>
              <w:rPr>
                <w:rFonts w:ascii="宋体" w:eastAsia="宋体" w:hAnsi="宋体" w:cs="宋体"/>
                <w:sz w:val="21"/>
              </w:rPr>
            </w:pPr>
          </w:p>
        </w:tc>
      </w:tr>
      <w:tr w:rsidR="00835EE6">
        <w:trPr>
          <w:trHeight w:val="5462"/>
          <w:jc w:val="center"/>
        </w:trPr>
        <w:tc>
          <w:tcPr>
            <w:tcW w:w="963" w:type="dxa"/>
            <w:vMerge/>
            <w:tcBorders>
              <w:top w:val="nil"/>
              <w:bottom w:val="nil"/>
            </w:tcBorders>
          </w:tcPr>
          <w:p w:rsidR="00835EE6" w:rsidRDefault="00835EE6">
            <w:pPr>
              <w:ind w:firstLineChars="0" w:firstLine="0"/>
              <w:jc w:val="center"/>
              <w:rPr>
                <w:rFonts w:ascii="宋体" w:eastAsia="宋体" w:hAnsi="宋体" w:cs="宋体"/>
                <w:sz w:val="21"/>
              </w:rPr>
            </w:pPr>
          </w:p>
        </w:tc>
        <w:tc>
          <w:tcPr>
            <w:tcW w:w="993" w:type="dxa"/>
            <w:vMerge/>
            <w:tcBorders>
              <w:top w:val="nil"/>
              <w:bottom w:val="nil"/>
            </w:tcBorders>
          </w:tcPr>
          <w:p w:rsidR="00835EE6" w:rsidRDefault="00835EE6">
            <w:pPr>
              <w:ind w:firstLineChars="0" w:firstLine="0"/>
              <w:jc w:val="center"/>
              <w:rPr>
                <w:rFonts w:ascii="宋体" w:eastAsia="宋体" w:hAnsi="宋体" w:cs="宋体"/>
                <w:sz w:val="21"/>
              </w:rPr>
            </w:pPr>
          </w:p>
        </w:tc>
        <w:tc>
          <w:tcPr>
            <w:tcW w:w="906" w:type="dxa"/>
          </w:tcPr>
          <w:p w:rsidR="00835EE6" w:rsidRDefault="00835EE6">
            <w:pPr>
              <w:spacing w:line="257" w:lineRule="auto"/>
              <w:ind w:firstLineChars="0" w:firstLine="0"/>
              <w:jc w:val="center"/>
              <w:rPr>
                <w:rFonts w:ascii="宋体" w:eastAsia="宋体" w:hAnsi="宋体" w:cs="宋体"/>
                <w:sz w:val="21"/>
              </w:rPr>
            </w:pPr>
          </w:p>
          <w:p w:rsidR="00835EE6" w:rsidRDefault="00835EE6">
            <w:pPr>
              <w:spacing w:line="257" w:lineRule="auto"/>
              <w:ind w:firstLineChars="0" w:firstLine="0"/>
              <w:jc w:val="center"/>
              <w:rPr>
                <w:rFonts w:ascii="宋体" w:eastAsia="宋体" w:hAnsi="宋体" w:cs="宋体"/>
                <w:sz w:val="21"/>
              </w:rPr>
            </w:pPr>
          </w:p>
          <w:p w:rsidR="00835EE6" w:rsidRDefault="00835EE6">
            <w:pPr>
              <w:spacing w:line="257" w:lineRule="auto"/>
              <w:ind w:firstLineChars="0" w:firstLine="0"/>
              <w:jc w:val="center"/>
              <w:rPr>
                <w:rFonts w:ascii="宋体" w:eastAsia="宋体" w:hAnsi="宋体" w:cs="宋体"/>
                <w:sz w:val="21"/>
              </w:rPr>
            </w:pPr>
          </w:p>
          <w:p w:rsidR="00835EE6" w:rsidRDefault="00835EE6">
            <w:pPr>
              <w:spacing w:line="257" w:lineRule="auto"/>
              <w:ind w:firstLineChars="0" w:firstLine="0"/>
              <w:jc w:val="center"/>
              <w:rPr>
                <w:rFonts w:ascii="宋体" w:eastAsia="宋体" w:hAnsi="宋体" w:cs="宋体"/>
                <w:sz w:val="21"/>
              </w:rPr>
            </w:pPr>
          </w:p>
          <w:p w:rsidR="00835EE6" w:rsidRDefault="00835EE6">
            <w:pPr>
              <w:spacing w:line="257" w:lineRule="auto"/>
              <w:ind w:firstLineChars="0" w:firstLine="0"/>
              <w:jc w:val="center"/>
              <w:rPr>
                <w:rFonts w:ascii="宋体" w:eastAsia="宋体" w:hAnsi="宋体" w:cs="宋体"/>
                <w:sz w:val="21"/>
              </w:rPr>
            </w:pPr>
          </w:p>
          <w:p w:rsidR="00835EE6" w:rsidRDefault="00835EE6">
            <w:pPr>
              <w:spacing w:line="257" w:lineRule="auto"/>
              <w:ind w:firstLineChars="0" w:firstLine="0"/>
              <w:jc w:val="center"/>
              <w:rPr>
                <w:rFonts w:ascii="宋体" w:eastAsia="宋体" w:hAnsi="宋体" w:cs="宋体"/>
                <w:sz w:val="21"/>
              </w:rPr>
            </w:pPr>
          </w:p>
          <w:p w:rsidR="00835EE6" w:rsidRDefault="00835EE6">
            <w:pPr>
              <w:spacing w:line="257" w:lineRule="auto"/>
              <w:ind w:firstLineChars="0" w:firstLine="0"/>
              <w:jc w:val="center"/>
              <w:rPr>
                <w:rFonts w:ascii="宋体" w:eastAsia="宋体" w:hAnsi="宋体" w:cs="宋体"/>
                <w:sz w:val="21"/>
              </w:rPr>
            </w:pPr>
          </w:p>
          <w:p w:rsidR="00835EE6" w:rsidRDefault="00835EE6">
            <w:pPr>
              <w:spacing w:line="257" w:lineRule="auto"/>
              <w:ind w:firstLineChars="0" w:firstLine="0"/>
              <w:jc w:val="center"/>
              <w:rPr>
                <w:rFonts w:ascii="宋体" w:eastAsia="宋体" w:hAnsi="宋体" w:cs="宋体"/>
                <w:sz w:val="21"/>
              </w:rPr>
            </w:pPr>
          </w:p>
          <w:p w:rsidR="00835EE6" w:rsidRDefault="00835EE6">
            <w:pPr>
              <w:spacing w:line="257" w:lineRule="auto"/>
              <w:ind w:firstLineChars="0" w:firstLine="0"/>
              <w:jc w:val="center"/>
              <w:rPr>
                <w:rFonts w:ascii="宋体" w:eastAsia="宋体" w:hAnsi="宋体" w:cs="宋体"/>
                <w:sz w:val="21"/>
              </w:rPr>
            </w:pPr>
          </w:p>
          <w:p w:rsidR="00835EE6" w:rsidRDefault="00D42E76">
            <w:pPr>
              <w:pStyle w:val="TableText"/>
              <w:spacing w:before="65" w:line="417" w:lineRule="auto"/>
              <w:ind w:left="135" w:right="140" w:firstLineChars="0" w:firstLine="0"/>
              <w:jc w:val="center"/>
              <w:rPr>
                <w:rFonts w:ascii="宋体" w:eastAsia="宋体" w:hAnsi="宋体" w:cs="宋体"/>
                <w:sz w:val="20"/>
                <w:szCs w:val="20"/>
              </w:rPr>
            </w:pPr>
            <w:r>
              <w:rPr>
                <w:rFonts w:ascii="宋体" w:eastAsia="宋体" w:hAnsi="宋体" w:cs="宋体" w:hint="eastAsia"/>
                <w:spacing w:val="4"/>
                <w:sz w:val="20"/>
                <w:szCs w:val="20"/>
              </w:rPr>
              <w:t>维修养护</w:t>
            </w:r>
            <w:r>
              <w:rPr>
                <w:rFonts w:ascii="宋体" w:eastAsia="宋体" w:hAnsi="宋体" w:cs="宋体" w:hint="eastAsia"/>
                <w:spacing w:val="-4"/>
                <w:sz w:val="20"/>
                <w:szCs w:val="20"/>
              </w:rPr>
              <w:t>（10分）</w:t>
            </w:r>
          </w:p>
        </w:tc>
        <w:tc>
          <w:tcPr>
            <w:tcW w:w="8218" w:type="dxa"/>
          </w:tcPr>
          <w:p w:rsidR="00835EE6" w:rsidRPr="003A7C5B" w:rsidRDefault="00D42E76">
            <w:pPr>
              <w:pStyle w:val="TableText"/>
              <w:spacing w:before="209" w:line="229" w:lineRule="auto"/>
              <w:ind w:left="328" w:firstLineChars="0" w:firstLine="0"/>
              <w:jc w:val="left"/>
              <w:rPr>
                <w:rFonts w:ascii="宋体" w:eastAsia="宋体" w:hAnsi="宋体" w:cs="宋体"/>
                <w:sz w:val="20"/>
                <w:szCs w:val="20"/>
                <w:lang w:eastAsia="zh-CN"/>
              </w:rPr>
            </w:pPr>
            <w:r w:rsidRPr="003A7C5B">
              <w:rPr>
                <w:rFonts w:ascii="宋体" w:eastAsia="宋体" w:hAnsi="宋体" w:cs="宋体" w:hint="eastAsia"/>
                <w:spacing w:val="7"/>
                <w:sz w:val="20"/>
                <w:szCs w:val="20"/>
                <w:lang w:eastAsia="zh-CN"/>
              </w:rPr>
              <w:t>本项目维修养护标准如下：</w:t>
            </w:r>
          </w:p>
          <w:p w:rsidR="00835EE6" w:rsidRPr="003A7C5B" w:rsidRDefault="00D42E76">
            <w:pPr>
              <w:pStyle w:val="TableText"/>
              <w:spacing w:before="218" w:line="259" w:lineRule="auto"/>
              <w:ind w:left="121" w:right="65" w:firstLineChars="0" w:firstLine="0"/>
              <w:jc w:val="left"/>
              <w:rPr>
                <w:rFonts w:ascii="宋体" w:eastAsia="宋体" w:hAnsi="宋体" w:cs="宋体"/>
                <w:sz w:val="20"/>
                <w:szCs w:val="20"/>
                <w:lang w:eastAsia="zh-CN"/>
              </w:rPr>
            </w:pPr>
            <w:r w:rsidRPr="003A7C5B">
              <w:rPr>
                <w:rFonts w:ascii="宋体" w:eastAsia="宋体" w:hAnsi="宋体" w:cs="宋体" w:hint="eastAsia"/>
                <w:spacing w:val="8"/>
                <w:sz w:val="20"/>
                <w:szCs w:val="20"/>
                <w:lang w:eastAsia="zh-CN"/>
              </w:rPr>
              <w:t>（1）结构安全性：查看广告牌的立柱是否有锈蚀、裂缝或变形现象；观察广告牌的各个连接部分，确保螺栓、焊接等连接部位没有松动或损坏；</w:t>
            </w:r>
          </w:p>
          <w:p w:rsidR="00835EE6" w:rsidRPr="003A7C5B" w:rsidRDefault="00D42E76">
            <w:pPr>
              <w:pStyle w:val="TableText"/>
              <w:spacing w:before="220" w:line="273" w:lineRule="auto"/>
              <w:ind w:left="118" w:right="106" w:firstLineChars="0" w:firstLine="0"/>
              <w:jc w:val="left"/>
              <w:rPr>
                <w:rFonts w:ascii="宋体" w:eastAsia="宋体" w:hAnsi="宋体" w:cs="宋体"/>
                <w:sz w:val="20"/>
                <w:szCs w:val="20"/>
                <w:lang w:eastAsia="zh-CN"/>
              </w:rPr>
            </w:pPr>
            <w:r w:rsidRPr="003A7C5B">
              <w:rPr>
                <w:rFonts w:ascii="宋体" w:eastAsia="宋体" w:hAnsi="宋体" w:cs="宋体" w:hint="eastAsia"/>
                <w:spacing w:val="7"/>
                <w:sz w:val="20"/>
                <w:szCs w:val="20"/>
                <w:lang w:eastAsia="zh-CN"/>
              </w:rPr>
              <w:t>（2）内容合规性：广告内容多元化真实合法，避免使用夸大、虚假的宣传语，确保不违反广告法的相关规定</w:t>
            </w:r>
            <w:r w:rsidRPr="003A7C5B">
              <w:rPr>
                <w:rFonts w:ascii="宋体" w:eastAsia="宋体" w:hAnsi="宋体" w:cs="宋体" w:hint="eastAsia"/>
                <w:spacing w:val="5"/>
                <w:sz w:val="20"/>
                <w:szCs w:val="20"/>
                <w:lang w:eastAsia="zh-CN"/>
              </w:rPr>
              <w:t>；</w:t>
            </w:r>
          </w:p>
          <w:p w:rsidR="00835EE6" w:rsidRPr="003A7C5B" w:rsidRDefault="00D42E76">
            <w:pPr>
              <w:pStyle w:val="TableText"/>
              <w:spacing w:before="220" w:line="268" w:lineRule="auto"/>
              <w:ind w:left="121" w:right="106" w:firstLineChars="0" w:firstLine="0"/>
              <w:jc w:val="left"/>
              <w:rPr>
                <w:rFonts w:ascii="宋体" w:eastAsia="宋体" w:hAnsi="宋体" w:cs="宋体"/>
                <w:sz w:val="20"/>
                <w:szCs w:val="20"/>
                <w:lang w:eastAsia="zh-CN"/>
              </w:rPr>
            </w:pPr>
            <w:r w:rsidRPr="003A7C5B">
              <w:rPr>
                <w:rFonts w:ascii="宋体" w:eastAsia="宋体" w:hAnsi="宋体" w:cs="宋体" w:hint="eastAsia"/>
                <w:spacing w:val="7"/>
                <w:sz w:val="20"/>
                <w:szCs w:val="20"/>
                <w:lang w:eastAsia="zh-CN"/>
              </w:rPr>
              <w:t>（3）设施完整性：如果广告牌有照明设施，需检查灯具是否正常工作，确保在夜间或光线不足的情况下也能清晰可见</w:t>
            </w:r>
            <w:r w:rsidRPr="003A7C5B">
              <w:rPr>
                <w:rFonts w:ascii="宋体" w:eastAsia="宋体" w:hAnsi="宋体" w:cs="宋体" w:hint="eastAsia"/>
                <w:spacing w:val="8"/>
                <w:sz w:val="20"/>
                <w:szCs w:val="20"/>
                <w:lang w:eastAsia="zh-CN"/>
              </w:rPr>
              <w:t>；</w:t>
            </w:r>
            <w:r w:rsidRPr="003A7C5B">
              <w:rPr>
                <w:rFonts w:ascii="宋体" w:eastAsia="宋体" w:hAnsi="宋体" w:cs="宋体"/>
                <w:sz w:val="20"/>
                <w:szCs w:val="20"/>
                <w:lang w:eastAsia="zh-CN"/>
              </w:rPr>
              <w:t xml:space="preserve"> </w:t>
            </w:r>
          </w:p>
          <w:p w:rsidR="00835EE6" w:rsidRPr="003A7C5B" w:rsidRDefault="00D42E76">
            <w:pPr>
              <w:pStyle w:val="TableText"/>
              <w:spacing w:before="220" w:line="259" w:lineRule="auto"/>
              <w:ind w:left="118" w:right="75" w:firstLineChars="0" w:firstLine="0"/>
              <w:jc w:val="left"/>
              <w:rPr>
                <w:rFonts w:ascii="宋体" w:eastAsia="宋体" w:hAnsi="宋体" w:cs="宋体"/>
                <w:spacing w:val="8"/>
                <w:sz w:val="20"/>
                <w:szCs w:val="20"/>
                <w:lang w:eastAsia="zh-CN"/>
              </w:rPr>
            </w:pPr>
            <w:r w:rsidRPr="003A7C5B">
              <w:rPr>
                <w:rFonts w:ascii="宋体" w:eastAsia="宋体" w:hAnsi="宋体" w:cs="宋体" w:hint="eastAsia"/>
                <w:spacing w:val="8"/>
                <w:sz w:val="20"/>
                <w:szCs w:val="20"/>
                <w:lang w:eastAsia="zh-CN"/>
              </w:rPr>
              <w:t>（4）外观整洁：户外广告牌常常会受到灰尘、污垢和天气的影响，因此定期清洁和维护非常必要；</w:t>
            </w:r>
          </w:p>
          <w:p w:rsidR="00835EE6" w:rsidRPr="003A7C5B" w:rsidRDefault="00D42E76">
            <w:pPr>
              <w:pStyle w:val="TableText"/>
              <w:spacing w:before="220" w:line="259" w:lineRule="auto"/>
              <w:ind w:left="118" w:right="75" w:firstLineChars="0" w:firstLine="0"/>
              <w:jc w:val="left"/>
              <w:rPr>
                <w:rFonts w:ascii="宋体" w:eastAsia="宋体" w:hAnsi="宋体" w:cs="宋体"/>
                <w:spacing w:val="8"/>
                <w:sz w:val="20"/>
                <w:szCs w:val="20"/>
                <w:lang w:eastAsia="zh-CN"/>
              </w:rPr>
            </w:pPr>
            <w:r w:rsidRPr="003A7C5B">
              <w:rPr>
                <w:rFonts w:ascii="宋体" w:eastAsia="宋体" w:hAnsi="宋体" w:cs="宋体" w:hint="eastAsia"/>
                <w:spacing w:val="8"/>
                <w:sz w:val="20"/>
                <w:szCs w:val="20"/>
                <w:lang w:eastAsia="zh-CN"/>
              </w:rPr>
              <w:t>（5）防水防风性能：定期检查防水层的完好性，以防止渗水造成的损坏；广告面材质需要具备一定的抗风能力，检查广告面是否有撕裂、褪色等现象。</w:t>
            </w:r>
          </w:p>
          <w:p w:rsidR="00835EE6" w:rsidRDefault="00D42E76">
            <w:pPr>
              <w:pStyle w:val="TableText"/>
              <w:spacing w:before="220" w:line="259" w:lineRule="auto"/>
              <w:ind w:left="118" w:right="75" w:firstLineChars="0" w:firstLine="0"/>
              <w:jc w:val="left"/>
              <w:rPr>
                <w:rFonts w:ascii="宋体" w:eastAsia="宋体" w:hAnsi="宋体" w:cs="宋体"/>
                <w:sz w:val="20"/>
                <w:szCs w:val="20"/>
                <w:lang w:eastAsia="zh-CN"/>
              </w:rPr>
            </w:pPr>
            <w:r w:rsidRPr="003A7C5B">
              <w:rPr>
                <w:rFonts w:ascii="宋体" w:eastAsia="宋体" w:hAnsi="宋体" w:cs="宋体" w:hint="eastAsia"/>
                <w:spacing w:val="8"/>
                <w:sz w:val="20"/>
                <w:szCs w:val="20"/>
                <w:lang w:eastAsia="zh-CN"/>
              </w:rPr>
              <w:t>（6）申请备案符合性：确保设置的广告位已完成必要的申请和备案手续，没有未批建设，以免因手续不全而遭到处罚。</w:t>
            </w:r>
          </w:p>
        </w:tc>
        <w:tc>
          <w:tcPr>
            <w:tcW w:w="2032" w:type="dxa"/>
          </w:tcPr>
          <w:p w:rsidR="00835EE6" w:rsidRDefault="00835EE6">
            <w:pPr>
              <w:spacing w:line="265" w:lineRule="auto"/>
              <w:ind w:firstLineChars="0" w:firstLine="0"/>
              <w:jc w:val="center"/>
              <w:rPr>
                <w:rFonts w:ascii="宋体" w:eastAsia="宋体" w:hAnsi="宋体" w:cs="宋体"/>
                <w:sz w:val="21"/>
              </w:rPr>
            </w:pPr>
          </w:p>
          <w:p w:rsidR="00835EE6" w:rsidRDefault="00835EE6">
            <w:pPr>
              <w:spacing w:line="265" w:lineRule="auto"/>
              <w:ind w:firstLineChars="0" w:firstLine="0"/>
              <w:jc w:val="center"/>
              <w:rPr>
                <w:rFonts w:ascii="宋体" w:eastAsia="宋体" w:hAnsi="宋体" w:cs="宋体"/>
                <w:sz w:val="21"/>
              </w:rPr>
            </w:pPr>
          </w:p>
          <w:p w:rsidR="00835EE6" w:rsidRDefault="00835EE6">
            <w:pPr>
              <w:spacing w:line="265" w:lineRule="auto"/>
              <w:ind w:firstLineChars="0" w:firstLine="0"/>
              <w:jc w:val="center"/>
              <w:rPr>
                <w:rFonts w:ascii="宋体" w:eastAsia="宋体" w:hAnsi="宋体" w:cs="宋体"/>
                <w:sz w:val="21"/>
              </w:rPr>
            </w:pPr>
          </w:p>
          <w:p w:rsidR="00835EE6" w:rsidRDefault="00835EE6">
            <w:pPr>
              <w:spacing w:line="265" w:lineRule="auto"/>
              <w:ind w:firstLineChars="0" w:firstLine="0"/>
              <w:jc w:val="center"/>
              <w:rPr>
                <w:rFonts w:ascii="宋体" w:eastAsia="宋体" w:hAnsi="宋体" w:cs="宋体"/>
                <w:sz w:val="21"/>
              </w:rPr>
            </w:pPr>
          </w:p>
          <w:p w:rsidR="00835EE6" w:rsidRDefault="00835EE6">
            <w:pPr>
              <w:spacing w:line="265" w:lineRule="auto"/>
              <w:ind w:firstLineChars="0" w:firstLine="0"/>
              <w:jc w:val="center"/>
              <w:rPr>
                <w:rFonts w:ascii="宋体" w:eastAsia="宋体" w:hAnsi="宋体" w:cs="宋体"/>
                <w:sz w:val="21"/>
              </w:rPr>
            </w:pPr>
          </w:p>
          <w:p w:rsidR="00835EE6" w:rsidRDefault="00835EE6">
            <w:pPr>
              <w:spacing w:line="266" w:lineRule="auto"/>
              <w:ind w:firstLineChars="0" w:firstLine="0"/>
              <w:jc w:val="center"/>
              <w:rPr>
                <w:rFonts w:ascii="宋体" w:eastAsia="宋体" w:hAnsi="宋体" w:cs="宋体"/>
                <w:sz w:val="21"/>
              </w:rPr>
            </w:pPr>
          </w:p>
          <w:p w:rsidR="00835EE6" w:rsidRDefault="00835EE6">
            <w:pPr>
              <w:spacing w:line="266" w:lineRule="auto"/>
              <w:ind w:firstLineChars="0" w:firstLine="0"/>
              <w:jc w:val="center"/>
              <w:rPr>
                <w:rFonts w:ascii="宋体" w:eastAsia="宋体" w:hAnsi="宋体" w:cs="宋体"/>
                <w:sz w:val="21"/>
              </w:rPr>
            </w:pPr>
          </w:p>
          <w:p w:rsidR="00835EE6" w:rsidRDefault="00835EE6">
            <w:pPr>
              <w:spacing w:line="266" w:lineRule="auto"/>
              <w:ind w:firstLineChars="0" w:firstLine="0"/>
              <w:jc w:val="center"/>
              <w:rPr>
                <w:rFonts w:ascii="宋体" w:eastAsia="宋体" w:hAnsi="宋体" w:cs="宋体"/>
                <w:sz w:val="21"/>
              </w:rPr>
            </w:pPr>
          </w:p>
          <w:p w:rsidR="00835EE6" w:rsidRDefault="00835EE6">
            <w:pPr>
              <w:spacing w:line="266" w:lineRule="auto"/>
              <w:ind w:firstLineChars="0" w:firstLine="0"/>
              <w:jc w:val="center"/>
              <w:rPr>
                <w:rFonts w:ascii="宋体" w:eastAsia="宋体" w:hAnsi="宋体" w:cs="宋体"/>
                <w:sz w:val="21"/>
              </w:rPr>
            </w:pPr>
          </w:p>
          <w:p w:rsidR="00835EE6" w:rsidRDefault="00D42E76">
            <w:pPr>
              <w:pStyle w:val="TableText"/>
              <w:spacing w:before="65" w:line="273" w:lineRule="auto"/>
              <w:ind w:firstLineChars="0" w:firstLine="0"/>
              <w:jc w:val="center"/>
              <w:rPr>
                <w:rFonts w:ascii="宋体" w:eastAsia="宋体" w:hAnsi="宋体" w:cs="宋体"/>
                <w:sz w:val="20"/>
                <w:szCs w:val="20"/>
                <w:lang w:eastAsia="zh-CN"/>
              </w:rPr>
            </w:pPr>
            <w:r>
              <w:rPr>
                <w:rFonts w:ascii="宋体" w:eastAsia="宋体" w:hAnsi="宋体" w:cs="宋体" w:hint="eastAsia"/>
                <w:spacing w:val="7"/>
                <w:sz w:val="20"/>
                <w:szCs w:val="20"/>
                <w:lang w:eastAsia="zh-CN"/>
              </w:rPr>
              <w:t>每发现一处不符要求</w:t>
            </w:r>
            <w:r>
              <w:rPr>
                <w:rFonts w:ascii="宋体" w:eastAsia="宋体" w:hAnsi="宋体" w:cs="宋体" w:hint="eastAsia"/>
                <w:spacing w:val="-2"/>
                <w:sz w:val="20"/>
                <w:szCs w:val="20"/>
                <w:lang w:eastAsia="zh-CN"/>
              </w:rPr>
              <w:t>的扣0.2分。</w:t>
            </w:r>
          </w:p>
        </w:tc>
      </w:tr>
      <w:tr w:rsidR="00835EE6">
        <w:trPr>
          <w:trHeight w:val="1255"/>
          <w:jc w:val="center"/>
        </w:trPr>
        <w:tc>
          <w:tcPr>
            <w:tcW w:w="963" w:type="dxa"/>
            <w:vMerge/>
            <w:tcBorders>
              <w:top w:val="nil"/>
            </w:tcBorders>
          </w:tcPr>
          <w:p w:rsidR="00835EE6" w:rsidRDefault="00835EE6">
            <w:pPr>
              <w:ind w:firstLineChars="0" w:firstLine="0"/>
              <w:jc w:val="center"/>
              <w:rPr>
                <w:rFonts w:ascii="宋体" w:eastAsia="宋体" w:hAnsi="宋体" w:cs="宋体"/>
                <w:sz w:val="21"/>
              </w:rPr>
            </w:pPr>
          </w:p>
        </w:tc>
        <w:tc>
          <w:tcPr>
            <w:tcW w:w="993" w:type="dxa"/>
            <w:vMerge/>
            <w:tcBorders>
              <w:top w:val="nil"/>
            </w:tcBorders>
          </w:tcPr>
          <w:p w:rsidR="00835EE6" w:rsidRDefault="00835EE6">
            <w:pPr>
              <w:ind w:firstLineChars="0" w:firstLine="0"/>
              <w:jc w:val="center"/>
              <w:rPr>
                <w:rFonts w:ascii="宋体" w:eastAsia="宋体" w:hAnsi="宋体" w:cs="宋体"/>
                <w:sz w:val="21"/>
              </w:rPr>
            </w:pPr>
          </w:p>
        </w:tc>
        <w:tc>
          <w:tcPr>
            <w:tcW w:w="906" w:type="dxa"/>
          </w:tcPr>
          <w:p w:rsidR="00835EE6" w:rsidRDefault="00835EE6">
            <w:pPr>
              <w:spacing w:line="300" w:lineRule="auto"/>
              <w:ind w:firstLineChars="0" w:firstLine="0"/>
              <w:jc w:val="center"/>
              <w:rPr>
                <w:rFonts w:ascii="宋体" w:eastAsia="宋体" w:hAnsi="宋体" w:cs="宋体"/>
                <w:sz w:val="21"/>
              </w:rPr>
            </w:pPr>
          </w:p>
          <w:p w:rsidR="00835EE6" w:rsidRDefault="00D42E76">
            <w:pPr>
              <w:pStyle w:val="TableText"/>
              <w:spacing w:before="65" w:line="273" w:lineRule="auto"/>
              <w:ind w:left="135" w:right="140" w:firstLineChars="0" w:firstLine="0"/>
              <w:jc w:val="center"/>
              <w:rPr>
                <w:rFonts w:ascii="宋体" w:eastAsia="宋体" w:hAnsi="宋体" w:cs="宋体"/>
                <w:sz w:val="20"/>
                <w:szCs w:val="20"/>
              </w:rPr>
            </w:pPr>
            <w:r>
              <w:rPr>
                <w:rFonts w:ascii="宋体" w:eastAsia="宋体" w:hAnsi="宋体" w:cs="宋体" w:hint="eastAsia"/>
                <w:spacing w:val="5"/>
                <w:sz w:val="20"/>
                <w:szCs w:val="20"/>
              </w:rPr>
              <w:t>安全管理</w:t>
            </w:r>
            <w:r>
              <w:rPr>
                <w:rFonts w:ascii="宋体" w:eastAsia="宋体" w:hAnsi="宋体" w:cs="宋体" w:hint="eastAsia"/>
                <w:spacing w:val="-4"/>
                <w:sz w:val="20"/>
                <w:szCs w:val="20"/>
              </w:rPr>
              <w:t>（10分）</w:t>
            </w:r>
          </w:p>
        </w:tc>
        <w:tc>
          <w:tcPr>
            <w:tcW w:w="8218" w:type="dxa"/>
          </w:tcPr>
          <w:p w:rsidR="00835EE6" w:rsidRDefault="00D42E76">
            <w:pPr>
              <w:pStyle w:val="TableText"/>
              <w:spacing w:before="211" w:line="231" w:lineRule="auto"/>
              <w:ind w:left="119" w:firstLineChars="0" w:firstLine="0"/>
              <w:jc w:val="left"/>
              <w:rPr>
                <w:rFonts w:ascii="宋体" w:eastAsia="宋体" w:hAnsi="宋体" w:cs="宋体"/>
                <w:sz w:val="20"/>
                <w:szCs w:val="20"/>
                <w:lang w:eastAsia="zh-CN"/>
              </w:rPr>
            </w:pPr>
            <w:r>
              <w:rPr>
                <w:rFonts w:ascii="宋体" w:eastAsia="宋体" w:hAnsi="宋体" w:cs="宋体" w:hint="eastAsia"/>
                <w:spacing w:val="7"/>
                <w:sz w:val="20"/>
                <w:szCs w:val="20"/>
                <w:lang w:eastAsia="zh-CN"/>
              </w:rPr>
              <w:t>本项目安全管理标准如下：</w:t>
            </w:r>
            <w:r>
              <w:rPr>
                <w:rFonts w:ascii="宋体" w:eastAsia="宋体" w:hAnsi="宋体" w:cs="宋体" w:hint="eastAsia"/>
                <w:spacing w:val="10"/>
                <w:sz w:val="20"/>
                <w:szCs w:val="20"/>
                <w:lang w:eastAsia="zh-CN"/>
              </w:rPr>
              <w:t>运营管理单位应建立、健全安全生产责任制</w:t>
            </w:r>
            <w:r>
              <w:rPr>
                <w:rFonts w:ascii="宋体" w:eastAsia="宋体" w:hAnsi="宋体" w:cs="宋体" w:hint="eastAsia"/>
                <w:spacing w:val="9"/>
                <w:sz w:val="20"/>
                <w:szCs w:val="20"/>
                <w:lang w:eastAsia="zh-CN"/>
              </w:rPr>
              <w:t>，明确主要负责人、安全生产管理人员、各</w:t>
            </w:r>
            <w:r>
              <w:rPr>
                <w:rFonts w:ascii="宋体" w:eastAsia="宋体" w:hAnsi="宋体" w:cs="宋体" w:hint="eastAsia"/>
                <w:spacing w:val="6"/>
                <w:sz w:val="20"/>
                <w:szCs w:val="20"/>
                <w:lang w:eastAsia="zh-CN"/>
              </w:rPr>
              <w:t>岗位从业人员的安全生产职责；制定安全作业规程，并按照</w:t>
            </w:r>
            <w:r>
              <w:rPr>
                <w:rFonts w:ascii="宋体" w:eastAsia="宋体" w:hAnsi="宋体" w:cs="宋体" w:hint="eastAsia"/>
                <w:spacing w:val="5"/>
                <w:sz w:val="20"/>
                <w:szCs w:val="20"/>
                <w:lang w:eastAsia="zh-CN"/>
              </w:rPr>
              <w:t>规程开展各项运营维护工作；</w:t>
            </w:r>
          </w:p>
        </w:tc>
        <w:tc>
          <w:tcPr>
            <w:tcW w:w="2032" w:type="dxa"/>
          </w:tcPr>
          <w:p w:rsidR="00835EE6" w:rsidRDefault="00D42E76">
            <w:pPr>
              <w:pStyle w:val="TableText"/>
              <w:spacing w:before="211" w:line="231" w:lineRule="auto"/>
              <w:ind w:left="170" w:firstLineChars="0" w:firstLine="0"/>
              <w:jc w:val="left"/>
              <w:rPr>
                <w:rFonts w:ascii="宋体" w:eastAsia="宋体" w:hAnsi="宋体" w:cs="宋体"/>
                <w:sz w:val="20"/>
                <w:szCs w:val="20"/>
                <w:lang w:eastAsia="zh-CN"/>
              </w:rPr>
            </w:pPr>
            <w:r>
              <w:rPr>
                <w:rFonts w:ascii="宋体" w:eastAsia="宋体" w:hAnsi="宋体" w:cs="宋体" w:hint="eastAsia"/>
                <w:spacing w:val="6"/>
                <w:sz w:val="20"/>
                <w:szCs w:val="20"/>
                <w:lang w:eastAsia="zh-CN"/>
              </w:rPr>
              <w:t>1.未建立安全生产责</w:t>
            </w:r>
            <w:r>
              <w:rPr>
                <w:rFonts w:ascii="宋体" w:eastAsia="宋体" w:hAnsi="宋体" w:cs="宋体" w:hint="eastAsia"/>
                <w:spacing w:val="8"/>
                <w:sz w:val="20"/>
                <w:szCs w:val="20"/>
                <w:lang w:eastAsia="zh-CN"/>
              </w:rPr>
              <w:t>任制和安全作业规程</w:t>
            </w:r>
            <w:r>
              <w:rPr>
                <w:rFonts w:ascii="宋体" w:eastAsia="宋体" w:hAnsi="宋体" w:cs="宋体" w:hint="eastAsia"/>
                <w:spacing w:val="4"/>
                <w:sz w:val="20"/>
                <w:szCs w:val="20"/>
                <w:lang w:eastAsia="zh-CN"/>
              </w:rPr>
              <w:t>的本项不得分；</w:t>
            </w:r>
          </w:p>
        </w:tc>
      </w:tr>
    </w:tbl>
    <w:p w:rsidR="00835EE6" w:rsidRDefault="00835EE6">
      <w:pPr>
        <w:ind w:firstLine="480"/>
        <w:sectPr w:rsidR="00835EE6">
          <w:pgSz w:w="16839" w:h="11906" w:orient="landscape"/>
          <w:pgMar w:top="1440" w:right="1800" w:bottom="1440" w:left="1800" w:header="862" w:footer="1121" w:gutter="0"/>
          <w:cols w:space="720"/>
          <w:docGrid w:linePitch="326"/>
        </w:sectPr>
      </w:pPr>
    </w:p>
    <w:tbl>
      <w:tblPr>
        <w:tblStyle w:val="TableNormal"/>
        <w:tblW w:w="1397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1"/>
        <w:gridCol w:w="1569"/>
        <w:gridCol w:w="1543"/>
        <w:gridCol w:w="6051"/>
        <w:gridCol w:w="26"/>
        <w:gridCol w:w="3570"/>
      </w:tblGrid>
      <w:tr w:rsidR="00835EE6">
        <w:trPr>
          <w:trHeight w:val="340"/>
          <w:jc w:val="center"/>
        </w:trPr>
        <w:tc>
          <w:tcPr>
            <w:tcW w:w="1211" w:type="dxa"/>
          </w:tcPr>
          <w:p w:rsidR="00835EE6" w:rsidRDefault="00D42E76">
            <w:pPr>
              <w:pStyle w:val="TableText"/>
              <w:spacing w:before="213" w:line="240" w:lineRule="auto"/>
              <w:ind w:left="232" w:firstLineChars="0" w:firstLine="0"/>
              <w:jc w:val="center"/>
              <w:rPr>
                <w:rFonts w:asciiTheme="minorEastAsia" w:eastAsiaTheme="minorEastAsia" w:hAnsiTheme="minorEastAsia" w:cs="宋体"/>
                <w:sz w:val="20"/>
                <w:szCs w:val="20"/>
              </w:rPr>
            </w:pPr>
            <w:r>
              <w:rPr>
                <w:rFonts w:asciiTheme="minorEastAsia" w:eastAsiaTheme="minorEastAsia" w:hAnsiTheme="minorEastAsia" w:cs="宋体" w:hint="eastAsia"/>
                <w:b/>
                <w:bCs/>
                <w:spacing w:val="4"/>
                <w:sz w:val="20"/>
                <w:szCs w:val="20"/>
              </w:rPr>
              <w:lastRenderedPageBreak/>
              <w:t>一级指标</w:t>
            </w:r>
          </w:p>
        </w:tc>
        <w:tc>
          <w:tcPr>
            <w:tcW w:w="1569" w:type="dxa"/>
          </w:tcPr>
          <w:p w:rsidR="00835EE6" w:rsidRDefault="00D42E76">
            <w:pPr>
              <w:pStyle w:val="TableText"/>
              <w:spacing w:before="213" w:line="240" w:lineRule="auto"/>
              <w:ind w:left="161" w:firstLineChars="0" w:firstLine="0"/>
              <w:rPr>
                <w:rFonts w:asciiTheme="minorEastAsia" w:eastAsiaTheme="minorEastAsia" w:hAnsiTheme="minorEastAsia" w:cs="宋体"/>
                <w:sz w:val="20"/>
                <w:szCs w:val="20"/>
              </w:rPr>
            </w:pPr>
            <w:r>
              <w:rPr>
                <w:rFonts w:asciiTheme="minorEastAsia" w:eastAsiaTheme="minorEastAsia" w:hAnsiTheme="minorEastAsia" w:cs="宋体" w:hint="eastAsia"/>
                <w:b/>
                <w:bCs/>
                <w:spacing w:val="3"/>
                <w:sz w:val="20"/>
                <w:szCs w:val="20"/>
              </w:rPr>
              <w:t>二级指标</w:t>
            </w:r>
          </w:p>
        </w:tc>
        <w:tc>
          <w:tcPr>
            <w:tcW w:w="1543" w:type="dxa"/>
          </w:tcPr>
          <w:p w:rsidR="00835EE6" w:rsidRDefault="00D42E76">
            <w:pPr>
              <w:pStyle w:val="TableText"/>
              <w:spacing w:before="213" w:line="240" w:lineRule="auto"/>
              <w:ind w:left="161" w:firstLineChars="0" w:firstLine="0"/>
              <w:jc w:val="center"/>
              <w:rPr>
                <w:rFonts w:asciiTheme="minorEastAsia" w:eastAsiaTheme="minorEastAsia" w:hAnsiTheme="minorEastAsia" w:cs="宋体"/>
                <w:sz w:val="20"/>
                <w:szCs w:val="20"/>
              </w:rPr>
            </w:pPr>
            <w:r>
              <w:rPr>
                <w:rFonts w:asciiTheme="minorEastAsia" w:eastAsiaTheme="minorEastAsia" w:hAnsiTheme="minorEastAsia" w:cs="宋体" w:hint="eastAsia"/>
                <w:b/>
                <w:bCs/>
                <w:spacing w:val="3"/>
                <w:sz w:val="20"/>
                <w:szCs w:val="20"/>
              </w:rPr>
              <w:t>三级指标</w:t>
            </w:r>
          </w:p>
        </w:tc>
        <w:tc>
          <w:tcPr>
            <w:tcW w:w="6051" w:type="dxa"/>
          </w:tcPr>
          <w:p w:rsidR="00835EE6" w:rsidRDefault="00D42E76">
            <w:pPr>
              <w:pStyle w:val="TableText"/>
              <w:spacing w:before="213" w:line="240" w:lineRule="auto"/>
              <w:ind w:firstLineChars="0" w:firstLine="0"/>
              <w:jc w:val="center"/>
              <w:rPr>
                <w:rFonts w:asciiTheme="minorEastAsia" w:eastAsiaTheme="minorEastAsia" w:hAnsiTheme="minorEastAsia" w:cs="宋体"/>
                <w:sz w:val="20"/>
                <w:szCs w:val="20"/>
              </w:rPr>
            </w:pPr>
            <w:r>
              <w:rPr>
                <w:rFonts w:asciiTheme="minorEastAsia" w:eastAsiaTheme="minorEastAsia" w:hAnsiTheme="minorEastAsia" w:cs="宋体" w:hint="eastAsia"/>
                <w:b/>
                <w:bCs/>
                <w:spacing w:val="5"/>
                <w:sz w:val="20"/>
                <w:szCs w:val="20"/>
              </w:rPr>
              <w:t>指标解释</w:t>
            </w:r>
          </w:p>
        </w:tc>
        <w:tc>
          <w:tcPr>
            <w:tcW w:w="3596" w:type="dxa"/>
            <w:gridSpan w:val="2"/>
          </w:tcPr>
          <w:p w:rsidR="00835EE6" w:rsidRDefault="00D42E76">
            <w:pPr>
              <w:pStyle w:val="TableText"/>
              <w:spacing w:before="213" w:line="240" w:lineRule="auto"/>
              <w:ind w:left="688" w:firstLineChars="0" w:firstLine="0"/>
              <w:jc w:val="center"/>
              <w:rPr>
                <w:rFonts w:asciiTheme="minorEastAsia" w:eastAsiaTheme="minorEastAsia" w:hAnsiTheme="minorEastAsia" w:cs="宋体"/>
                <w:sz w:val="20"/>
                <w:szCs w:val="20"/>
              </w:rPr>
            </w:pPr>
            <w:r>
              <w:rPr>
                <w:rFonts w:asciiTheme="minorEastAsia" w:eastAsiaTheme="minorEastAsia" w:hAnsiTheme="minorEastAsia" w:cs="宋体" w:hint="eastAsia"/>
                <w:b/>
                <w:bCs/>
                <w:spacing w:val="4"/>
                <w:sz w:val="20"/>
                <w:szCs w:val="20"/>
              </w:rPr>
              <w:t>扣分办法</w:t>
            </w:r>
          </w:p>
        </w:tc>
      </w:tr>
      <w:tr w:rsidR="00835EE6">
        <w:trPr>
          <w:trHeight w:val="340"/>
          <w:jc w:val="center"/>
        </w:trPr>
        <w:tc>
          <w:tcPr>
            <w:tcW w:w="1211" w:type="dxa"/>
            <w:vMerge w:val="restart"/>
          </w:tcPr>
          <w:p w:rsidR="00835EE6" w:rsidRDefault="00835EE6">
            <w:pPr>
              <w:spacing w:line="240" w:lineRule="auto"/>
              <w:ind w:firstLineChars="0" w:firstLine="0"/>
              <w:jc w:val="center"/>
              <w:rPr>
                <w:rFonts w:asciiTheme="minorEastAsia" w:hAnsiTheme="minorEastAsia" w:cs="宋体"/>
                <w:sz w:val="20"/>
                <w:szCs w:val="20"/>
              </w:rPr>
            </w:pPr>
          </w:p>
        </w:tc>
        <w:tc>
          <w:tcPr>
            <w:tcW w:w="1569" w:type="dxa"/>
            <w:vMerge w:val="restart"/>
          </w:tcPr>
          <w:p w:rsidR="00835EE6" w:rsidRDefault="00835EE6">
            <w:pPr>
              <w:spacing w:line="240" w:lineRule="auto"/>
              <w:ind w:firstLineChars="0" w:firstLine="0"/>
              <w:jc w:val="center"/>
              <w:rPr>
                <w:rFonts w:asciiTheme="minorEastAsia" w:hAnsiTheme="minorEastAsia" w:cs="宋体"/>
                <w:sz w:val="20"/>
                <w:szCs w:val="20"/>
              </w:rPr>
            </w:pPr>
          </w:p>
        </w:tc>
        <w:tc>
          <w:tcPr>
            <w:tcW w:w="1543" w:type="dxa"/>
          </w:tcPr>
          <w:p w:rsidR="00835EE6" w:rsidRDefault="00835EE6">
            <w:pPr>
              <w:spacing w:line="240" w:lineRule="auto"/>
              <w:ind w:firstLineChars="0" w:firstLine="0"/>
              <w:jc w:val="center"/>
              <w:rPr>
                <w:rFonts w:asciiTheme="minorEastAsia" w:hAnsiTheme="minorEastAsia" w:cs="宋体"/>
                <w:sz w:val="20"/>
                <w:szCs w:val="20"/>
              </w:rPr>
            </w:pPr>
          </w:p>
        </w:tc>
        <w:tc>
          <w:tcPr>
            <w:tcW w:w="6051" w:type="dxa"/>
          </w:tcPr>
          <w:p w:rsidR="00835EE6" w:rsidRDefault="00D42E76">
            <w:pPr>
              <w:pStyle w:val="TableText"/>
              <w:spacing w:before="51" w:line="240" w:lineRule="auto"/>
              <w:ind w:left="119" w:right="133" w:firstLineChars="0" w:firstLine="0"/>
              <w:jc w:val="left"/>
              <w:rPr>
                <w:rFonts w:asciiTheme="minorEastAsia" w:eastAsiaTheme="minorEastAsia" w:hAnsiTheme="minorEastAsia" w:cs="宋体"/>
                <w:sz w:val="20"/>
                <w:szCs w:val="20"/>
                <w:lang w:eastAsia="zh-CN"/>
              </w:rPr>
            </w:pPr>
            <w:r>
              <w:rPr>
                <w:rFonts w:asciiTheme="minorEastAsia" w:eastAsiaTheme="minorEastAsia" w:hAnsiTheme="minorEastAsia" w:cs="宋体" w:hint="eastAsia"/>
                <w:spacing w:val="9"/>
                <w:sz w:val="20"/>
                <w:szCs w:val="20"/>
                <w:lang w:eastAsia="zh-CN"/>
              </w:rPr>
              <w:t>定期开展安全巡查、检查，形成检查、整改记录，及时处理安全隐患，防止发生安全事</w:t>
            </w:r>
            <w:r>
              <w:rPr>
                <w:rFonts w:asciiTheme="minorEastAsia" w:eastAsiaTheme="minorEastAsia" w:hAnsiTheme="minorEastAsia" w:cs="宋体" w:hint="eastAsia"/>
                <w:spacing w:val="-3"/>
                <w:sz w:val="20"/>
                <w:szCs w:val="20"/>
                <w:lang w:eastAsia="zh-CN"/>
              </w:rPr>
              <w:t>故。</w:t>
            </w:r>
          </w:p>
        </w:tc>
        <w:tc>
          <w:tcPr>
            <w:tcW w:w="3596" w:type="dxa"/>
            <w:gridSpan w:val="2"/>
          </w:tcPr>
          <w:p w:rsidR="00835EE6" w:rsidRDefault="00D42E76">
            <w:pPr>
              <w:pStyle w:val="TableText"/>
              <w:spacing w:before="52" w:line="240" w:lineRule="auto"/>
              <w:ind w:left="122" w:right="34" w:firstLineChars="0" w:firstLine="0"/>
              <w:jc w:val="center"/>
              <w:rPr>
                <w:rFonts w:asciiTheme="minorEastAsia" w:eastAsiaTheme="minorEastAsia" w:hAnsiTheme="minorEastAsia" w:cs="宋体"/>
                <w:sz w:val="20"/>
                <w:szCs w:val="20"/>
                <w:lang w:eastAsia="zh-CN"/>
              </w:rPr>
            </w:pPr>
            <w:r>
              <w:rPr>
                <w:rFonts w:asciiTheme="minorEastAsia" w:eastAsiaTheme="minorEastAsia" w:hAnsiTheme="minorEastAsia" w:cs="宋体" w:hint="eastAsia"/>
                <w:spacing w:val="7"/>
                <w:sz w:val="20"/>
                <w:szCs w:val="20"/>
                <w:lang w:eastAsia="zh-CN"/>
              </w:rPr>
              <w:t>2.每发现一处安全管</w:t>
            </w:r>
            <w:r>
              <w:rPr>
                <w:rFonts w:asciiTheme="minorEastAsia" w:eastAsiaTheme="minorEastAsia" w:hAnsiTheme="minorEastAsia" w:cs="宋体" w:hint="eastAsia"/>
                <w:spacing w:val="2"/>
                <w:sz w:val="20"/>
                <w:szCs w:val="20"/>
                <w:lang w:eastAsia="zh-CN"/>
              </w:rPr>
              <w:t>理不合格的扣0.2分。</w:t>
            </w:r>
          </w:p>
        </w:tc>
      </w:tr>
      <w:tr w:rsidR="00835EE6">
        <w:trPr>
          <w:trHeight w:val="340"/>
          <w:jc w:val="center"/>
        </w:trPr>
        <w:tc>
          <w:tcPr>
            <w:tcW w:w="1211" w:type="dxa"/>
            <w:vMerge/>
          </w:tcPr>
          <w:p w:rsidR="00835EE6" w:rsidRDefault="00835EE6">
            <w:pPr>
              <w:spacing w:line="240" w:lineRule="auto"/>
              <w:ind w:firstLineChars="0" w:firstLine="0"/>
              <w:jc w:val="center"/>
              <w:rPr>
                <w:rFonts w:asciiTheme="minorEastAsia" w:hAnsiTheme="minorEastAsia" w:cs="宋体"/>
                <w:sz w:val="20"/>
                <w:szCs w:val="20"/>
              </w:rPr>
            </w:pPr>
          </w:p>
        </w:tc>
        <w:tc>
          <w:tcPr>
            <w:tcW w:w="1569" w:type="dxa"/>
            <w:vMerge/>
          </w:tcPr>
          <w:p w:rsidR="00835EE6" w:rsidRDefault="00835EE6">
            <w:pPr>
              <w:spacing w:line="240" w:lineRule="auto"/>
              <w:ind w:firstLineChars="0" w:firstLine="0"/>
              <w:jc w:val="center"/>
              <w:rPr>
                <w:rFonts w:asciiTheme="minorEastAsia" w:hAnsiTheme="minorEastAsia" w:cs="宋体"/>
                <w:sz w:val="20"/>
                <w:szCs w:val="20"/>
              </w:rPr>
            </w:pPr>
          </w:p>
        </w:tc>
        <w:tc>
          <w:tcPr>
            <w:tcW w:w="1543" w:type="dxa"/>
          </w:tcPr>
          <w:p w:rsidR="00835EE6" w:rsidRDefault="00835EE6">
            <w:pPr>
              <w:spacing w:line="240" w:lineRule="auto"/>
              <w:ind w:firstLineChars="0" w:firstLine="0"/>
              <w:jc w:val="center"/>
              <w:rPr>
                <w:rFonts w:asciiTheme="minorEastAsia" w:hAnsiTheme="minorEastAsia" w:cs="宋体"/>
                <w:sz w:val="20"/>
                <w:szCs w:val="20"/>
              </w:rPr>
            </w:pPr>
          </w:p>
          <w:p w:rsidR="00835EE6" w:rsidRDefault="00835EE6">
            <w:pPr>
              <w:spacing w:line="240" w:lineRule="auto"/>
              <w:ind w:firstLineChars="0" w:firstLine="0"/>
              <w:jc w:val="center"/>
              <w:rPr>
                <w:rFonts w:asciiTheme="minorEastAsia" w:hAnsiTheme="minorEastAsia" w:cs="宋体"/>
                <w:sz w:val="20"/>
                <w:szCs w:val="20"/>
              </w:rPr>
            </w:pPr>
          </w:p>
          <w:p w:rsidR="00835EE6" w:rsidRDefault="00835EE6">
            <w:pPr>
              <w:spacing w:line="240" w:lineRule="auto"/>
              <w:ind w:firstLineChars="0" w:firstLine="0"/>
              <w:jc w:val="center"/>
              <w:rPr>
                <w:rFonts w:asciiTheme="minorEastAsia" w:hAnsiTheme="minorEastAsia" w:cs="宋体"/>
                <w:sz w:val="20"/>
                <w:szCs w:val="20"/>
              </w:rPr>
            </w:pPr>
          </w:p>
          <w:p w:rsidR="00835EE6" w:rsidRDefault="00D42E76">
            <w:pPr>
              <w:pStyle w:val="TableText"/>
              <w:spacing w:before="65" w:line="240" w:lineRule="auto"/>
              <w:ind w:left="185" w:right="146" w:firstLineChars="0" w:firstLine="0"/>
              <w:jc w:val="center"/>
              <w:rPr>
                <w:rFonts w:asciiTheme="minorEastAsia" w:eastAsiaTheme="minorEastAsia" w:hAnsiTheme="minorEastAsia" w:cs="宋体"/>
                <w:sz w:val="20"/>
                <w:szCs w:val="20"/>
              </w:rPr>
            </w:pPr>
            <w:r>
              <w:rPr>
                <w:rFonts w:asciiTheme="minorEastAsia" w:eastAsiaTheme="minorEastAsia" w:hAnsiTheme="minorEastAsia" w:cs="宋体" w:hint="eastAsia"/>
                <w:spacing w:val="5"/>
                <w:sz w:val="20"/>
                <w:szCs w:val="20"/>
              </w:rPr>
              <w:t>应急管理</w:t>
            </w:r>
            <w:r>
              <w:rPr>
                <w:rFonts w:asciiTheme="minorEastAsia" w:eastAsiaTheme="minorEastAsia" w:hAnsiTheme="minorEastAsia" w:cs="宋体" w:hint="eastAsia"/>
                <w:spacing w:val="-3"/>
                <w:sz w:val="20"/>
                <w:szCs w:val="20"/>
              </w:rPr>
              <w:t>（5分）</w:t>
            </w:r>
          </w:p>
        </w:tc>
        <w:tc>
          <w:tcPr>
            <w:tcW w:w="6051" w:type="dxa"/>
          </w:tcPr>
          <w:p w:rsidR="00835EE6" w:rsidRDefault="00D42E76">
            <w:pPr>
              <w:pStyle w:val="TableText"/>
              <w:spacing w:before="209" w:line="240" w:lineRule="auto"/>
              <w:ind w:left="119" w:firstLineChars="0" w:firstLine="0"/>
              <w:jc w:val="left"/>
              <w:rPr>
                <w:rFonts w:asciiTheme="minorEastAsia" w:eastAsiaTheme="minorEastAsia" w:hAnsiTheme="minorEastAsia" w:cs="宋体"/>
                <w:sz w:val="20"/>
                <w:szCs w:val="20"/>
                <w:lang w:eastAsia="zh-CN"/>
              </w:rPr>
            </w:pPr>
            <w:r>
              <w:rPr>
                <w:rFonts w:asciiTheme="minorEastAsia" w:eastAsiaTheme="minorEastAsia" w:hAnsiTheme="minorEastAsia" w:cs="宋体" w:hint="eastAsia"/>
                <w:spacing w:val="7"/>
                <w:sz w:val="20"/>
                <w:szCs w:val="20"/>
                <w:lang w:eastAsia="zh-CN"/>
              </w:rPr>
              <w:t>本项目应急管理标准如下：</w:t>
            </w:r>
            <w:r>
              <w:rPr>
                <w:rFonts w:asciiTheme="minorEastAsia" w:eastAsiaTheme="minorEastAsia" w:hAnsiTheme="minorEastAsia" w:cs="宋体" w:hint="eastAsia"/>
                <w:spacing w:val="10"/>
                <w:sz w:val="20"/>
                <w:szCs w:val="20"/>
                <w:lang w:eastAsia="zh-CN"/>
              </w:rPr>
              <w:t>运营管理单位应组织编制安全管理</w:t>
            </w:r>
            <w:r>
              <w:rPr>
                <w:rFonts w:asciiTheme="minorEastAsia" w:eastAsiaTheme="minorEastAsia" w:hAnsiTheme="minorEastAsia" w:cs="宋体" w:hint="eastAsia"/>
                <w:spacing w:val="9"/>
                <w:sz w:val="20"/>
                <w:szCs w:val="20"/>
                <w:lang w:eastAsia="zh-CN"/>
              </w:rPr>
              <w:t>应急预案和防灾抢险应急预案，并开展</w:t>
            </w:r>
            <w:r>
              <w:rPr>
                <w:rFonts w:asciiTheme="minorEastAsia" w:eastAsiaTheme="minorEastAsia" w:hAnsiTheme="minorEastAsia" w:cs="宋体" w:hint="eastAsia"/>
                <w:spacing w:val="10"/>
                <w:sz w:val="20"/>
                <w:szCs w:val="20"/>
                <w:lang w:eastAsia="zh-CN"/>
              </w:rPr>
              <w:t>应急预案演练工作；在风季、雨季时做好天气情况跟踪，根据</w:t>
            </w:r>
            <w:r>
              <w:rPr>
                <w:rFonts w:asciiTheme="minorEastAsia" w:eastAsiaTheme="minorEastAsia" w:hAnsiTheme="minorEastAsia" w:cs="宋体" w:hint="eastAsia"/>
                <w:spacing w:val="9"/>
                <w:sz w:val="20"/>
                <w:szCs w:val="20"/>
                <w:lang w:eastAsia="zh-CN"/>
              </w:rPr>
              <w:t>实际需求，配备必要的防灾物资和人员管理，运营管理单位应建立</w:t>
            </w:r>
            <w:r>
              <w:rPr>
                <w:rFonts w:asciiTheme="minorEastAsia" w:eastAsiaTheme="minorEastAsia" w:hAnsiTheme="minorEastAsia" w:cs="宋体" w:hint="eastAsia"/>
                <w:spacing w:val="10"/>
                <w:sz w:val="20"/>
                <w:szCs w:val="20"/>
                <w:lang w:eastAsia="zh-CN"/>
              </w:rPr>
              <w:t>相关管理制度，定期开展巡检</w:t>
            </w:r>
            <w:r>
              <w:rPr>
                <w:rFonts w:asciiTheme="minorEastAsia" w:eastAsiaTheme="minorEastAsia" w:hAnsiTheme="minorEastAsia" w:cs="宋体" w:hint="eastAsia"/>
                <w:spacing w:val="9"/>
                <w:sz w:val="20"/>
                <w:szCs w:val="20"/>
                <w:lang w:eastAsia="zh-CN"/>
              </w:rPr>
              <w:t>。发现安全隐患等险情时，应立即向</w:t>
            </w:r>
            <w:r>
              <w:rPr>
                <w:rFonts w:asciiTheme="minorEastAsia" w:eastAsiaTheme="minorEastAsia" w:hAnsiTheme="minorEastAsia" w:cs="宋体" w:hint="eastAsia"/>
                <w:spacing w:val="8"/>
                <w:sz w:val="20"/>
                <w:szCs w:val="20"/>
                <w:lang w:eastAsia="zh-CN"/>
              </w:rPr>
              <w:t>行政主管部门报告，做好隐患消除工作。</w:t>
            </w:r>
          </w:p>
        </w:tc>
        <w:tc>
          <w:tcPr>
            <w:tcW w:w="3596" w:type="dxa"/>
            <w:gridSpan w:val="2"/>
          </w:tcPr>
          <w:p w:rsidR="00835EE6" w:rsidRDefault="00835EE6">
            <w:pPr>
              <w:spacing w:line="240" w:lineRule="auto"/>
              <w:ind w:firstLineChars="0" w:firstLine="0"/>
              <w:jc w:val="center"/>
              <w:rPr>
                <w:rFonts w:asciiTheme="minorEastAsia" w:hAnsiTheme="minorEastAsia" w:cs="宋体"/>
                <w:sz w:val="20"/>
                <w:szCs w:val="20"/>
              </w:rPr>
            </w:pPr>
          </w:p>
          <w:p w:rsidR="00835EE6" w:rsidRDefault="00D42E76">
            <w:pPr>
              <w:pStyle w:val="TableText"/>
              <w:numPr>
                <w:ilvl w:val="0"/>
                <w:numId w:val="2"/>
              </w:numPr>
              <w:spacing w:before="65" w:line="240" w:lineRule="auto"/>
              <w:ind w:right="148" w:firstLineChars="0" w:firstLine="0"/>
              <w:rPr>
                <w:rFonts w:asciiTheme="minorEastAsia" w:eastAsiaTheme="minorEastAsia" w:hAnsiTheme="minorEastAsia" w:cs="宋体"/>
                <w:spacing w:val="5"/>
                <w:sz w:val="20"/>
                <w:szCs w:val="20"/>
                <w:lang w:eastAsia="zh-CN"/>
              </w:rPr>
            </w:pPr>
            <w:r>
              <w:rPr>
                <w:rFonts w:asciiTheme="minorEastAsia" w:eastAsiaTheme="minorEastAsia" w:hAnsiTheme="minorEastAsia" w:cs="宋体" w:hint="eastAsia"/>
                <w:spacing w:val="6"/>
                <w:sz w:val="20"/>
                <w:szCs w:val="20"/>
                <w:lang w:eastAsia="zh-CN"/>
              </w:rPr>
              <w:t>未建立应急预案的</w:t>
            </w:r>
            <w:r>
              <w:rPr>
                <w:rFonts w:asciiTheme="minorEastAsia" w:eastAsiaTheme="minorEastAsia" w:hAnsiTheme="minorEastAsia" w:cs="宋体" w:hint="eastAsia"/>
                <w:spacing w:val="5"/>
                <w:sz w:val="20"/>
                <w:szCs w:val="20"/>
                <w:lang w:eastAsia="zh-CN"/>
              </w:rPr>
              <w:t>本项不得分；</w:t>
            </w:r>
          </w:p>
          <w:p w:rsidR="00835EE6" w:rsidRDefault="00D42E76">
            <w:pPr>
              <w:pStyle w:val="TableText"/>
              <w:numPr>
                <w:ilvl w:val="0"/>
                <w:numId w:val="2"/>
              </w:numPr>
              <w:spacing w:before="65" w:line="240" w:lineRule="auto"/>
              <w:ind w:right="148" w:firstLineChars="0" w:firstLine="0"/>
              <w:rPr>
                <w:rFonts w:asciiTheme="minorEastAsia" w:eastAsiaTheme="minorEastAsia" w:hAnsiTheme="minorEastAsia" w:cs="宋体"/>
                <w:sz w:val="20"/>
                <w:szCs w:val="20"/>
                <w:lang w:eastAsia="zh-CN"/>
              </w:rPr>
            </w:pPr>
            <w:r>
              <w:rPr>
                <w:rFonts w:asciiTheme="minorEastAsia" w:eastAsiaTheme="minorEastAsia" w:hAnsiTheme="minorEastAsia" w:cs="宋体" w:hint="eastAsia"/>
                <w:spacing w:val="7"/>
                <w:sz w:val="20"/>
                <w:szCs w:val="20"/>
                <w:lang w:eastAsia="zh-CN"/>
              </w:rPr>
              <w:t>每发现一处不符合</w:t>
            </w:r>
            <w:r>
              <w:rPr>
                <w:rFonts w:asciiTheme="minorEastAsia" w:eastAsiaTheme="minorEastAsia" w:hAnsiTheme="minorEastAsia" w:cs="宋体" w:hint="eastAsia"/>
                <w:spacing w:val="3"/>
                <w:sz w:val="20"/>
                <w:szCs w:val="20"/>
                <w:lang w:eastAsia="zh-CN"/>
              </w:rPr>
              <w:t>要求的，扣0.2分。</w:t>
            </w:r>
          </w:p>
        </w:tc>
      </w:tr>
      <w:tr w:rsidR="00835EE6">
        <w:trPr>
          <w:trHeight w:val="340"/>
          <w:jc w:val="center"/>
        </w:trPr>
        <w:tc>
          <w:tcPr>
            <w:tcW w:w="1211" w:type="dxa"/>
            <w:vMerge/>
          </w:tcPr>
          <w:p w:rsidR="00835EE6" w:rsidRDefault="00835EE6">
            <w:pPr>
              <w:spacing w:line="240" w:lineRule="auto"/>
              <w:ind w:firstLineChars="0" w:firstLine="0"/>
              <w:jc w:val="center"/>
              <w:rPr>
                <w:rFonts w:asciiTheme="minorEastAsia" w:hAnsiTheme="minorEastAsia" w:cs="宋体"/>
                <w:sz w:val="20"/>
                <w:szCs w:val="20"/>
              </w:rPr>
            </w:pPr>
          </w:p>
        </w:tc>
        <w:tc>
          <w:tcPr>
            <w:tcW w:w="1569" w:type="dxa"/>
            <w:vMerge/>
          </w:tcPr>
          <w:p w:rsidR="00835EE6" w:rsidRDefault="00835EE6">
            <w:pPr>
              <w:spacing w:line="240" w:lineRule="auto"/>
              <w:ind w:firstLineChars="0" w:firstLine="0"/>
              <w:jc w:val="center"/>
              <w:rPr>
                <w:rFonts w:asciiTheme="minorEastAsia" w:hAnsiTheme="minorEastAsia" w:cs="宋体"/>
                <w:sz w:val="20"/>
                <w:szCs w:val="20"/>
              </w:rPr>
            </w:pPr>
          </w:p>
        </w:tc>
        <w:tc>
          <w:tcPr>
            <w:tcW w:w="1543" w:type="dxa"/>
          </w:tcPr>
          <w:p w:rsidR="00835EE6" w:rsidRDefault="00835EE6">
            <w:pPr>
              <w:spacing w:line="240" w:lineRule="auto"/>
              <w:ind w:firstLineChars="0" w:firstLine="0"/>
              <w:jc w:val="center"/>
              <w:rPr>
                <w:rFonts w:asciiTheme="minorEastAsia" w:hAnsiTheme="minorEastAsia" w:cs="宋体"/>
                <w:sz w:val="20"/>
                <w:szCs w:val="20"/>
              </w:rPr>
            </w:pPr>
          </w:p>
          <w:p w:rsidR="00835EE6" w:rsidRDefault="00835EE6">
            <w:pPr>
              <w:spacing w:line="240" w:lineRule="auto"/>
              <w:ind w:firstLineChars="0" w:firstLine="0"/>
              <w:jc w:val="center"/>
              <w:rPr>
                <w:rFonts w:asciiTheme="minorEastAsia" w:hAnsiTheme="minorEastAsia" w:cs="宋体"/>
                <w:sz w:val="20"/>
                <w:szCs w:val="20"/>
              </w:rPr>
            </w:pPr>
          </w:p>
          <w:p w:rsidR="00835EE6" w:rsidRDefault="00D42E76">
            <w:pPr>
              <w:pStyle w:val="TableText"/>
              <w:spacing w:before="65" w:line="240" w:lineRule="auto"/>
              <w:ind w:left="185" w:right="146" w:firstLineChars="0" w:firstLine="0"/>
              <w:jc w:val="center"/>
              <w:rPr>
                <w:rFonts w:asciiTheme="minorEastAsia" w:eastAsiaTheme="minorEastAsia" w:hAnsiTheme="minorEastAsia" w:cs="宋体"/>
                <w:sz w:val="20"/>
                <w:szCs w:val="20"/>
              </w:rPr>
            </w:pPr>
            <w:r>
              <w:rPr>
                <w:rFonts w:asciiTheme="minorEastAsia" w:eastAsiaTheme="minorEastAsia" w:hAnsiTheme="minorEastAsia" w:cs="宋体" w:hint="eastAsia"/>
                <w:spacing w:val="5"/>
                <w:sz w:val="20"/>
                <w:szCs w:val="20"/>
              </w:rPr>
              <w:t>制度管理</w:t>
            </w:r>
            <w:r>
              <w:rPr>
                <w:rFonts w:asciiTheme="minorEastAsia" w:eastAsiaTheme="minorEastAsia" w:hAnsiTheme="minorEastAsia" w:cs="宋体" w:hint="eastAsia"/>
                <w:spacing w:val="-3"/>
                <w:sz w:val="20"/>
                <w:szCs w:val="20"/>
              </w:rPr>
              <w:t>（5分）</w:t>
            </w:r>
          </w:p>
        </w:tc>
        <w:tc>
          <w:tcPr>
            <w:tcW w:w="6051" w:type="dxa"/>
          </w:tcPr>
          <w:p w:rsidR="00835EE6" w:rsidRDefault="00D42E76">
            <w:pPr>
              <w:pStyle w:val="TableText"/>
              <w:spacing w:before="210" w:line="240" w:lineRule="auto"/>
              <w:ind w:left="119" w:firstLineChars="0" w:firstLine="0"/>
              <w:jc w:val="left"/>
              <w:rPr>
                <w:rFonts w:asciiTheme="minorEastAsia" w:eastAsiaTheme="minorEastAsia" w:hAnsiTheme="minorEastAsia" w:cs="宋体"/>
                <w:sz w:val="20"/>
                <w:szCs w:val="20"/>
                <w:lang w:eastAsia="zh-CN"/>
              </w:rPr>
            </w:pPr>
            <w:r>
              <w:rPr>
                <w:rFonts w:asciiTheme="minorEastAsia" w:eastAsiaTheme="minorEastAsia" w:hAnsiTheme="minorEastAsia" w:cs="宋体" w:hint="eastAsia"/>
                <w:spacing w:val="7"/>
                <w:sz w:val="20"/>
                <w:szCs w:val="20"/>
                <w:lang w:eastAsia="zh-CN"/>
              </w:rPr>
              <w:t>本项目制度管理标准如下：</w:t>
            </w:r>
          </w:p>
          <w:p w:rsidR="00835EE6" w:rsidRDefault="00D42E76">
            <w:pPr>
              <w:pStyle w:val="TableText"/>
              <w:spacing w:before="219" w:line="240" w:lineRule="auto"/>
              <w:ind w:left="120" w:right="133" w:firstLineChars="0" w:firstLine="0"/>
              <w:jc w:val="left"/>
              <w:rPr>
                <w:rFonts w:asciiTheme="minorEastAsia" w:eastAsiaTheme="minorEastAsia" w:hAnsiTheme="minorEastAsia" w:cs="宋体"/>
                <w:sz w:val="20"/>
                <w:szCs w:val="20"/>
                <w:lang w:eastAsia="zh-CN"/>
              </w:rPr>
            </w:pPr>
            <w:r>
              <w:rPr>
                <w:rFonts w:asciiTheme="minorEastAsia" w:eastAsiaTheme="minorEastAsia" w:hAnsiTheme="minorEastAsia" w:cs="宋体" w:hint="eastAsia"/>
                <w:spacing w:val="10"/>
                <w:sz w:val="20"/>
                <w:szCs w:val="20"/>
                <w:lang w:eastAsia="zh-CN"/>
              </w:rPr>
              <w:t>运营管理单位应建立完善的管理制度，满足</w:t>
            </w:r>
            <w:r>
              <w:rPr>
                <w:rFonts w:asciiTheme="minorEastAsia" w:eastAsiaTheme="minorEastAsia" w:hAnsiTheme="minorEastAsia" w:cs="宋体" w:hint="eastAsia"/>
                <w:spacing w:val="9"/>
                <w:sz w:val="20"/>
                <w:szCs w:val="20"/>
                <w:lang w:eastAsia="zh-CN"/>
              </w:rPr>
              <w:t>运营管理、服务的需求，管理制度应包括但不限于运行维护制度、人员管理制度、合同管理制度、风险管理制度、应急管理制度、财务制度、安全生产管理制度等。并在项目运营维护过程中按照相关制度执行。</w:t>
            </w:r>
          </w:p>
        </w:tc>
        <w:tc>
          <w:tcPr>
            <w:tcW w:w="3596" w:type="dxa"/>
            <w:gridSpan w:val="2"/>
          </w:tcPr>
          <w:p w:rsidR="00835EE6" w:rsidRDefault="00D42E76">
            <w:pPr>
              <w:pStyle w:val="TableText"/>
              <w:spacing w:before="210" w:line="240" w:lineRule="auto"/>
              <w:ind w:right="254" w:firstLineChars="0" w:firstLine="0"/>
              <w:rPr>
                <w:rFonts w:asciiTheme="minorEastAsia" w:eastAsiaTheme="minorEastAsia" w:hAnsiTheme="minorEastAsia" w:cs="宋体"/>
                <w:sz w:val="20"/>
                <w:szCs w:val="20"/>
                <w:lang w:eastAsia="zh-CN"/>
              </w:rPr>
            </w:pPr>
            <w:r>
              <w:rPr>
                <w:rFonts w:asciiTheme="minorEastAsia" w:eastAsiaTheme="minorEastAsia" w:hAnsiTheme="minorEastAsia" w:cs="宋体" w:hint="eastAsia"/>
                <w:spacing w:val="6"/>
                <w:sz w:val="20"/>
                <w:szCs w:val="20"/>
                <w:lang w:eastAsia="zh-CN"/>
              </w:rPr>
              <w:t>1.每缺一项管理制</w:t>
            </w:r>
            <w:r>
              <w:rPr>
                <w:rFonts w:asciiTheme="minorEastAsia" w:eastAsiaTheme="minorEastAsia" w:hAnsiTheme="minorEastAsia" w:cs="宋体" w:hint="eastAsia"/>
                <w:spacing w:val="-11"/>
                <w:sz w:val="20"/>
                <w:szCs w:val="20"/>
                <w:lang w:eastAsia="zh-CN"/>
              </w:rPr>
              <w:t>度，扣1分。</w:t>
            </w:r>
          </w:p>
          <w:p w:rsidR="00835EE6" w:rsidRDefault="00D42E76">
            <w:pPr>
              <w:pStyle w:val="TableText"/>
              <w:spacing w:before="190" w:line="240" w:lineRule="auto"/>
              <w:ind w:right="148" w:firstLineChars="0" w:firstLine="0"/>
              <w:rPr>
                <w:rFonts w:asciiTheme="minorEastAsia" w:eastAsiaTheme="minorEastAsia" w:hAnsiTheme="minorEastAsia" w:cs="宋体"/>
                <w:sz w:val="20"/>
                <w:szCs w:val="20"/>
                <w:lang w:eastAsia="zh-CN"/>
              </w:rPr>
            </w:pPr>
            <w:r>
              <w:rPr>
                <w:rFonts w:asciiTheme="minorEastAsia" w:eastAsiaTheme="minorEastAsia" w:hAnsiTheme="minorEastAsia" w:cs="宋体" w:hint="eastAsia"/>
                <w:spacing w:val="7"/>
                <w:sz w:val="20"/>
                <w:szCs w:val="20"/>
                <w:lang w:eastAsia="zh-CN"/>
              </w:rPr>
              <w:t>2.每发现一处未按制</w:t>
            </w:r>
            <w:r>
              <w:rPr>
                <w:rFonts w:asciiTheme="minorEastAsia" w:eastAsiaTheme="minorEastAsia" w:hAnsiTheme="minorEastAsia" w:cs="宋体" w:hint="eastAsia"/>
                <w:spacing w:val="3"/>
                <w:sz w:val="20"/>
                <w:szCs w:val="20"/>
                <w:lang w:eastAsia="zh-CN"/>
              </w:rPr>
              <w:t>度执行，扣0.2分。</w:t>
            </w:r>
          </w:p>
        </w:tc>
      </w:tr>
      <w:tr w:rsidR="00835EE6">
        <w:trPr>
          <w:trHeight w:val="340"/>
          <w:jc w:val="center"/>
        </w:trPr>
        <w:tc>
          <w:tcPr>
            <w:tcW w:w="1211" w:type="dxa"/>
            <w:vMerge/>
          </w:tcPr>
          <w:p w:rsidR="00835EE6" w:rsidRDefault="00835EE6">
            <w:pPr>
              <w:spacing w:line="240" w:lineRule="auto"/>
              <w:ind w:firstLineChars="0" w:firstLine="0"/>
              <w:jc w:val="center"/>
              <w:rPr>
                <w:rFonts w:asciiTheme="minorEastAsia" w:hAnsiTheme="minorEastAsia" w:cs="宋体"/>
                <w:sz w:val="20"/>
                <w:szCs w:val="20"/>
              </w:rPr>
            </w:pPr>
          </w:p>
        </w:tc>
        <w:tc>
          <w:tcPr>
            <w:tcW w:w="1569" w:type="dxa"/>
            <w:vMerge/>
          </w:tcPr>
          <w:p w:rsidR="00835EE6" w:rsidRDefault="00835EE6">
            <w:pPr>
              <w:spacing w:line="240" w:lineRule="auto"/>
              <w:ind w:firstLineChars="0" w:firstLine="0"/>
              <w:jc w:val="center"/>
              <w:rPr>
                <w:rFonts w:asciiTheme="minorEastAsia" w:hAnsiTheme="minorEastAsia" w:cs="宋体"/>
                <w:sz w:val="20"/>
                <w:szCs w:val="20"/>
              </w:rPr>
            </w:pPr>
          </w:p>
        </w:tc>
        <w:tc>
          <w:tcPr>
            <w:tcW w:w="1543" w:type="dxa"/>
          </w:tcPr>
          <w:p w:rsidR="00835EE6" w:rsidRDefault="00835EE6">
            <w:pPr>
              <w:spacing w:line="240" w:lineRule="auto"/>
              <w:ind w:firstLineChars="0" w:firstLine="0"/>
              <w:rPr>
                <w:rFonts w:asciiTheme="minorEastAsia" w:hAnsiTheme="minorEastAsia" w:cs="宋体"/>
                <w:sz w:val="20"/>
                <w:szCs w:val="20"/>
              </w:rPr>
            </w:pPr>
          </w:p>
          <w:p w:rsidR="00835EE6" w:rsidRDefault="00D42E76">
            <w:pPr>
              <w:pStyle w:val="TableText"/>
              <w:spacing w:before="65" w:line="240" w:lineRule="auto"/>
              <w:ind w:left="185" w:right="146" w:firstLineChars="0" w:firstLine="0"/>
              <w:jc w:val="center"/>
              <w:rPr>
                <w:rFonts w:asciiTheme="minorEastAsia" w:eastAsiaTheme="minorEastAsia" w:hAnsiTheme="minorEastAsia" w:cs="宋体"/>
                <w:sz w:val="20"/>
                <w:szCs w:val="20"/>
              </w:rPr>
            </w:pPr>
            <w:r>
              <w:rPr>
                <w:rFonts w:asciiTheme="minorEastAsia" w:eastAsiaTheme="minorEastAsia" w:hAnsiTheme="minorEastAsia" w:cs="宋体" w:hint="eastAsia"/>
                <w:spacing w:val="5"/>
                <w:sz w:val="20"/>
                <w:szCs w:val="20"/>
              </w:rPr>
              <w:t>人员管理</w:t>
            </w:r>
            <w:r>
              <w:rPr>
                <w:rFonts w:asciiTheme="minorEastAsia" w:eastAsiaTheme="minorEastAsia" w:hAnsiTheme="minorEastAsia" w:cs="宋体" w:hint="eastAsia"/>
                <w:spacing w:val="-3"/>
                <w:sz w:val="20"/>
                <w:szCs w:val="20"/>
              </w:rPr>
              <w:t>（5分）</w:t>
            </w:r>
          </w:p>
        </w:tc>
        <w:tc>
          <w:tcPr>
            <w:tcW w:w="6051" w:type="dxa"/>
          </w:tcPr>
          <w:p w:rsidR="00835EE6" w:rsidRDefault="00835EE6">
            <w:pPr>
              <w:spacing w:line="240" w:lineRule="auto"/>
              <w:ind w:firstLineChars="0" w:firstLine="0"/>
              <w:jc w:val="left"/>
              <w:rPr>
                <w:rFonts w:asciiTheme="minorEastAsia" w:hAnsiTheme="minorEastAsia" w:cs="宋体"/>
                <w:sz w:val="20"/>
                <w:szCs w:val="20"/>
              </w:rPr>
            </w:pPr>
          </w:p>
          <w:p w:rsidR="00835EE6" w:rsidRDefault="00D42E76">
            <w:pPr>
              <w:pStyle w:val="TableText"/>
              <w:spacing w:before="65" w:line="240" w:lineRule="auto"/>
              <w:ind w:left="119" w:firstLineChars="0" w:firstLine="0"/>
              <w:jc w:val="left"/>
              <w:rPr>
                <w:rFonts w:asciiTheme="minorEastAsia" w:eastAsiaTheme="minorEastAsia" w:hAnsiTheme="minorEastAsia" w:cs="宋体"/>
                <w:sz w:val="20"/>
                <w:szCs w:val="20"/>
                <w:lang w:eastAsia="zh-CN"/>
              </w:rPr>
            </w:pPr>
            <w:r>
              <w:rPr>
                <w:rFonts w:asciiTheme="minorEastAsia" w:eastAsiaTheme="minorEastAsia" w:hAnsiTheme="minorEastAsia" w:cs="宋体" w:hint="eastAsia"/>
                <w:spacing w:val="7"/>
                <w:sz w:val="20"/>
                <w:szCs w:val="20"/>
                <w:lang w:eastAsia="zh-CN"/>
              </w:rPr>
              <w:t>本项目人员管理标准如下：</w:t>
            </w:r>
            <w:r>
              <w:rPr>
                <w:rFonts w:asciiTheme="minorEastAsia" w:eastAsiaTheme="minorEastAsia" w:hAnsiTheme="minorEastAsia" w:cs="宋体" w:hint="eastAsia"/>
                <w:spacing w:val="10"/>
                <w:sz w:val="20"/>
                <w:szCs w:val="20"/>
                <w:lang w:eastAsia="zh-CN"/>
              </w:rPr>
              <w:t>运营管理单位应建立完善的组织架构，并设</w:t>
            </w:r>
            <w:r>
              <w:rPr>
                <w:rFonts w:asciiTheme="minorEastAsia" w:eastAsiaTheme="minorEastAsia" w:hAnsiTheme="minorEastAsia" w:cs="宋体" w:hint="eastAsia"/>
                <w:spacing w:val="9"/>
                <w:sz w:val="20"/>
                <w:szCs w:val="20"/>
                <w:lang w:eastAsia="zh-CN"/>
              </w:rPr>
              <w:t>置合理、完备的工作岗位，人员岗位职责明</w:t>
            </w:r>
            <w:r>
              <w:rPr>
                <w:rFonts w:asciiTheme="minorEastAsia" w:eastAsiaTheme="minorEastAsia" w:hAnsiTheme="minorEastAsia" w:cs="宋体" w:hint="eastAsia"/>
                <w:spacing w:val="7"/>
                <w:sz w:val="20"/>
                <w:szCs w:val="20"/>
                <w:lang w:eastAsia="zh-CN"/>
              </w:rPr>
              <w:t>确，责任落实到位。</w:t>
            </w:r>
          </w:p>
        </w:tc>
        <w:tc>
          <w:tcPr>
            <w:tcW w:w="3596" w:type="dxa"/>
            <w:gridSpan w:val="2"/>
          </w:tcPr>
          <w:p w:rsidR="00835EE6" w:rsidRDefault="00D42E76">
            <w:pPr>
              <w:pStyle w:val="TableText"/>
              <w:spacing w:before="284" w:line="240" w:lineRule="auto"/>
              <w:ind w:firstLineChars="0" w:firstLine="0"/>
              <w:rPr>
                <w:rFonts w:asciiTheme="minorEastAsia" w:eastAsiaTheme="minorEastAsia" w:hAnsiTheme="minorEastAsia" w:cs="宋体"/>
                <w:sz w:val="20"/>
                <w:szCs w:val="20"/>
                <w:lang w:eastAsia="zh-CN"/>
              </w:rPr>
            </w:pPr>
            <w:r>
              <w:rPr>
                <w:rFonts w:asciiTheme="minorEastAsia" w:eastAsiaTheme="minorEastAsia" w:hAnsiTheme="minorEastAsia" w:cs="宋体" w:hint="eastAsia"/>
                <w:spacing w:val="5"/>
                <w:sz w:val="20"/>
                <w:szCs w:val="20"/>
                <w:lang w:eastAsia="zh-CN"/>
              </w:rPr>
              <w:t>1.组织架构不完善，</w:t>
            </w:r>
            <w:r>
              <w:rPr>
                <w:rFonts w:asciiTheme="minorEastAsia" w:eastAsiaTheme="minorEastAsia" w:hAnsiTheme="minorEastAsia" w:cs="宋体" w:hint="eastAsia"/>
                <w:spacing w:val="-6"/>
                <w:sz w:val="20"/>
                <w:szCs w:val="20"/>
                <w:lang w:eastAsia="zh-CN"/>
              </w:rPr>
              <w:t>扣5分。</w:t>
            </w:r>
          </w:p>
          <w:p w:rsidR="00835EE6" w:rsidRDefault="00D42E76">
            <w:pPr>
              <w:pStyle w:val="TableText"/>
              <w:spacing w:before="216" w:line="240" w:lineRule="auto"/>
              <w:ind w:firstLineChars="0" w:firstLine="0"/>
              <w:rPr>
                <w:rFonts w:asciiTheme="minorEastAsia" w:eastAsiaTheme="minorEastAsia" w:hAnsiTheme="minorEastAsia" w:cs="宋体"/>
                <w:sz w:val="20"/>
                <w:szCs w:val="20"/>
                <w:lang w:eastAsia="zh-CN"/>
              </w:rPr>
            </w:pPr>
            <w:r>
              <w:rPr>
                <w:rFonts w:asciiTheme="minorEastAsia" w:eastAsiaTheme="minorEastAsia" w:hAnsiTheme="minorEastAsia" w:cs="宋体" w:hint="eastAsia"/>
                <w:spacing w:val="7"/>
                <w:sz w:val="20"/>
                <w:szCs w:val="20"/>
                <w:lang w:eastAsia="zh-CN"/>
              </w:rPr>
              <w:t>2.人员缺失或不符合</w:t>
            </w:r>
            <w:r>
              <w:rPr>
                <w:rFonts w:asciiTheme="minorEastAsia" w:eastAsiaTheme="minorEastAsia" w:hAnsiTheme="minorEastAsia" w:cs="宋体" w:hint="eastAsia"/>
                <w:spacing w:val="5"/>
                <w:sz w:val="20"/>
                <w:szCs w:val="20"/>
                <w:lang w:eastAsia="zh-CN"/>
              </w:rPr>
              <w:t>岗位要求的，每有一</w:t>
            </w:r>
            <w:r>
              <w:rPr>
                <w:rFonts w:asciiTheme="minorEastAsia" w:eastAsiaTheme="minorEastAsia" w:hAnsiTheme="minorEastAsia" w:cs="宋体" w:hint="eastAsia"/>
                <w:spacing w:val="1"/>
                <w:sz w:val="20"/>
                <w:szCs w:val="20"/>
                <w:lang w:eastAsia="zh-CN"/>
              </w:rPr>
              <w:t>人次扣0.2分。</w:t>
            </w:r>
          </w:p>
        </w:tc>
      </w:tr>
      <w:tr w:rsidR="00835EE6">
        <w:trPr>
          <w:trHeight w:val="340"/>
          <w:jc w:val="center"/>
        </w:trPr>
        <w:tc>
          <w:tcPr>
            <w:tcW w:w="1211" w:type="dxa"/>
            <w:vMerge/>
          </w:tcPr>
          <w:p w:rsidR="00835EE6" w:rsidRDefault="00835EE6">
            <w:pPr>
              <w:spacing w:line="240" w:lineRule="auto"/>
              <w:ind w:firstLineChars="0" w:firstLine="0"/>
              <w:jc w:val="center"/>
              <w:rPr>
                <w:rFonts w:asciiTheme="minorEastAsia" w:hAnsiTheme="minorEastAsia" w:cs="宋体"/>
                <w:sz w:val="20"/>
                <w:szCs w:val="20"/>
              </w:rPr>
            </w:pPr>
          </w:p>
        </w:tc>
        <w:tc>
          <w:tcPr>
            <w:tcW w:w="1569" w:type="dxa"/>
            <w:vMerge w:val="restart"/>
          </w:tcPr>
          <w:p w:rsidR="00835EE6" w:rsidRDefault="00835EE6">
            <w:pPr>
              <w:pStyle w:val="TableText"/>
              <w:spacing w:before="211" w:line="240" w:lineRule="auto"/>
              <w:ind w:left="134" w:right="140" w:firstLineChars="0" w:firstLine="0"/>
              <w:jc w:val="center"/>
              <w:rPr>
                <w:rFonts w:asciiTheme="minorEastAsia" w:eastAsiaTheme="minorEastAsia" w:hAnsiTheme="minorEastAsia" w:cs="宋体"/>
                <w:spacing w:val="5"/>
                <w:sz w:val="20"/>
                <w:szCs w:val="20"/>
                <w:lang w:eastAsia="zh-CN"/>
              </w:rPr>
            </w:pPr>
          </w:p>
          <w:p w:rsidR="00835EE6" w:rsidRDefault="00D42E76">
            <w:pPr>
              <w:pStyle w:val="TableText"/>
              <w:spacing w:before="211" w:line="240" w:lineRule="auto"/>
              <w:ind w:left="134" w:right="140" w:firstLineChars="0" w:firstLine="0"/>
              <w:jc w:val="center"/>
              <w:rPr>
                <w:rFonts w:asciiTheme="minorEastAsia" w:eastAsiaTheme="minorEastAsia" w:hAnsiTheme="minorEastAsia" w:cs="宋体"/>
                <w:sz w:val="20"/>
                <w:szCs w:val="20"/>
              </w:rPr>
            </w:pPr>
            <w:r>
              <w:rPr>
                <w:rFonts w:asciiTheme="minorEastAsia" w:eastAsiaTheme="minorEastAsia" w:hAnsiTheme="minorEastAsia" w:cs="宋体" w:hint="eastAsia"/>
                <w:spacing w:val="5"/>
                <w:sz w:val="20"/>
                <w:szCs w:val="20"/>
              </w:rPr>
              <w:t>运营效果</w:t>
            </w:r>
            <w:r>
              <w:rPr>
                <w:rFonts w:asciiTheme="minorEastAsia" w:eastAsiaTheme="minorEastAsia" w:hAnsiTheme="minorEastAsia" w:cs="宋体" w:hint="eastAsia"/>
                <w:spacing w:val="-4"/>
                <w:sz w:val="20"/>
                <w:szCs w:val="20"/>
              </w:rPr>
              <w:t>（15分）</w:t>
            </w:r>
          </w:p>
        </w:tc>
        <w:tc>
          <w:tcPr>
            <w:tcW w:w="1543" w:type="dxa"/>
          </w:tcPr>
          <w:p w:rsidR="00835EE6" w:rsidRDefault="00D42E76">
            <w:pPr>
              <w:pStyle w:val="TableText"/>
              <w:spacing w:before="290" w:line="240" w:lineRule="auto"/>
              <w:ind w:right="146" w:firstLineChars="0" w:firstLine="0"/>
              <w:jc w:val="center"/>
              <w:rPr>
                <w:rFonts w:asciiTheme="minorEastAsia" w:eastAsiaTheme="minorEastAsia" w:hAnsiTheme="minorEastAsia" w:cs="宋体"/>
                <w:sz w:val="20"/>
                <w:szCs w:val="20"/>
                <w:lang w:eastAsia="zh-CN"/>
              </w:rPr>
            </w:pPr>
            <w:r>
              <w:rPr>
                <w:rFonts w:asciiTheme="minorEastAsia" w:eastAsiaTheme="minorEastAsia" w:hAnsiTheme="minorEastAsia" w:cs="宋体" w:hint="eastAsia"/>
                <w:spacing w:val="5"/>
                <w:sz w:val="20"/>
                <w:szCs w:val="20"/>
                <w:lang w:eastAsia="zh-CN"/>
              </w:rPr>
              <w:t>经营收入</w:t>
            </w:r>
            <w:r>
              <w:rPr>
                <w:rFonts w:asciiTheme="minorEastAsia" w:eastAsiaTheme="minorEastAsia" w:hAnsiTheme="minorEastAsia" w:cs="宋体" w:hint="eastAsia"/>
                <w:spacing w:val="4"/>
                <w:sz w:val="20"/>
                <w:szCs w:val="20"/>
                <w:lang w:eastAsia="zh-CN"/>
              </w:rPr>
              <w:t>实现程度（5分）</w:t>
            </w:r>
          </w:p>
        </w:tc>
        <w:tc>
          <w:tcPr>
            <w:tcW w:w="6051" w:type="dxa"/>
          </w:tcPr>
          <w:p w:rsidR="00835EE6" w:rsidRDefault="00835EE6">
            <w:pPr>
              <w:spacing w:line="240" w:lineRule="auto"/>
              <w:ind w:firstLineChars="0" w:firstLine="0"/>
              <w:jc w:val="center"/>
              <w:rPr>
                <w:rFonts w:asciiTheme="minorEastAsia" w:hAnsiTheme="minorEastAsia" w:cs="宋体"/>
                <w:sz w:val="20"/>
                <w:szCs w:val="20"/>
              </w:rPr>
            </w:pPr>
          </w:p>
          <w:p w:rsidR="00835EE6" w:rsidRDefault="00D42E76">
            <w:pPr>
              <w:pStyle w:val="TableText"/>
              <w:spacing w:before="65" w:line="240" w:lineRule="auto"/>
              <w:ind w:left="135" w:firstLineChars="0" w:firstLine="0"/>
              <w:jc w:val="center"/>
              <w:rPr>
                <w:rFonts w:asciiTheme="minorEastAsia" w:eastAsiaTheme="minorEastAsia" w:hAnsiTheme="minorEastAsia" w:cs="宋体"/>
                <w:sz w:val="20"/>
                <w:szCs w:val="20"/>
                <w:lang w:eastAsia="zh-CN"/>
              </w:rPr>
            </w:pPr>
            <w:r>
              <w:rPr>
                <w:rFonts w:asciiTheme="minorEastAsia" w:eastAsiaTheme="minorEastAsia" w:hAnsiTheme="minorEastAsia" w:cs="宋体" w:hint="eastAsia"/>
                <w:spacing w:val="7"/>
                <w:sz w:val="20"/>
                <w:szCs w:val="20"/>
                <w:lang w:eastAsia="zh-CN"/>
              </w:rPr>
              <w:t>审查本项目的经营收入实现情况。</w:t>
            </w:r>
          </w:p>
        </w:tc>
        <w:tc>
          <w:tcPr>
            <w:tcW w:w="3596" w:type="dxa"/>
            <w:gridSpan w:val="2"/>
          </w:tcPr>
          <w:p w:rsidR="00835EE6" w:rsidRDefault="00D42E76">
            <w:pPr>
              <w:pStyle w:val="TableText"/>
              <w:spacing w:before="211" w:line="240" w:lineRule="auto"/>
              <w:ind w:right="148" w:firstLineChars="0" w:firstLine="0"/>
              <w:rPr>
                <w:rFonts w:asciiTheme="minorEastAsia" w:eastAsiaTheme="minorEastAsia" w:hAnsiTheme="minorEastAsia" w:cs="宋体"/>
                <w:sz w:val="20"/>
                <w:szCs w:val="20"/>
                <w:lang w:eastAsia="zh-CN"/>
              </w:rPr>
            </w:pPr>
            <w:r>
              <w:rPr>
                <w:rFonts w:asciiTheme="minorEastAsia" w:eastAsiaTheme="minorEastAsia" w:hAnsiTheme="minorEastAsia" w:cs="宋体" w:hint="eastAsia"/>
                <w:spacing w:val="7"/>
                <w:sz w:val="20"/>
                <w:szCs w:val="20"/>
                <w:lang w:eastAsia="zh-CN"/>
              </w:rPr>
              <w:t>本项得分=本项分数</w:t>
            </w:r>
            <w:r>
              <w:rPr>
                <w:rFonts w:asciiTheme="minorEastAsia" w:eastAsiaTheme="minorEastAsia" w:hAnsiTheme="minorEastAsia" w:cs="宋体" w:hint="eastAsia"/>
                <w:spacing w:val="5"/>
                <w:sz w:val="20"/>
                <w:szCs w:val="20"/>
                <w:lang w:eastAsia="zh-CN"/>
              </w:rPr>
              <w:t>×（</w:t>
            </w:r>
            <w:r>
              <w:rPr>
                <w:rFonts w:asciiTheme="minorEastAsia" w:eastAsiaTheme="minorEastAsia" w:hAnsiTheme="minorEastAsia" w:cs="宋体" w:hint="eastAsia"/>
                <w:spacing w:val="10"/>
                <w:sz w:val="20"/>
                <w:szCs w:val="20"/>
                <w:lang w:eastAsia="zh-CN"/>
              </w:rPr>
              <w:t>方案中经营者收入基准值/</w:t>
            </w:r>
            <w:r>
              <w:rPr>
                <w:rFonts w:asciiTheme="minorEastAsia" w:eastAsiaTheme="minorEastAsia" w:hAnsiTheme="minorEastAsia" w:cs="宋体" w:hint="eastAsia"/>
                <w:spacing w:val="5"/>
                <w:sz w:val="20"/>
                <w:szCs w:val="20"/>
                <w:lang w:eastAsia="zh-CN"/>
              </w:rPr>
              <w:t>当年度实际经营</w:t>
            </w:r>
            <w:r>
              <w:rPr>
                <w:rFonts w:asciiTheme="minorEastAsia" w:eastAsiaTheme="minorEastAsia" w:hAnsiTheme="minorEastAsia" w:cs="宋体" w:hint="eastAsia"/>
                <w:spacing w:val="10"/>
                <w:sz w:val="20"/>
                <w:szCs w:val="20"/>
                <w:lang w:eastAsia="zh-CN"/>
              </w:rPr>
              <w:t>者收入）</w:t>
            </w:r>
          </w:p>
        </w:tc>
      </w:tr>
      <w:tr w:rsidR="00835EE6">
        <w:trPr>
          <w:trHeight w:val="340"/>
          <w:jc w:val="center"/>
        </w:trPr>
        <w:tc>
          <w:tcPr>
            <w:tcW w:w="1211" w:type="dxa"/>
            <w:vMerge/>
          </w:tcPr>
          <w:p w:rsidR="00835EE6" w:rsidRDefault="00835EE6">
            <w:pPr>
              <w:spacing w:line="240" w:lineRule="auto"/>
              <w:ind w:firstLineChars="0" w:firstLine="0"/>
              <w:jc w:val="center"/>
              <w:rPr>
                <w:rFonts w:asciiTheme="minorEastAsia" w:hAnsiTheme="minorEastAsia"/>
                <w:sz w:val="20"/>
                <w:szCs w:val="20"/>
              </w:rPr>
            </w:pPr>
            <w:bookmarkStart w:id="148" w:name="bookmark174"/>
            <w:bookmarkEnd w:id="148"/>
          </w:p>
        </w:tc>
        <w:tc>
          <w:tcPr>
            <w:tcW w:w="1569" w:type="dxa"/>
            <w:vMerge/>
          </w:tcPr>
          <w:p w:rsidR="00835EE6" w:rsidRDefault="00835EE6">
            <w:pPr>
              <w:spacing w:line="240" w:lineRule="auto"/>
              <w:ind w:firstLineChars="0" w:firstLine="0"/>
              <w:jc w:val="center"/>
              <w:rPr>
                <w:rFonts w:asciiTheme="minorEastAsia" w:hAnsiTheme="minorEastAsia"/>
                <w:sz w:val="20"/>
                <w:szCs w:val="20"/>
              </w:rPr>
            </w:pPr>
          </w:p>
        </w:tc>
        <w:tc>
          <w:tcPr>
            <w:tcW w:w="1543" w:type="dxa"/>
          </w:tcPr>
          <w:p w:rsidR="00835EE6" w:rsidRDefault="00D42E76">
            <w:pPr>
              <w:pStyle w:val="TableText"/>
              <w:spacing w:before="283" w:line="240" w:lineRule="auto"/>
              <w:ind w:left="157" w:firstLineChars="0" w:firstLine="0"/>
              <w:rPr>
                <w:rFonts w:asciiTheme="minorEastAsia" w:eastAsiaTheme="minorEastAsia" w:hAnsiTheme="minorEastAsia"/>
                <w:sz w:val="20"/>
                <w:szCs w:val="20"/>
                <w:lang w:eastAsia="zh-CN"/>
              </w:rPr>
            </w:pPr>
            <w:r>
              <w:rPr>
                <w:rFonts w:asciiTheme="minorEastAsia" w:eastAsiaTheme="minorEastAsia" w:hAnsiTheme="minorEastAsia"/>
                <w:spacing w:val="5"/>
                <w:sz w:val="20"/>
                <w:szCs w:val="20"/>
                <w:lang w:eastAsia="zh-CN"/>
              </w:rPr>
              <w:t>社会公众</w:t>
            </w:r>
            <w:r>
              <w:rPr>
                <w:rFonts w:asciiTheme="minorEastAsia" w:eastAsiaTheme="minorEastAsia" w:hAnsiTheme="minorEastAsia"/>
                <w:spacing w:val="4"/>
                <w:sz w:val="20"/>
                <w:szCs w:val="20"/>
                <w:lang w:eastAsia="zh-CN"/>
              </w:rPr>
              <w:t>满意度</w:t>
            </w:r>
            <w:r>
              <w:rPr>
                <w:rFonts w:asciiTheme="minorEastAsia" w:eastAsiaTheme="minorEastAsia" w:hAnsiTheme="minorEastAsia"/>
                <w:spacing w:val="-4"/>
                <w:sz w:val="20"/>
                <w:szCs w:val="20"/>
                <w:lang w:eastAsia="zh-CN"/>
              </w:rPr>
              <w:t>（10分）</w:t>
            </w:r>
          </w:p>
        </w:tc>
        <w:tc>
          <w:tcPr>
            <w:tcW w:w="6077" w:type="dxa"/>
            <w:gridSpan w:val="2"/>
            <w:vAlign w:val="center"/>
          </w:tcPr>
          <w:p w:rsidR="00835EE6" w:rsidRDefault="00D42E76">
            <w:pPr>
              <w:pStyle w:val="TableText"/>
              <w:spacing w:before="65" w:line="240" w:lineRule="auto"/>
              <w:ind w:left="125" w:right="133" w:firstLineChars="0" w:firstLine="0"/>
              <w:jc w:val="center"/>
              <w:rPr>
                <w:rFonts w:asciiTheme="minorEastAsia" w:eastAsiaTheme="minorEastAsia" w:hAnsiTheme="minorEastAsia"/>
                <w:sz w:val="20"/>
                <w:szCs w:val="20"/>
                <w:lang w:eastAsia="zh-CN"/>
              </w:rPr>
            </w:pPr>
            <w:r>
              <w:rPr>
                <w:rFonts w:asciiTheme="minorEastAsia" w:eastAsiaTheme="minorEastAsia" w:hAnsiTheme="minorEastAsia"/>
                <w:spacing w:val="10"/>
                <w:sz w:val="20"/>
                <w:szCs w:val="20"/>
                <w:lang w:eastAsia="zh-CN"/>
              </w:rPr>
              <w:t>进行满意度问卷调查，对象包括但不限于</w:t>
            </w:r>
            <w:r>
              <w:rPr>
                <w:rFonts w:asciiTheme="minorEastAsia" w:eastAsiaTheme="minorEastAsia" w:hAnsiTheme="minorEastAsia"/>
                <w:spacing w:val="9"/>
                <w:sz w:val="20"/>
                <w:szCs w:val="20"/>
                <w:lang w:eastAsia="zh-CN"/>
              </w:rPr>
              <w:t>周边住户、</w:t>
            </w:r>
            <w:r>
              <w:rPr>
                <w:rFonts w:asciiTheme="minorEastAsia" w:eastAsiaTheme="minorEastAsia" w:hAnsiTheme="minorEastAsia" w:hint="eastAsia"/>
                <w:spacing w:val="9"/>
                <w:sz w:val="20"/>
                <w:szCs w:val="20"/>
                <w:lang w:eastAsia="zh-CN"/>
              </w:rPr>
              <w:t>使用者</w:t>
            </w:r>
            <w:r>
              <w:rPr>
                <w:rFonts w:asciiTheme="minorEastAsia" w:eastAsiaTheme="minorEastAsia" w:hAnsiTheme="minorEastAsia"/>
                <w:spacing w:val="-1"/>
                <w:sz w:val="20"/>
                <w:szCs w:val="20"/>
                <w:lang w:eastAsia="zh-CN"/>
              </w:rPr>
              <w:t>。</w:t>
            </w:r>
          </w:p>
        </w:tc>
        <w:tc>
          <w:tcPr>
            <w:tcW w:w="3570" w:type="dxa"/>
          </w:tcPr>
          <w:p w:rsidR="00835EE6" w:rsidRDefault="00D42E76">
            <w:pPr>
              <w:pStyle w:val="TableText"/>
              <w:spacing w:before="207" w:line="240" w:lineRule="auto"/>
              <w:ind w:firstLineChars="0" w:firstLine="0"/>
              <w:rPr>
                <w:rFonts w:asciiTheme="minorEastAsia" w:eastAsiaTheme="minorEastAsia" w:hAnsiTheme="minorEastAsia"/>
                <w:sz w:val="20"/>
                <w:szCs w:val="20"/>
                <w:lang w:eastAsia="zh-CN"/>
              </w:rPr>
            </w:pPr>
            <w:r>
              <w:rPr>
                <w:rFonts w:asciiTheme="minorEastAsia" w:eastAsiaTheme="minorEastAsia" w:hAnsiTheme="minorEastAsia"/>
                <w:spacing w:val="5"/>
                <w:sz w:val="20"/>
                <w:szCs w:val="20"/>
                <w:lang w:eastAsia="zh-CN"/>
              </w:rPr>
              <w:t>如满意度在90%以上，</w:t>
            </w:r>
            <w:r>
              <w:rPr>
                <w:rFonts w:asciiTheme="minorEastAsia" w:eastAsiaTheme="minorEastAsia" w:hAnsiTheme="minorEastAsia"/>
                <w:spacing w:val="8"/>
                <w:sz w:val="20"/>
                <w:szCs w:val="20"/>
                <w:lang w:eastAsia="zh-CN"/>
              </w:rPr>
              <w:t>则本项不扣分，满意</w:t>
            </w:r>
            <w:r>
              <w:rPr>
                <w:rFonts w:asciiTheme="minorEastAsia" w:eastAsiaTheme="minorEastAsia" w:hAnsiTheme="minorEastAsia"/>
                <w:spacing w:val="3"/>
                <w:sz w:val="20"/>
                <w:szCs w:val="20"/>
                <w:lang w:eastAsia="zh-CN"/>
              </w:rPr>
              <w:t>度每下降1%，扣0.2</w:t>
            </w:r>
            <w:r>
              <w:rPr>
                <w:rFonts w:asciiTheme="minorEastAsia" w:eastAsiaTheme="minorEastAsia" w:hAnsiTheme="minorEastAsia"/>
                <w:spacing w:val="5"/>
                <w:sz w:val="20"/>
                <w:szCs w:val="20"/>
                <w:lang w:eastAsia="zh-CN"/>
              </w:rPr>
              <w:t>分，扣完为止。</w:t>
            </w:r>
          </w:p>
        </w:tc>
      </w:tr>
      <w:tr w:rsidR="00835EE6">
        <w:trPr>
          <w:trHeight w:val="340"/>
          <w:jc w:val="center"/>
        </w:trPr>
        <w:tc>
          <w:tcPr>
            <w:tcW w:w="1211" w:type="dxa"/>
          </w:tcPr>
          <w:p w:rsidR="00835EE6" w:rsidRDefault="00835EE6">
            <w:pPr>
              <w:spacing w:line="240" w:lineRule="auto"/>
              <w:ind w:firstLineChars="0" w:firstLine="0"/>
              <w:rPr>
                <w:rFonts w:asciiTheme="minorEastAsia" w:hAnsiTheme="minorEastAsia"/>
                <w:sz w:val="20"/>
                <w:szCs w:val="20"/>
              </w:rPr>
            </w:pPr>
          </w:p>
          <w:p w:rsidR="00835EE6" w:rsidRDefault="00D42E76">
            <w:pPr>
              <w:pStyle w:val="TableText"/>
              <w:spacing w:before="65" w:line="240" w:lineRule="auto"/>
              <w:ind w:left="210" w:right="213" w:firstLineChars="0" w:firstLine="0"/>
              <w:jc w:val="center"/>
              <w:rPr>
                <w:rFonts w:asciiTheme="minorEastAsia" w:eastAsiaTheme="minorEastAsia" w:hAnsiTheme="minorEastAsia"/>
                <w:sz w:val="20"/>
                <w:szCs w:val="20"/>
              </w:rPr>
            </w:pPr>
            <w:r>
              <w:rPr>
                <w:rFonts w:asciiTheme="minorEastAsia" w:eastAsiaTheme="minorEastAsia" w:hAnsiTheme="minorEastAsia"/>
                <w:spacing w:val="5"/>
                <w:sz w:val="20"/>
                <w:szCs w:val="20"/>
              </w:rPr>
              <w:t>协议执行</w:t>
            </w:r>
            <w:r>
              <w:rPr>
                <w:rFonts w:asciiTheme="minorEastAsia" w:eastAsiaTheme="minorEastAsia" w:hAnsiTheme="minorEastAsia"/>
                <w:spacing w:val="-4"/>
                <w:sz w:val="20"/>
                <w:szCs w:val="20"/>
              </w:rPr>
              <w:t>（15分）</w:t>
            </w:r>
          </w:p>
        </w:tc>
        <w:tc>
          <w:tcPr>
            <w:tcW w:w="1569" w:type="dxa"/>
          </w:tcPr>
          <w:p w:rsidR="00835EE6" w:rsidRDefault="00835EE6">
            <w:pPr>
              <w:spacing w:line="240" w:lineRule="auto"/>
              <w:ind w:firstLineChars="0" w:firstLine="0"/>
              <w:jc w:val="center"/>
              <w:rPr>
                <w:rFonts w:asciiTheme="minorEastAsia" w:hAnsiTheme="minorEastAsia"/>
                <w:sz w:val="20"/>
                <w:szCs w:val="20"/>
              </w:rPr>
            </w:pPr>
          </w:p>
          <w:p w:rsidR="00835EE6" w:rsidRDefault="00D42E76">
            <w:pPr>
              <w:pStyle w:val="TableText"/>
              <w:spacing w:before="65" w:line="240" w:lineRule="auto"/>
              <w:ind w:left="134" w:right="140" w:firstLineChars="0" w:firstLine="0"/>
              <w:jc w:val="center"/>
              <w:rPr>
                <w:rFonts w:asciiTheme="minorEastAsia" w:eastAsiaTheme="minorEastAsia" w:hAnsiTheme="minorEastAsia"/>
                <w:sz w:val="20"/>
                <w:szCs w:val="20"/>
              </w:rPr>
            </w:pPr>
            <w:r>
              <w:rPr>
                <w:rFonts w:asciiTheme="minorEastAsia" w:eastAsiaTheme="minorEastAsia" w:hAnsiTheme="minorEastAsia"/>
                <w:spacing w:val="4"/>
                <w:sz w:val="20"/>
                <w:szCs w:val="20"/>
              </w:rPr>
              <w:t>履约情况</w:t>
            </w:r>
            <w:r>
              <w:rPr>
                <w:rFonts w:asciiTheme="minorEastAsia" w:eastAsiaTheme="minorEastAsia" w:hAnsiTheme="minorEastAsia"/>
                <w:spacing w:val="-4"/>
                <w:sz w:val="20"/>
                <w:szCs w:val="20"/>
              </w:rPr>
              <w:t>（15分）</w:t>
            </w:r>
          </w:p>
        </w:tc>
        <w:tc>
          <w:tcPr>
            <w:tcW w:w="1543" w:type="dxa"/>
            <w:vAlign w:val="center"/>
          </w:tcPr>
          <w:p w:rsidR="00835EE6" w:rsidRDefault="00D42E76">
            <w:pPr>
              <w:pStyle w:val="TableText"/>
              <w:spacing w:before="208" w:line="240" w:lineRule="auto"/>
              <w:ind w:left="135" w:right="140" w:firstLineChars="0" w:firstLine="0"/>
              <w:rPr>
                <w:rFonts w:asciiTheme="minorEastAsia" w:eastAsiaTheme="minorEastAsia" w:hAnsiTheme="minorEastAsia"/>
                <w:sz w:val="20"/>
                <w:szCs w:val="20"/>
                <w:lang w:eastAsia="zh-CN"/>
              </w:rPr>
            </w:pPr>
            <w:r>
              <w:rPr>
                <w:rFonts w:asciiTheme="minorEastAsia" w:eastAsiaTheme="minorEastAsia" w:hAnsiTheme="minorEastAsia"/>
                <w:spacing w:val="5"/>
                <w:sz w:val="20"/>
                <w:szCs w:val="20"/>
              </w:rPr>
              <w:t>违约情况</w:t>
            </w:r>
            <w:r>
              <w:rPr>
                <w:rFonts w:asciiTheme="minorEastAsia" w:eastAsiaTheme="minorEastAsia" w:hAnsiTheme="minorEastAsia"/>
                <w:spacing w:val="-4"/>
                <w:sz w:val="20"/>
                <w:szCs w:val="20"/>
              </w:rPr>
              <w:t>（1</w:t>
            </w:r>
            <w:r>
              <w:rPr>
                <w:rFonts w:asciiTheme="minorEastAsia" w:eastAsiaTheme="minorEastAsia" w:hAnsiTheme="minorEastAsia" w:hint="eastAsia"/>
                <w:spacing w:val="-4"/>
                <w:sz w:val="20"/>
                <w:szCs w:val="20"/>
                <w:lang w:eastAsia="zh-CN"/>
              </w:rPr>
              <w:t>5</w:t>
            </w:r>
            <w:r>
              <w:rPr>
                <w:rFonts w:asciiTheme="minorEastAsia" w:eastAsiaTheme="minorEastAsia" w:hAnsiTheme="minorEastAsia"/>
                <w:spacing w:val="-4"/>
                <w:sz w:val="20"/>
                <w:szCs w:val="20"/>
              </w:rPr>
              <w:t>分</w:t>
            </w:r>
            <w:r>
              <w:rPr>
                <w:rFonts w:asciiTheme="minorEastAsia" w:eastAsiaTheme="minorEastAsia" w:hAnsiTheme="minorEastAsia" w:hint="eastAsia"/>
                <w:spacing w:val="-4"/>
                <w:sz w:val="20"/>
                <w:szCs w:val="20"/>
                <w:lang w:eastAsia="zh-CN"/>
              </w:rPr>
              <w:t>）</w:t>
            </w:r>
          </w:p>
        </w:tc>
        <w:tc>
          <w:tcPr>
            <w:tcW w:w="6077" w:type="dxa"/>
            <w:gridSpan w:val="2"/>
          </w:tcPr>
          <w:p w:rsidR="00835EE6" w:rsidRDefault="00835EE6">
            <w:pPr>
              <w:spacing w:line="240" w:lineRule="auto"/>
              <w:ind w:firstLineChars="0" w:firstLine="0"/>
              <w:jc w:val="center"/>
              <w:rPr>
                <w:rFonts w:asciiTheme="minorEastAsia" w:hAnsiTheme="minorEastAsia"/>
                <w:sz w:val="20"/>
                <w:szCs w:val="20"/>
              </w:rPr>
            </w:pPr>
          </w:p>
          <w:p w:rsidR="00835EE6" w:rsidRDefault="00D42E76">
            <w:pPr>
              <w:pStyle w:val="TableText"/>
              <w:spacing w:before="65" w:line="240" w:lineRule="auto"/>
              <w:ind w:left="118" w:firstLineChars="0" w:firstLine="0"/>
              <w:jc w:val="center"/>
              <w:rPr>
                <w:rFonts w:asciiTheme="minorEastAsia" w:eastAsiaTheme="minorEastAsia" w:hAnsiTheme="minorEastAsia"/>
                <w:sz w:val="20"/>
                <w:szCs w:val="20"/>
                <w:lang w:eastAsia="zh-CN"/>
              </w:rPr>
            </w:pPr>
            <w:r>
              <w:rPr>
                <w:rFonts w:asciiTheme="minorEastAsia" w:eastAsiaTheme="minorEastAsia" w:hAnsiTheme="minorEastAsia"/>
                <w:spacing w:val="9"/>
                <w:sz w:val="20"/>
                <w:szCs w:val="20"/>
                <w:lang w:eastAsia="zh-CN"/>
              </w:rPr>
              <w:t>经营者应严格按照经营协议等有关规定执</w:t>
            </w:r>
            <w:r>
              <w:rPr>
                <w:rFonts w:asciiTheme="minorEastAsia" w:eastAsiaTheme="minorEastAsia" w:hAnsiTheme="minorEastAsia"/>
                <w:spacing w:val="8"/>
                <w:sz w:val="20"/>
                <w:szCs w:val="20"/>
                <w:lang w:eastAsia="zh-CN"/>
              </w:rPr>
              <w:t>行。</w:t>
            </w:r>
          </w:p>
        </w:tc>
        <w:tc>
          <w:tcPr>
            <w:tcW w:w="3570" w:type="dxa"/>
          </w:tcPr>
          <w:p w:rsidR="00835EE6" w:rsidRDefault="00D42E76">
            <w:pPr>
              <w:pStyle w:val="TableText"/>
              <w:spacing w:before="286" w:line="240" w:lineRule="auto"/>
              <w:ind w:left="162" w:right="148" w:firstLineChars="0" w:firstLine="0"/>
              <w:jc w:val="center"/>
              <w:rPr>
                <w:rFonts w:asciiTheme="minorEastAsia" w:eastAsiaTheme="minorEastAsia" w:hAnsiTheme="minorEastAsia"/>
                <w:sz w:val="20"/>
                <w:szCs w:val="20"/>
                <w:lang w:eastAsia="zh-CN"/>
              </w:rPr>
            </w:pPr>
            <w:r>
              <w:rPr>
                <w:rFonts w:asciiTheme="minorEastAsia" w:eastAsiaTheme="minorEastAsia" w:hAnsiTheme="minorEastAsia"/>
                <w:spacing w:val="7"/>
                <w:sz w:val="20"/>
                <w:szCs w:val="20"/>
                <w:lang w:eastAsia="zh-CN"/>
              </w:rPr>
              <w:t>每有一次经营者</w:t>
            </w:r>
            <w:r>
              <w:rPr>
                <w:rFonts w:asciiTheme="minorEastAsia" w:eastAsiaTheme="minorEastAsia" w:hAnsiTheme="minorEastAsia"/>
                <w:spacing w:val="3"/>
                <w:sz w:val="20"/>
                <w:szCs w:val="20"/>
                <w:lang w:eastAsia="zh-CN"/>
              </w:rPr>
              <w:t>违约情况扣0.2分。</w:t>
            </w:r>
          </w:p>
        </w:tc>
      </w:tr>
      <w:tr w:rsidR="00835EE6">
        <w:trPr>
          <w:trHeight w:val="340"/>
          <w:jc w:val="center"/>
        </w:trPr>
        <w:tc>
          <w:tcPr>
            <w:tcW w:w="1211" w:type="dxa"/>
            <w:vMerge w:val="restart"/>
          </w:tcPr>
          <w:p w:rsidR="00835EE6" w:rsidRDefault="00835EE6">
            <w:pPr>
              <w:spacing w:line="240" w:lineRule="auto"/>
              <w:ind w:firstLineChars="0" w:firstLine="0"/>
              <w:jc w:val="center"/>
              <w:rPr>
                <w:rFonts w:asciiTheme="minorEastAsia" w:hAnsiTheme="minorEastAsia"/>
                <w:sz w:val="20"/>
                <w:szCs w:val="20"/>
              </w:rPr>
            </w:pPr>
          </w:p>
          <w:p w:rsidR="00835EE6" w:rsidRDefault="00835EE6">
            <w:pPr>
              <w:spacing w:line="240" w:lineRule="auto"/>
              <w:ind w:firstLineChars="0" w:firstLine="0"/>
              <w:jc w:val="center"/>
              <w:rPr>
                <w:rFonts w:asciiTheme="minorEastAsia" w:hAnsiTheme="minorEastAsia"/>
                <w:sz w:val="20"/>
                <w:szCs w:val="20"/>
              </w:rPr>
            </w:pPr>
          </w:p>
          <w:p w:rsidR="00835EE6" w:rsidRDefault="00835EE6">
            <w:pPr>
              <w:spacing w:line="240" w:lineRule="auto"/>
              <w:ind w:firstLineChars="0" w:firstLine="0"/>
              <w:jc w:val="center"/>
              <w:rPr>
                <w:rFonts w:asciiTheme="minorEastAsia" w:hAnsiTheme="minorEastAsia"/>
                <w:sz w:val="20"/>
                <w:szCs w:val="20"/>
              </w:rPr>
            </w:pPr>
          </w:p>
          <w:p w:rsidR="00835EE6" w:rsidRDefault="00835EE6">
            <w:pPr>
              <w:spacing w:line="240" w:lineRule="auto"/>
              <w:ind w:firstLineChars="0" w:firstLine="0"/>
              <w:jc w:val="center"/>
              <w:rPr>
                <w:rFonts w:asciiTheme="minorEastAsia" w:hAnsiTheme="minorEastAsia"/>
                <w:sz w:val="20"/>
                <w:szCs w:val="20"/>
              </w:rPr>
            </w:pPr>
          </w:p>
          <w:p w:rsidR="00835EE6" w:rsidRDefault="00835EE6">
            <w:pPr>
              <w:spacing w:line="240" w:lineRule="auto"/>
              <w:ind w:firstLineChars="0" w:firstLine="0"/>
              <w:jc w:val="center"/>
              <w:rPr>
                <w:rFonts w:asciiTheme="minorEastAsia" w:hAnsiTheme="minorEastAsia"/>
                <w:sz w:val="20"/>
                <w:szCs w:val="20"/>
              </w:rPr>
            </w:pPr>
          </w:p>
          <w:p w:rsidR="00835EE6" w:rsidRDefault="00835EE6">
            <w:pPr>
              <w:spacing w:line="240" w:lineRule="auto"/>
              <w:ind w:firstLineChars="0" w:firstLine="0"/>
              <w:jc w:val="center"/>
              <w:rPr>
                <w:rFonts w:asciiTheme="minorEastAsia" w:hAnsiTheme="minorEastAsia"/>
                <w:sz w:val="20"/>
                <w:szCs w:val="20"/>
              </w:rPr>
            </w:pPr>
          </w:p>
          <w:p w:rsidR="00835EE6" w:rsidRDefault="00D42E76">
            <w:pPr>
              <w:pStyle w:val="TableText"/>
              <w:spacing w:before="65" w:line="240" w:lineRule="auto"/>
              <w:ind w:left="210" w:right="213" w:firstLineChars="0" w:firstLine="0"/>
              <w:jc w:val="center"/>
              <w:rPr>
                <w:rFonts w:asciiTheme="minorEastAsia" w:eastAsiaTheme="minorEastAsia" w:hAnsiTheme="minorEastAsia"/>
                <w:sz w:val="20"/>
                <w:szCs w:val="20"/>
              </w:rPr>
            </w:pPr>
            <w:r>
              <w:rPr>
                <w:rFonts w:asciiTheme="minorEastAsia" w:eastAsiaTheme="minorEastAsia" w:hAnsiTheme="minorEastAsia"/>
                <w:spacing w:val="5"/>
                <w:sz w:val="20"/>
                <w:szCs w:val="20"/>
              </w:rPr>
              <w:t>项目效果</w:t>
            </w:r>
            <w:r>
              <w:rPr>
                <w:rFonts w:asciiTheme="minorEastAsia" w:eastAsiaTheme="minorEastAsia" w:hAnsiTheme="minorEastAsia"/>
                <w:spacing w:val="-4"/>
                <w:sz w:val="20"/>
                <w:szCs w:val="20"/>
              </w:rPr>
              <w:t>（25分）</w:t>
            </w:r>
          </w:p>
        </w:tc>
        <w:tc>
          <w:tcPr>
            <w:tcW w:w="1569" w:type="dxa"/>
            <w:vMerge w:val="restart"/>
          </w:tcPr>
          <w:p w:rsidR="00835EE6" w:rsidRDefault="00835EE6">
            <w:pPr>
              <w:spacing w:line="240" w:lineRule="auto"/>
              <w:ind w:firstLineChars="0" w:firstLine="0"/>
              <w:jc w:val="center"/>
              <w:rPr>
                <w:rFonts w:asciiTheme="minorEastAsia" w:hAnsiTheme="minorEastAsia"/>
                <w:sz w:val="20"/>
                <w:szCs w:val="20"/>
              </w:rPr>
            </w:pPr>
          </w:p>
          <w:p w:rsidR="00835EE6" w:rsidRDefault="00835EE6">
            <w:pPr>
              <w:spacing w:line="240" w:lineRule="auto"/>
              <w:ind w:firstLineChars="0" w:firstLine="0"/>
              <w:jc w:val="center"/>
              <w:rPr>
                <w:rFonts w:asciiTheme="minorEastAsia" w:hAnsiTheme="minorEastAsia"/>
                <w:sz w:val="20"/>
                <w:szCs w:val="20"/>
              </w:rPr>
            </w:pPr>
          </w:p>
          <w:p w:rsidR="00835EE6" w:rsidRDefault="00835EE6">
            <w:pPr>
              <w:spacing w:line="240" w:lineRule="auto"/>
              <w:ind w:firstLineChars="0" w:firstLine="0"/>
              <w:jc w:val="center"/>
              <w:rPr>
                <w:rFonts w:asciiTheme="minorEastAsia" w:hAnsiTheme="minorEastAsia"/>
                <w:sz w:val="20"/>
                <w:szCs w:val="20"/>
              </w:rPr>
            </w:pPr>
          </w:p>
          <w:p w:rsidR="00835EE6" w:rsidRDefault="00D42E76">
            <w:pPr>
              <w:pStyle w:val="TableText"/>
              <w:spacing w:before="65" w:line="240" w:lineRule="auto"/>
              <w:ind w:left="134" w:right="140" w:firstLineChars="0" w:firstLine="0"/>
              <w:jc w:val="center"/>
              <w:rPr>
                <w:rFonts w:asciiTheme="minorEastAsia" w:eastAsiaTheme="minorEastAsia" w:hAnsiTheme="minorEastAsia"/>
                <w:sz w:val="20"/>
                <w:szCs w:val="20"/>
              </w:rPr>
            </w:pPr>
            <w:r>
              <w:rPr>
                <w:rFonts w:asciiTheme="minorEastAsia" w:eastAsiaTheme="minorEastAsia" w:hAnsiTheme="minorEastAsia"/>
                <w:spacing w:val="5"/>
                <w:sz w:val="20"/>
                <w:szCs w:val="20"/>
              </w:rPr>
              <w:t>直接效果</w:t>
            </w:r>
            <w:r>
              <w:rPr>
                <w:rFonts w:asciiTheme="minorEastAsia" w:eastAsiaTheme="minorEastAsia" w:hAnsiTheme="minorEastAsia"/>
                <w:spacing w:val="-4"/>
                <w:sz w:val="20"/>
                <w:szCs w:val="20"/>
              </w:rPr>
              <w:t>（10分）</w:t>
            </w:r>
          </w:p>
        </w:tc>
        <w:tc>
          <w:tcPr>
            <w:tcW w:w="1543" w:type="dxa"/>
          </w:tcPr>
          <w:p w:rsidR="00835EE6" w:rsidRDefault="00D42E76">
            <w:pPr>
              <w:pStyle w:val="TableText"/>
              <w:spacing w:before="287" w:line="240" w:lineRule="auto"/>
              <w:ind w:left="185" w:right="146" w:firstLineChars="0" w:firstLine="0"/>
              <w:jc w:val="center"/>
              <w:rPr>
                <w:rFonts w:asciiTheme="minorEastAsia" w:eastAsiaTheme="minorEastAsia" w:hAnsiTheme="minorEastAsia"/>
                <w:sz w:val="20"/>
                <w:szCs w:val="20"/>
              </w:rPr>
            </w:pPr>
            <w:r>
              <w:rPr>
                <w:rFonts w:asciiTheme="minorEastAsia" w:eastAsiaTheme="minorEastAsia" w:hAnsiTheme="minorEastAsia"/>
                <w:spacing w:val="5"/>
                <w:sz w:val="20"/>
                <w:szCs w:val="20"/>
              </w:rPr>
              <w:t>处罚情况</w:t>
            </w:r>
            <w:r>
              <w:rPr>
                <w:rFonts w:asciiTheme="minorEastAsia" w:eastAsiaTheme="minorEastAsia" w:hAnsiTheme="minorEastAsia"/>
                <w:spacing w:val="-3"/>
                <w:sz w:val="20"/>
                <w:szCs w:val="20"/>
              </w:rPr>
              <w:t>（5分）</w:t>
            </w:r>
          </w:p>
        </w:tc>
        <w:tc>
          <w:tcPr>
            <w:tcW w:w="6077" w:type="dxa"/>
            <w:gridSpan w:val="2"/>
            <w:vAlign w:val="center"/>
          </w:tcPr>
          <w:p w:rsidR="00835EE6" w:rsidRDefault="00D42E76">
            <w:pPr>
              <w:pStyle w:val="TableText"/>
              <w:spacing w:before="65" w:line="240" w:lineRule="auto"/>
              <w:ind w:left="118" w:firstLineChars="0" w:firstLine="0"/>
              <w:jc w:val="center"/>
              <w:rPr>
                <w:rFonts w:asciiTheme="minorEastAsia" w:eastAsiaTheme="minorEastAsia" w:hAnsiTheme="minorEastAsia"/>
                <w:sz w:val="20"/>
                <w:szCs w:val="20"/>
                <w:lang w:eastAsia="zh-CN"/>
              </w:rPr>
            </w:pPr>
            <w:r>
              <w:rPr>
                <w:rFonts w:asciiTheme="minorEastAsia" w:eastAsiaTheme="minorEastAsia" w:hAnsiTheme="minorEastAsia"/>
                <w:spacing w:val="9"/>
                <w:sz w:val="20"/>
                <w:szCs w:val="20"/>
                <w:lang w:eastAsia="zh-CN"/>
              </w:rPr>
              <w:t>经营者应注意项目运营维护工作，不得出现政府相关部门行政处罚等情况。</w:t>
            </w:r>
          </w:p>
        </w:tc>
        <w:tc>
          <w:tcPr>
            <w:tcW w:w="3570" w:type="dxa"/>
          </w:tcPr>
          <w:p w:rsidR="00835EE6" w:rsidRDefault="00D42E76">
            <w:pPr>
              <w:pStyle w:val="TableText"/>
              <w:spacing w:before="209" w:line="240" w:lineRule="auto"/>
              <w:ind w:left="168" w:firstLineChars="0" w:firstLine="0"/>
              <w:jc w:val="center"/>
              <w:rPr>
                <w:rFonts w:asciiTheme="minorEastAsia" w:eastAsiaTheme="minorEastAsia" w:hAnsiTheme="minorEastAsia"/>
                <w:sz w:val="20"/>
                <w:szCs w:val="20"/>
                <w:lang w:eastAsia="zh-CN"/>
              </w:rPr>
            </w:pPr>
            <w:r>
              <w:rPr>
                <w:rFonts w:asciiTheme="minorEastAsia" w:eastAsiaTheme="minorEastAsia" w:hAnsiTheme="minorEastAsia"/>
                <w:spacing w:val="7"/>
                <w:sz w:val="20"/>
                <w:szCs w:val="20"/>
                <w:lang w:eastAsia="zh-CN"/>
              </w:rPr>
              <w:t>每有一次因经营者原因出现行政处罚</w:t>
            </w:r>
            <w:r>
              <w:rPr>
                <w:rFonts w:asciiTheme="minorEastAsia" w:eastAsiaTheme="minorEastAsia" w:hAnsiTheme="minorEastAsia"/>
                <w:spacing w:val="-13"/>
                <w:sz w:val="20"/>
                <w:szCs w:val="20"/>
                <w:lang w:eastAsia="zh-CN"/>
              </w:rPr>
              <w:t>的，扣1分。</w:t>
            </w:r>
          </w:p>
        </w:tc>
      </w:tr>
      <w:tr w:rsidR="00835EE6">
        <w:trPr>
          <w:trHeight w:val="340"/>
          <w:jc w:val="center"/>
        </w:trPr>
        <w:tc>
          <w:tcPr>
            <w:tcW w:w="1211" w:type="dxa"/>
            <w:vMerge/>
          </w:tcPr>
          <w:p w:rsidR="00835EE6" w:rsidRDefault="00835EE6">
            <w:pPr>
              <w:spacing w:line="240" w:lineRule="auto"/>
              <w:ind w:firstLineChars="0" w:firstLine="0"/>
              <w:jc w:val="center"/>
              <w:rPr>
                <w:rFonts w:asciiTheme="minorEastAsia" w:hAnsiTheme="minorEastAsia"/>
                <w:sz w:val="20"/>
                <w:szCs w:val="20"/>
              </w:rPr>
            </w:pPr>
          </w:p>
        </w:tc>
        <w:tc>
          <w:tcPr>
            <w:tcW w:w="1569" w:type="dxa"/>
            <w:vMerge/>
          </w:tcPr>
          <w:p w:rsidR="00835EE6" w:rsidRDefault="00835EE6">
            <w:pPr>
              <w:spacing w:line="240" w:lineRule="auto"/>
              <w:ind w:firstLineChars="0" w:firstLine="0"/>
              <w:jc w:val="center"/>
              <w:rPr>
                <w:rFonts w:asciiTheme="minorEastAsia" w:hAnsiTheme="minorEastAsia"/>
                <w:sz w:val="20"/>
                <w:szCs w:val="20"/>
              </w:rPr>
            </w:pPr>
          </w:p>
        </w:tc>
        <w:tc>
          <w:tcPr>
            <w:tcW w:w="1543" w:type="dxa"/>
          </w:tcPr>
          <w:p w:rsidR="00835EE6" w:rsidRDefault="00D42E76">
            <w:pPr>
              <w:pStyle w:val="TableText"/>
              <w:spacing w:before="288" w:line="240" w:lineRule="auto"/>
              <w:ind w:left="185" w:right="146" w:firstLineChars="0" w:firstLine="0"/>
              <w:jc w:val="center"/>
              <w:rPr>
                <w:rFonts w:asciiTheme="minorEastAsia" w:eastAsiaTheme="minorEastAsia" w:hAnsiTheme="minorEastAsia"/>
                <w:sz w:val="20"/>
                <w:szCs w:val="20"/>
              </w:rPr>
            </w:pPr>
            <w:r>
              <w:rPr>
                <w:rFonts w:asciiTheme="minorEastAsia" w:eastAsiaTheme="minorEastAsia" w:hAnsiTheme="minorEastAsia"/>
                <w:spacing w:val="6"/>
                <w:sz w:val="20"/>
                <w:szCs w:val="20"/>
              </w:rPr>
              <w:t>投诉解决</w:t>
            </w:r>
            <w:r>
              <w:rPr>
                <w:rFonts w:asciiTheme="minorEastAsia" w:eastAsiaTheme="minorEastAsia" w:hAnsiTheme="minorEastAsia"/>
                <w:spacing w:val="-3"/>
                <w:sz w:val="20"/>
                <w:szCs w:val="20"/>
              </w:rPr>
              <w:t>（5分）</w:t>
            </w:r>
          </w:p>
        </w:tc>
        <w:tc>
          <w:tcPr>
            <w:tcW w:w="6077" w:type="dxa"/>
            <w:gridSpan w:val="2"/>
            <w:vAlign w:val="center"/>
          </w:tcPr>
          <w:p w:rsidR="00835EE6" w:rsidRDefault="00D42E76">
            <w:pPr>
              <w:pStyle w:val="TableText"/>
              <w:spacing w:before="65" w:line="240" w:lineRule="auto"/>
              <w:ind w:left="119" w:right="133" w:firstLineChars="0" w:firstLine="0"/>
              <w:jc w:val="center"/>
              <w:rPr>
                <w:rFonts w:asciiTheme="minorEastAsia" w:eastAsiaTheme="minorEastAsia" w:hAnsiTheme="minorEastAsia"/>
                <w:sz w:val="20"/>
                <w:szCs w:val="20"/>
                <w:lang w:eastAsia="zh-CN"/>
              </w:rPr>
            </w:pPr>
            <w:r>
              <w:rPr>
                <w:rFonts w:asciiTheme="minorEastAsia" w:eastAsiaTheme="minorEastAsia" w:hAnsiTheme="minorEastAsia"/>
                <w:spacing w:val="10"/>
                <w:sz w:val="20"/>
                <w:szCs w:val="20"/>
                <w:lang w:eastAsia="zh-CN"/>
              </w:rPr>
              <w:t>项目运营过程中收到社会公众直接投诉或政</w:t>
            </w:r>
            <w:r>
              <w:rPr>
                <w:rFonts w:asciiTheme="minorEastAsia" w:eastAsiaTheme="minorEastAsia" w:hAnsiTheme="minorEastAsia"/>
                <w:spacing w:val="9"/>
                <w:sz w:val="20"/>
                <w:szCs w:val="20"/>
                <w:lang w:eastAsia="zh-CN"/>
              </w:rPr>
              <w:t>府部门转发的投诉时，应及时反馈、及时处</w:t>
            </w:r>
            <w:r>
              <w:rPr>
                <w:rFonts w:asciiTheme="minorEastAsia" w:eastAsiaTheme="minorEastAsia" w:hAnsiTheme="minorEastAsia"/>
                <w:spacing w:val="-4"/>
                <w:sz w:val="20"/>
                <w:szCs w:val="20"/>
                <w:lang w:eastAsia="zh-CN"/>
              </w:rPr>
              <w:t>理。</w:t>
            </w:r>
          </w:p>
        </w:tc>
        <w:tc>
          <w:tcPr>
            <w:tcW w:w="3570" w:type="dxa"/>
          </w:tcPr>
          <w:p w:rsidR="00835EE6" w:rsidRDefault="00D42E76">
            <w:pPr>
              <w:pStyle w:val="TableText"/>
              <w:spacing w:before="212" w:line="240" w:lineRule="auto"/>
              <w:ind w:left="172" w:firstLineChars="0" w:firstLine="0"/>
              <w:jc w:val="center"/>
              <w:rPr>
                <w:rFonts w:asciiTheme="minorEastAsia" w:eastAsiaTheme="minorEastAsia" w:hAnsiTheme="minorEastAsia"/>
                <w:sz w:val="20"/>
                <w:szCs w:val="20"/>
                <w:lang w:eastAsia="zh-CN"/>
              </w:rPr>
            </w:pPr>
            <w:r>
              <w:rPr>
                <w:rFonts w:asciiTheme="minorEastAsia" w:eastAsiaTheme="minorEastAsia" w:hAnsiTheme="minorEastAsia"/>
                <w:spacing w:val="7"/>
                <w:sz w:val="20"/>
                <w:szCs w:val="20"/>
                <w:lang w:eastAsia="zh-CN"/>
              </w:rPr>
              <w:t>收到投诉未及时反馈</w:t>
            </w:r>
            <w:r>
              <w:rPr>
                <w:rFonts w:asciiTheme="minorEastAsia" w:eastAsiaTheme="minorEastAsia" w:hAnsiTheme="minorEastAsia"/>
                <w:spacing w:val="6"/>
                <w:sz w:val="20"/>
                <w:szCs w:val="20"/>
                <w:lang w:eastAsia="zh-CN"/>
              </w:rPr>
              <w:t>/处理的，每有一次扣</w:t>
            </w:r>
            <w:r>
              <w:rPr>
                <w:rFonts w:asciiTheme="minorEastAsia" w:eastAsiaTheme="minorEastAsia" w:hAnsiTheme="minorEastAsia"/>
                <w:spacing w:val="-1"/>
                <w:sz w:val="20"/>
                <w:szCs w:val="20"/>
                <w:lang w:eastAsia="zh-CN"/>
              </w:rPr>
              <w:t>0.5分。</w:t>
            </w:r>
          </w:p>
        </w:tc>
      </w:tr>
      <w:tr w:rsidR="00835EE6">
        <w:trPr>
          <w:trHeight w:val="340"/>
          <w:jc w:val="center"/>
        </w:trPr>
        <w:tc>
          <w:tcPr>
            <w:tcW w:w="1211" w:type="dxa"/>
            <w:vMerge/>
          </w:tcPr>
          <w:p w:rsidR="00835EE6" w:rsidRDefault="00835EE6">
            <w:pPr>
              <w:spacing w:line="240" w:lineRule="auto"/>
              <w:ind w:firstLineChars="0" w:firstLine="0"/>
              <w:jc w:val="center"/>
              <w:rPr>
                <w:rFonts w:asciiTheme="minorEastAsia" w:hAnsiTheme="minorEastAsia"/>
                <w:sz w:val="20"/>
                <w:szCs w:val="20"/>
              </w:rPr>
            </w:pPr>
          </w:p>
        </w:tc>
        <w:tc>
          <w:tcPr>
            <w:tcW w:w="1569" w:type="dxa"/>
          </w:tcPr>
          <w:p w:rsidR="00835EE6" w:rsidRDefault="00835EE6">
            <w:pPr>
              <w:spacing w:line="240" w:lineRule="auto"/>
              <w:ind w:firstLineChars="0" w:firstLine="0"/>
              <w:jc w:val="center"/>
              <w:rPr>
                <w:rFonts w:asciiTheme="minorEastAsia" w:hAnsiTheme="minorEastAsia"/>
                <w:sz w:val="20"/>
                <w:szCs w:val="20"/>
              </w:rPr>
            </w:pPr>
          </w:p>
          <w:p w:rsidR="00835EE6" w:rsidRDefault="00D42E76">
            <w:pPr>
              <w:pStyle w:val="TableText"/>
              <w:spacing w:before="65" w:line="240" w:lineRule="auto"/>
              <w:ind w:left="184" w:right="148" w:firstLineChars="0" w:firstLine="0"/>
              <w:jc w:val="center"/>
              <w:rPr>
                <w:rFonts w:asciiTheme="minorEastAsia" w:eastAsiaTheme="minorEastAsia" w:hAnsiTheme="minorEastAsia"/>
                <w:sz w:val="20"/>
                <w:szCs w:val="20"/>
              </w:rPr>
            </w:pPr>
            <w:r>
              <w:rPr>
                <w:rFonts w:asciiTheme="minorEastAsia" w:eastAsiaTheme="minorEastAsia" w:hAnsiTheme="minorEastAsia"/>
                <w:spacing w:val="5"/>
                <w:sz w:val="20"/>
                <w:szCs w:val="20"/>
              </w:rPr>
              <w:t>外部影响</w:t>
            </w:r>
            <w:r>
              <w:rPr>
                <w:rFonts w:asciiTheme="minorEastAsia" w:eastAsiaTheme="minorEastAsia" w:hAnsiTheme="minorEastAsia"/>
                <w:spacing w:val="-3"/>
                <w:sz w:val="20"/>
                <w:szCs w:val="20"/>
              </w:rPr>
              <w:t>（7分）</w:t>
            </w:r>
          </w:p>
        </w:tc>
        <w:tc>
          <w:tcPr>
            <w:tcW w:w="1543" w:type="dxa"/>
          </w:tcPr>
          <w:p w:rsidR="00835EE6" w:rsidRDefault="00835EE6">
            <w:pPr>
              <w:spacing w:line="240" w:lineRule="auto"/>
              <w:ind w:firstLineChars="0" w:firstLine="0"/>
              <w:jc w:val="center"/>
              <w:rPr>
                <w:rFonts w:asciiTheme="minorEastAsia" w:hAnsiTheme="minorEastAsia"/>
                <w:sz w:val="20"/>
                <w:szCs w:val="20"/>
              </w:rPr>
            </w:pPr>
          </w:p>
          <w:p w:rsidR="00835EE6" w:rsidRDefault="00D42E76">
            <w:pPr>
              <w:pStyle w:val="TableText"/>
              <w:spacing w:before="65" w:line="240" w:lineRule="auto"/>
              <w:ind w:left="185" w:right="146" w:firstLineChars="0" w:firstLine="0"/>
              <w:jc w:val="center"/>
              <w:rPr>
                <w:rFonts w:asciiTheme="minorEastAsia" w:eastAsiaTheme="minorEastAsia" w:hAnsiTheme="minorEastAsia"/>
                <w:sz w:val="20"/>
                <w:szCs w:val="20"/>
              </w:rPr>
            </w:pPr>
            <w:r>
              <w:rPr>
                <w:rFonts w:asciiTheme="minorEastAsia" w:eastAsiaTheme="minorEastAsia" w:hAnsiTheme="minorEastAsia"/>
                <w:spacing w:val="3"/>
                <w:sz w:val="20"/>
                <w:szCs w:val="20"/>
              </w:rPr>
              <w:t>舆情处理</w:t>
            </w:r>
            <w:r>
              <w:rPr>
                <w:rFonts w:asciiTheme="minorEastAsia" w:eastAsiaTheme="minorEastAsia" w:hAnsiTheme="minorEastAsia"/>
                <w:spacing w:val="-3"/>
                <w:sz w:val="20"/>
                <w:szCs w:val="20"/>
              </w:rPr>
              <w:t>（7分）</w:t>
            </w:r>
          </w:p>
        </w:tc>
        <w:tc>
          <w:tcPr>
            <w:tcW w:w="6077" w:type="dxa"/>
            <w:gridSpan w:val="2"/>
            <w:vAlign w:val="center"/>
          </w:tcPr>
          <w:p w:rsidR="00835EE6" w:rsidRDefault="00D42E76">
            <w:pPr>
              <w:pStyle w:val="TableText"/>
              <w:spacing w:before="65" w:line="240" w:lineRule="auto"/>
              <w:ind w:left="119" w:firstLineChars="0" w:firstLine="0"/>
              <w:jc w:val="center"/>
              <w:rPr>
                <w:rFonts w:asciiTheme="minorEastAsia" w:eastAsiaTheme="minorEastAsia" w:hAnsiTheme="minorEastAsia"/>
                <w:sz w:val="20"/>
                <w:szCs w:val="20"/>
                <w:lang w:eastAsia="zh-CN"/>
              </w:rPr>
            </w:pPr>
            <w:r>
              <w:rPr>
                <w:rFonts w:asciiTheme="minorEastAsia" w:eastAsiaTheme="minorEastAsia" w:hAnsiTheme="minorEastAsia"/>
                <w:spacing w:val="9"/>
                <w:sz w:val="20"/>
                <w:szCs w:val="20"/>
                <w:lang w:eastAsia="zh-CN"/>
              </w:rPr>
              <w:t>项目运营过程中应控制不得出现公众舆情事件，若出现的，应最大程度予以控制解决。</w:t>
            </w:r>
          </w:p>
        </w:tc>
        <w:tc>
          <w:tcPr>
            <w:tcW w:w="3570" w:type="dxa"/>
          </w:tcPr>
          <w:p w:rsidR="00835EE6" w:rsidRDefault="00D42E76">
            <w:pPr>
              <w:pStyle w:val="TableText"/>
              <w:spacing w:before="213" w:line="240" w:lineRule="auto"/>
              <w:ind w:left="120" w:right="107" w:firstLineChars="0" w:firstLine="0"/>
              <w:jc w:val="center"/>
              <w:rPr>
                <w:rFonts w:asciiTheme="minorEastAsia" w:eastAsiaTheme="minorEastAsia" w:hAnsiTheme="minorEastAsia"/>
                <w:sz w:val="20"/>
                <w:szCs w:val="20"/>
                <w:lang w:eastAsia="zh-CN"/>
              </w:rPr>
            </w:pPr>
            <w:r>
              <w:rPr>
                <w:rFonts w:asciiTheme="minorEastAsia" w:eastAsiaTheme="minorEastAsia" w:hAnsiTheme="minorEastAsia"/>
                <w:spacing w:val="7"/>
                <w:sz w:val="20"/>
                <w:szCs w:val="20"/>
                <w:lang w:eastAsia="zh-CN"/>
              </w:rPr>
              <w:t>每出现一次因经</w:t>
            </w:r>
            <w:r>
              <w:rPr>
                <w:rFonts w:asciiTheme="minorEastAsia" w:eastAsiaTheme="minorEastAsia" w:hAnsiTheme="minorEastAsia"/>
                <w:spacing w:val="12"/>
                <w:sz w:val="20"/>
                <w:szCs w:val="20"/>
                <w:lang w:eastAsia="zh-CN"/>
              </w:rPr>
              <w:t>营者原因导致的舆情</w:t>
            </w:r>
            <w:r>
              <w:rPr>
                <w:rFonts w:asciiTheme="minorEastAsia" w:eastAsiaTheme="minorEastAsia" w:hAnsiTheme="minorEastAsia"/>
                <w:spacing w:val="-6"/>
                <w:sz w:val="20"/>
                <w:szCs w:val="20"/>
                <w:lang w:eastAsia="zh-CN"/>
              </w:rPr>
              <w:t>事件扣1分，处置不</w:t>
            </w:r>
            <w:r>
              <w:rPr>
                <w:rFonts w:asciiTheme="minorEastAsia" w:eastAsiaTheme="minorEastAsia" w:hAnsiTheme="minorEastAsia"/>
                <w:spacing w:val="12"/>
                <w:sz w:val="20"/>
                <w:szCs w:val="20"/>
                <w:lang w:eastAsia="zh-CN"/>
              </w:rPr>
              <w:t>当造成不良社会影响的，再扣1分。</w:t>
            </w:r>
          </w:p>
        </w:tc>
      </w:tr>
      <w:tr w:rsidR="00835EE6">
        <w:trPr>
          <w:trHeight w:val="340"/>
          <w:jc w:val="center"/>
        </w:trPr>
        <w:tc>
          <w:tcPr>
            <w:tcW w:w="1211" w:type="dxa"/>
            <w:vMerge/>
          </w:tcPr>
          <w:p w:rsidR="00835EE6" w:rsidRDefault="00835EE6">
            <w:pPr>
              <w:spacing w:line="240" w:lineRule="auto"/>
              <w:ind w:firstLineChars="0" w:firstLine="0"/>
              <w:jc w:val="center"/>
              <w:rPr>
                <w:rFonts w:asciiTheme="minorEastAsia" w:hAnsiTheme="minorEastAsia"/>
                <w:sz w:val="20"/>
                <w:szCs w:val="20"/>
              </w:rPr>
            </w:pPr>
          </w:p>
        </w:tc>
        <w:tc>
          <w:tcPr>
            <w:tcW w:w="1569" w:type="dxa"/>
            <w:vMerge w:val="restart"/>
          </w:tcPr>
          <w:p w:rsidR="00835EE6" w:rsidRDefault="00835EE6">
            <w:pPr>
              <w:spacing w:line="240" w:lineRule="auto"/>
              <w:ind w:firstLineChars="0" w:firstLine="0"/>
              <w:rPr>
                <w:rFonts w:asciiTheme="minorEastAsia" w:hAnsiTheme="minorEastAsia"/>
                <w:sz w:val="20"/>
                <w:szCs w:val="20"/>
              </w:rPr>
            </w:pPr>
          </w:p>
          <w:p w:rsidR="00835EE6" w:rsidRDefault="00835EE6">
            <w:pPr>
              <w:spacing w:line="240" w:lineRule="auto"/>
              <w:ind w:firstLineChars="0" w:firstLine="0"/>
              <w:jc w:val="center"/>
              <w:rPr>
                <w:rFonts w:asciiTheme="minorEastAsia" w:hAnsiTheme="minorEastAsia"/>
                <w:sz w:val="20"/>
                <w:szCs w:val="20"/>
              </w:rPr>
            </w:pPr>
          </w:p>
          <w:p w:rsidR="00835EE6" w:rsidRDefault="00D42E76">
            <w:pPr>
              <w:pStyle w:val="TableText"/>
              <w:spacing w:before="65" w:line="240" w:lineRule="auto"/>
              <w:ind w:left="184" w:right="148" w:firstLineChars="0" w:firstLine="0"/>
              <w:jc w:val="center"/>
              <w:rPr>
                <w:rFonts w:asciiTheme="minorEastAsia" w:eastAsiaTheme="minorEastAsia" w:hAnsiTheme="minorEastAsia"/>
                <w:spacing w:val="5"/>
                <w:sz w:val="20"/>
                <w:szCs w:val="20"/>
              </w:rPr>
            </w:pPr>
            <w:r>
              <w:rPr>
                <w:rFonts w:asciiTheme="minorEastAsia" w:eastAsiaTheme="minorEastAsia" w:hAnsiTheme="minorEastAsia"/>
                <w:spacing w:val="5"/>
                <w:sz w:val="20"/>
                <w:szCs w:val="20"/>
              </w:rPr>
              <w:t>可持续性</w:t>
            </w:r>
            <w:r>
              <w:rPr>
                <w:rFonts w:asciiTheme="minorEastAsia" w:eastAsiaTheme="minorEastAsia" w:hAnsiTheme="minorEastAsia"/>
                <w:spacing w:val="-3"/>
                <w:sz w:val="20"/>
                <w:szCs w:val="20"/>
              </w:rPr>
              <w:t>（8分）</w:t>
            </w:r>
          </w:p>
        </w:tc>
        <w:tc>
          <w:tcPr>
            <w:tcW w:w="1543" w:type="dxa"/>
          </w:tcPr>
          <w:p w:rsidR="00835EE6" w:rsidRDefault="00835EE6">
            <w:pPr>
              <w:spacing w:line="240" w:lineRule="auto"/>
              <w:ind w:firstLineChars="0" w:firstLine="0"/>
              <w:jc w:val="center"/>
              <w:rPr>
                <w:rFonts w:asciiTheme="minorEastAsia" w:hAnsiTheme="minorEastAsia"/>
                <w:sz w:val="20"/>
                <w:szCs w:val="20"/>
              </w:rPr>
            </w:pPr>
          </w:p>
          <w:p w:rsidR="00835EE6" w:rsidRDefault="00D42E76">
            <w:pPr>
              <w:pStyle w:val="TableText"/>
              <w:spacing w:before="65" w:line="240" w:lineRule="auto"/>
              <w:ind w:firstLineChars="0" w:firstLine="0"/>
              <w:jc w:val="center"/>
              <w:rPr>
                <w:rFonts w:asciiTheme="minorEastAsia" w:eastAsiaTheme="minorEastAsia" w:hAnsiTheme="minorEastAsia"/>
                <w:sz w:val="20"/>
                <w:szCs w:val="20"/>
                <w:lang w:eastAsia="zh-CN"/>
              </w:rPr>
            </w:pPr>
            <w:r>
              <w:rPr>
                <w:rFonts w:asciiTheme="minorEastAsia" w:eastAsiaTheme="minorEastAsia" w:hAnsiTheme="minorEastAsia"/>
                <w:spacing w:val="5"/>
                <w:sz w:val="20"/>
                <w:szCs w:val="20"/>
                <w:lang w:eastAsia="zh-CN"/>
              </w:rPr>
              <w:t>运营维护</w:t>
            </w:r>
          </w:p>
          <w:p w:rsidR="00835EE6" w:rsidRDefault="00D42E76">
            <w:pPr>
              <w:pStyle w:val="TableText"/>
              <w:spacing w:before="61" w:line="240" w:lineRule="auto"/>
              <w:ind w:left="185" w:right="146" w:firstLineChars="0" w:firstLine="0"/>
              <w:jc w:val="center"/>
              <w:rPr>
                <w:rFonts w:asciiTheme="minorEastAsia" w:eastAsiaTheme="minorEastAsia" w:hAnsiTheme="minorEastAsia"/>
                <w:spacing w:val="3"/>
                <w:sz w:val="20"/>
                <w:szCs w:val="20"/>
                <w:lang w:eastAsia="zh-CN"/>
              </w:rPr>
            </w:pPr>
            <w:r>
              <w:rPr>
                <w:rFonts w:asciiTheme="minorEastAsia" w:eastAsiaTheme="minorEastAsia" w:hAnsiTheme="minorEastAsia"/>
                <w:spacing w:val="5"/>
                <w:sz w:val="20"/>
                <w:szCs w:val="20"/>
                <w:lang w:eastAsia="zh-CN"/>
              </w:rPr>
              <w:t>可持续性</w:t>
            </w:r>
            <w:r>
              <w:rPr>
                <w:rFonts w:asciiTheme="minorEastAsia" w:eastAsiaTheme="minorEastAsia" w:hAnsiTheme="minorEastAsia"/>
                <w:spacing w:val="-3"/>
                <w:sz w:val="20"/>
                <w:szCs w:val="20"/>
                <w:lang w:eastAsia="zh-CN"/>
              </w:rPr>
              <w:t>（4分）</w:t>
            </w:r>
          </w:p>
        </w:tc>
        <w:tc>
          <w:tcPr>
            <w:tcW w:w="6077" w:type="dxa"/>
            <w:gridSpan w:val="2"/>
          </w:tcPr>
          <w:p w:rsidR="00835EE6" w:rsidRDefault="00835EE6">
            <w:pPr>
              <w:spacing w:line="240" w:lineRule="auto"/>
              <w:ind w:firstLineChars="0" w:firstLine="0"/>
              <w:rPr>
                <w:rFonts w:asciiTheme="minorEastAsia" w:hAnsiTheme="minorEastAsia"/>
                <w:sz w:val="20"/>
                <w:szCs w:val="20"/>
              </w:rPr>
            </w:pPr>
          </w:p>
          <w:p w:rsidR="00835EE6" w:rsidRDefault="00D42E76">
            <w:pPr>
              <w:pStyle w:val="TableText"/>
              <w:spacing w:before="65" w:line="240" w:lineRule="auto"/>
              <w:ind w:left="118" w:right="133" w:firstLineChars="0" w:firstLine="0"/>
              <w:jc w:val="center"/>
              <w:rPr>
                <w:rFonts w:asciiTheme="minorEastAsia" w:eastAsiaTheme="minorEastAsia" w:hAnsiTheme="minorEastAsia"/>
                <w:spacing w:val="9"/>
                <w:sz w:val="20"/>
                <w:szCs w:val="20"/>
                <w:lang w:eastAsia="zh-CN"/>
              </w:rPr>
            </w:pPr>
            <w:r>
              <w:rPr>
                <w:rFonts w:asciiTheme="minorEastAsia" w:eastAsiaTheme="minorEastAsia" w:hAnsiTheme="minorEastAsia"/>
                <w:spacing w:val="10"/>
                <w:sz w:val="20"/>
                <w:szCs w:val="20"/>
                <w:lang w:eastAsia="zh-CN"/>
              </w:rPr>
              <w:t>经营者需在运营时同步提交一套完整的运营</w:t>
            </w:r>
            <w:r>
              <w:rPr>
                <w:rFonts w:asciiTheme="minorEastAsia" w:eastAsiaTheme="minorEastAsia" w:hAnsiTheme="minorEastAsia"/>
                <w:spacing w:val="9"/>
                <w:sz w:val="20"/>
                <w:szCs w:val="20"/>
                <w:lang w:eastAsia="zh-CN"/>
              </w:rPr>
              <w:t>维护手册交实施机构审查确认后执行，</w:t>
            </w:r>
            <w:r>
              <w:rPr>
                <w:rFonts w:asciiTheme="minorEastAsia" w:eastAsiaTheme="minorEastAsia" w:hAnsiTheme="minorEastAsia"/>
                <w:spacing w:val="10"/>
                <w:sz w:val="20"/>
                <w:szCs w:val="20"/>
                <w:lang w:eastAsia="zh-CN"/>
              </w:rPr>
              <w:t>经营者应按照实施机构意见进行调整，并在</w:t>
            </w:r>
            <w:r>
              <w:rPr>
                <w:rFonts w:asciiTheme="minorEastAsia" w:eastAsiaTheme="minorEastAsia" w:hAnsiTheme="minorEastAsia"/>
                <w:spacing w:val="9"/>
                <w:sz w:val="20"/>
                <w:szCs w:val="20"/>
                <w:lang w:eastAsia="zh-CN"/>
              </w:rPr>
              <w:t>之后运营年度根据实施机构意见及项目</w:t>
            </w:r>
            <w:r>
              <w:rPr>
                <w:rFonts w:asciiTheme="minorEastAsia" w:eastAsiaTheme="minorEastAsia" w:hAnsiTheme="minorEastAsia"/>
                <w:spacing w:val="7"/>
                <w:sz w:val="20"/>
                <w:szCs w:val="20"/>
                <w:lang w:eastAsia="zh-CN"/>
              </w:rPr>
              <w:t>实际需要进行动态调整。</w:t>
            </w:r>
          </w:p>
        </w:tc>
        <w:tc>
          <w:tcPr>
            <w:tcW w:w="3570" w:type="dxa"/>
          </w:tcPr>
          <w:p w:rsidR="00835EE6" w:rsidRDefault="00D42E76">
            <w:pPr>
              <w:pStyle w:val="TableText"/>
              <w:numPr>
                <w:ilvl w:val="0"/>
                <w:numId w:val="3"/>
              </w:numPr>
              <w:spacing w:before="209" w:line="240" w:lineRule="auto"/>
              <w:ind w:right="148" w:firstLineChars="0" w:firstLine="0"/>
              <w:rPr>
                <w:rFonts w:asciiTheme="minorEastAsia" w:eastAsiaTheme="minorEastAsia" w:hAnsiTheme="minorEastAsia"/>
                <w:spacing w:val="6"/>
                <w:sz w:val="20"/>
                <w:szCs w:val="20"/>
                <w:lang w:eastAsia="zh-CN"/>
              </w:rPr>
            </w:pPr>
            <w:r>
              <w:rPr>
                <w:rFonts w:asciiTheme="minorEastAsia" w:eastAsiaTheme="minorEastAsia" w:hAnsiTheme="minorEastAsia"/>
                <w:spacing w:val="6"/>
                <w:sz w:val="20"/>
                <w:szCs w:val="20"/>
                <w:lang w:eastAsia="zh-CN"/>
              </w:rPr>
              <w:t>运营维护手册未提交的本项不得分；</w:t>
            </w:r>
          </w:p>
          <w:p w:rsidR="00835EE6" w:rsidRDefault="00D42E76">
            <w:pPr>
              <w:pStyle w:val="TableText"/>
              <w:numPr>
                <w:ilvl w:val="0"/>
                <w:numId w:val="3"/>
              </w:numPr>
              <w:spacing w:before="209" w:line="240" w:lineRule="auto"/>
              <w:ind w:right="148" w:firstLineChars="0" w:firstLine="0"/>
              <w:rPr>
                <w:rFonts w:asciiTheme="minorEastAsia" w:eastAsiaTheme="minorEastAsia" w:hAnsiTheme="minorEastAsia"/>
                <w:spacing w:val="7"/>
                <w:sz w:val="20"/>
                <w:szCs w:val="20"/>
                <w:lang w:eastAsia="zh-CN"/>
              </w:rPr>
            </w:pPr>
            <w:r>
              <w:rPr>
                <w:rFonts w:asciiTheme="minorEastAsia" w:eastAsiaTheme="minorEastAsia" w:hAnsiTheme="minorEastAsia"/>
                <w:spacing w:val="7"/>
                <w:sz w:val="20"/>
                <w:szCs w:val="20"/>
                <w:lang w:eastAsia="zh-CN"/>
              </w:rPr>
              <w:t>运营维护手册未按实施机构要求或项目实际需要修改的，每</w:t>
            </w:r>
            <w:r>
              <w:rPr>
                <w:rFonts w:asciiTheme="minorEastAsia" w:eastAsiaTheme="minorEastAsia" w:hAnsiTheme="minorEastAsia"/>
                <w:spacing w:val="13"/>
                <w:sz w:val="20"/>
                <w:szCs w:val="20"/>
                <w:lang w:eastAsia="zh-CN"/>
              </w:rPr>
              <w:t>有一处扣0.2分。</w:t>
            </w:r>
          </w:p>
        </w:tc>
      </w:tr>
      <w:tr w:rsidR="00835EE6">
        <w:trPr>
          <w:trHeight w:val="340"/>
          <w:jc w:val="center"/>
        </w:trPr>
        <w:tc>
          <w:tcPr>
            <w:tcW w:w="1211" w:type="dxa"/>
            <w:vMerge/>
          </w:tcPr>
          <w:p w:rsidR="00835EE6" w:rsidRDefault="00835EE6">
            <w:pPr>
              <w:spacing w:line="240" w:lineRule="auto"/>
              <w:ind w:firstLineChars="0" w:firstLine="0"/>
              <w:jc w:val="center"/>
              <w:rPr>
                <w:rFonts w:asciiTheme="minorEastAsia" w:hAnsiTheme="minorEastAsia"/>
                <w:sz w:val="20"/>
                <w:szCs w:val="20"/>
              </w:rPr>
            </w:pPr>
          </w:p>
        </w:tc>
        <w:tc>
          <w:tcPr>
            <w:tcW w:w="1569" w:type="dxa"/>
            <w:vMerge/>
          </w:tcPr>
          <w:p w:rsidR="00835EE6" w:rsidRDefault="00835EE6">
            <w:pPr>
              <w:spacing w:line="240" w:lineRule="auto"/>
              <w:ind w:firstLineChars="0" w:firstLine="0"/>
              <w:jc w:val="center"/>
              <w:rPr>
                <w:rFonts w:asciiTheme="minorEastAsia" w:hAnsiTheme="minorEastAsia"/>
                <w:spacing w:val="5"/>
                <w:sz w:val="20"/>
                <w:szCs w:val="20"/>
              </w:rPr>
            </w:pPr>
          </w:p>
        </w:tc>
        <w:tc>
          <w:tcPr>
            <w:tcW w:w="1543" w:type="dxa"/>
          </w:tcPr>
          <w:p w:rsidR="00835EE6" w:rsidRDefault="00835EE6">
            <w:pPr>
              <w:spacing w:line="240" w:lineRule="auto"/>
              <w:ind w:firstLineChars="0" w:firstLine="0"/>
              <w:jc w:val="center"/>
              <w:rPr>
                <w:rFonts w:asciiTheme="minorEastAsia" w:hAnsiTheme="minorEastAsia"/>
                <w:sz w:val="20"/>
                <w:szCs w:val="20"/>
              </w:rPr>
            </w:pPr>
          </w:p>
          <w:p w:rsidR="00835EE6" w:rsidRDefault="00D42E76">
            <w:pPr>
              <w:pStyle w:val="TableText"/>
              <w:spacing w:before="65" w:line="240" w:lineRule="auto"/>
              <w:ind w:firstLineChars="0" w:firstLine="0"/>
              <w:jc w:val="center"/>
              <w:rPr>
                <w:rFonts w:asciiTheme="minorEastAsia" w:eastAsiaTheme="minorEastAsia" w:hAnsiTheme="minorEastAsia"/>
                <w:sz w:val="20"/>
                <w:szCs w:val="20"/>
              </w:rPr>
            </w:pPr>
            <w:r>
              <w:rPr>
                <w:rFonts w:asciiTheme="minorEastAsia" w:eastAsiaTheme="minorEastAsia" w:hAnsiTheme="minorEastAsia"/>
                <w:spacing w:val="5"/>
                <w:sz w:val="20"/>
                <w:szCs w:val="20"/>
              </w:rPr>
              <w:t>财务可持</w:t>
            </w:r>
          </w:p>
          <w:p w:rsidR="00835EE6" w:rsidRDefault="00D42E76">
            <w:pPr>
              <w:pStyle w:val="TableText"/>
              <w:spacing w:before="60" w:line="240" w:lineRule="auto"/>
              <w:ind w:left="186" w:right="193" w:firstLineChars="0" w:firstLine="0"/>
              <w:jc w:val="center"/>
              <w:rPr>
                <w:rFonts w:asciiTheme="minorEastAsia" w:eastAsiaTheme="minorEastAsia" w:hAnsiTheme="minorEastAsia"/>
                <w:spacing w:val="3"/>
                <w:sz w:val="20"/>
                <w:szCs w:val="20"/>
              </w:rPr>
            </w:pPr>
            <w:r>
              <w:rPr>
                <w:rFonts w:asciiTheme="minorEastAsia" w:eastAsiaTheme="minorEastAsia" w:hAnsiTheme="minorEastAsia"/>
                <w:spacing w:val="2"/>
                <w:sz w:val="20"/>
                <w:szCs w:val="20"/>
              </w:rPr>
              <w:t>续性</w:t>
            </w:r>
            <w:r>
              <w:rPr>
                <w:rFonts w:asciiTheme="minorEastAsia" w:eastAsiaTheme="minorEastAsia" w:hAnsiTheme="minorEastAsia"/>
                <w:spacing w:val="-5"/>
                <w:sz w:val="20"/>
                <w:szCs w:val="20"/>
              </w:rPr>
              <w:t>（4分）</w:t>
            </w:r>
          </w:p>
        </w:tc>
        <w:tc>
          <w:tcPr>
            <w:tcW w:w="6077" w:type="dxa"/>
            <w:gridSpan w:val="2"/>
          </w:tcPr>
          <w:p w:rsidR="00835EE6" w:rsidRDefault="00835EE6">
            <w:pPr>
              <w:spacing w:line="240" w:lineRule="auto"/>
              <w:ind w:firstLineChars="0" w:firstLine="0"/>
              <w:rPr>
                <w:rFonts w:asciiTheme="minorEastAsia" w:hAnsiTheme="minorEastAsia"/>
                <w:sz w:val="20"/>
                <w:szCs w:val="20"/>
              </w:rPr>
            </w:pPr>
          </w:p>
          <w:p w:rsidR="00835EE6" w:rsidRDefault="00D42E76">
            <w:pPr>
              <w:pStyle w:val="TableText"/>
              <w:spacing w:before="65" w:line="240" w:lineRule="auto"/>
              <w:ind w:firstLineChars="0" w:firstLine="0"/>
              <w:rPr>
                <w:rFonts w:asciiTheme="minorEastAsia" w:eastAsiaTheme="minorEastAsia" w:hAnsiTheme="minorEastAsia"/>
                <w:spacing w:val="9"/>
                <w:sz w:val="20"/>
                <w:szCs w:val="20"/>
                <w:lang w:eastAsia="zh-CN"/>
              </w:rPr>
            </w:pPr>
            <w:r>
              <w:rPr>
                <w:rFonts w:asciiTheme="minorEastAsia" w:eastAsiaTheme="minorEastAsia" w:hAnsiTheme="minorEastAsia"/>
                <w:spacing w:val="8"/>
                <w:sz w:val="20"/>
                <w:szCs w:val="20"/>
                <w:lang w:eastAsia="zh-CN"/>
              </w:rPr>
              <w:t>审查本项目年度财务审计报告，对本项目财务状况等信息进行研判。</w:t>
            </w:r>
          </w:p>
        </w:tc>
        <w:tc>
          <w:tcPr>
            <w:tcW w:w="3570" w:type="dxa"/>
          </w:tcPr>
          <w:p w:rsidR="00835EE6" w:rsidRDefault="00D42E76">
            <w:pPr>
              <w:pStyle w:val="TableText"/>
              <w:spacing w:before="210" w:line="240" w:lineRule="auto"/>
              <w:ind w:right="148" w:firstLineChars="0" w:firstLine="0"/>
              <w:rPr>
                <w:rFonts w:asciiTheme="minorEastAsia" w:eastAsiaTheme="minorEastAsia" w:hAnsiTheme="minorEastAsia"/>
                <w:sz w:val="20"/>
                <w:szCs w:val="20"/>
                <w:lang w:eastAsia="zh-CN"/>
              </w:rPr>
            </w:pPr>
            <w:r>
              <w:rPr>
                <w:rFonts w:asciiTheme="minorEastAsia" w:eastAsiaTheme="minorEastAsia" w:hAnsiTheme="minorEastAsia"/>
                <w:spacing w:val="6"/>
                <w:sz w:val="20"/>
                <w:szCs w:val="20"/>
                <w:lang w:eastAsia="zh-CN"/>
              </w:rPr>
              <w:t>1.无财务审计报告的</w:t>
            </w:r>
            <w:r>
              <w:rPr>
                <w:rFonts w:asciiTheme="minorEastAsia" w:eastAsiaTheme="minorEastAsia" w:hAnsiTheme="minorEastAsia"/>
                <w:spacing w:val="5"/>
                <w:sz w:val="20"/>
                <w:szCs w:val="20"/>
                <w:lang w:eastAsia="zh-CN"/>
              </w:rPr>
              <w:t>本项不得分；</w:t>
            </w:r>
          </w:p>
          <w:p w:rsidR="00835EE6" w:rsidRDefault="00D42E76">
            <w:pPr>
              <w:pStyle w:val="TableText"/>
              <w:spacing w:before="190" w:line="240" w:lineRule="auto"/>
              <w:ind w:firstLineChars="0" w:firstLine="0"/>
              <w:rPr>
                <w:rFonts w:asciiTheme="minorEastAsia" w:eastAsiaTheme="minorEastAsia" w:hAnsiTheme="minorEastAsia"/>
                <w:spacing w:val="7"/>
                <w:sz w:val="20"/>
                <w:szCs w:val="20"/>
                <w:lang w:eastAsia="zh-CN"/>
              </w:rPr>
            </w:pPr>
            <w:r>
              <w:rPr>
                <w:rFonts w:asciiTheme="minorEastAsia" w:eastAsiaTheme="minorEastAsia" w:hAnsiTheme="minorEastAsia"/>
                <w:spacing w:val="7"/>
                <w:sz w:val="20"/>
                <w:szCs w:val="20"/>
                <w:lang w:eastAsia="zh-CN"/>
              </w:rPr>
              <w:t>2.每有一处财务指标</w:t>
            </w:r>
            <w:r>
              <w:rPr>
                <w:rFonts w:asciiTheme="minorEastAsia" w:eastAsiaTheme="minorEastAsia" w:hAnsiTheme="minorEastAsia"/>
                <w:spacing w:val="8"/>
                <w:sz w:val="20"/>
                <w:szCs w:val="20"/>
                <w:lang w:eastAsia="zh-CN"/>
              </w:rPr>
              <w:t>异常且无合理理由解</w:t>
            </w:r>
            <w:r>
              <w:rPr>
                <w:rFonts w:asciiTheme="minorEastAsia" w:eastAsiaTheme="minorEastAsia" w:hAnsiTheme="minorEastAsia"/>
                <w:spacing w:val="1"/>
                <w:sz w:val="20"/>
                <w:szCs w:val="20"/>
                <w:lang w:eastAsia="zh-CN"/>
              </w:rPr>
              <w:t>释的扣0.2分。</w:t>
            </w:r>
          </w:p>
        </w:tc>
      </w:tr>
    </w:tbl>
    <w:p w:rsidR="00835EE6" w:rsidRDefault="00835EE6">
      <w:pPr>
        <w:ind w:firstLineChars="0" w:firstLine="0"/>
      </w:pPr>
    </w:p>
    <w:p w:rsidR="00835EE6" w:rsidRDefault="00835EE6">
      <w:pPr>
        <w:ind w:firstLineChars="0" w:firstLine="0"/>
        <w:sectPr w:rsidR="00835EE6">
          <w:pgSz w:w="16838" w:h="11906" w:orient="landscape"/>
          <w:pgMar w:top="1440" w:right="1803" w:bottom="1440" w:left="1803" w:header="1134" w:footer="1191" w:gutter="0"/>
          <w:cols w:space="425"/>
          <w:docGrid w:type="lines" w:linePitch="326"/>
        </w:sectPr>
      </w:pPr>
    </w:p>
    <w:p w:rsidR="00835EE6" w:rsidRDefault="00D42E76">
      <w:pPr>
        <w:pStyle w:val="5"/>
        <w:numPr>
          <w:ilvl w:val="0"/>
          <w:numId w:val="0"/>
        </w:numPr>
        <w:ind w:left="480"/>
      </w:pPr>
      <w:r>
        <w:rPr>
          <w:rFonts w:hint="eastAsia"/>
        </w:rPr>
        <w:lastRenderedPageBreak/>
        <w:t>附件</w:t>
      </w:r>
      <w:r>
        <w:rPr>
          <w:rFonts w:hint="eastAsia"/>
        </w:rPr>
        <w:t>3</w:t>
      </w:r>
      <w:r>
        <w:rPr>
          <w:rFonts w:hint="eastAsia"/>
        </w:rPr>
        <w:t>：资产评估报告</w:t>
      </w:r>
    </w:p>
    <w:p w:rsidR="00835EE6" w:rsidRDefault="00835EE6">
      <w:pPr>
        <w:ind w:firstLine="480"/>
      </w:pPr>
    </w:p>
    <w:p w:rsidR="00835EE6" w:rsidRDefault="00835EE6">
      <w:pPr>
        <w:ind w:firstLine="480"/>
      </w:pPr>
    </w:p>
    <w:p w:rsidR="00835EE6" w:rsidRDefault="00835EE6">
      <w:pPr>
        <w:ind w:firstLine="480"/>
      </w:pPr>
    </w:p>
    <w:p w:rsidR="00835EE6" w:rsidRDefault="00835EE6">
      <w:pPr>
        <w:ind w:firstLine="480"/>
      </w:pPr>
    </w:p>
    <w:p w:rsidR="00835EE6" w:rsidRDefault="00835EE6">
      <w:pPr>
        <w:ind w:firstLine="480"/>
        <w:sectPr w:rsidR="00835EE6">
          <w:pgSz w:w="16838" w:h="11906" w:orient="landscape"/>
          <w:pgMar w:top="1440" w:right="1803" w:bottom="1440" w:left="1803" w:header="1134" w:footer="1191" w:gutter="0"/>
          <w:cols w:space="425"/>
          <w:docGrid w:type="lines" w:linePitch="326"/>
        </w:sectPr>
      </w:pPr>
    </w:p>
    <w:p w:rsidR="00835EE6" w:rsidRDefault="00D42E76">
      <w:pPr>
        <w:pStyle w:val="5"/>
        <w:numPr>
          <w:ilvl w:val="0"/>
          <w:numId w:val="0"/>
        </w:numPr>
        <w:ind w:left="480"/>
      </w:pPr>
      <w:r>
        <w:rPr>
          <w:rFonts w:hint="eastAsia"/>
        </w:rPr>
        <w:lastRenderedPageBreak/>
        <w:t>附件</w:t>
      </w:r>
      <w:r>
        <w:rPr>
          <w:rFonts w:hint="eastAsia"/>
        </w:rPr>
        <w:t>4</w:t>
      </w:r>
      <w:r>
        <w:rPr>
          <w:rFonts w:hint="eastAsia"/>
        </w:rPr>
        <w:t>：营业收入、增值税金及附加估算明细表</w:t>
      </w:r>
    </w:p>
    <w:tbl>
      <w:tblPr>
        <w:tblW w:w="14040" w:type="dxa"/>
        <w:jc w:val="center"/>
        <w:tblLayout w:type="fixed"/>
        <w:tblLook w:val="04A0" w:firstRow="1" w:lastRow="0" w:firstColumn="1" w:lastColumn="0" w:noHBand="0" w:noVBand="1"/>
      </w:tblPr>
      <w:tblGrid>
        <w:gridCol w:w="820"/>
        <w:gridCol w:w="2180"/>
        <w:gridCol w:w="1140"/>
        <w:gridCol w:w="360"/>
        <w:gridCol w:w="1060"/>
        <w:gridCol w:w="1060"/>
        <w:gridCol w:w="1060"/>
        <w:gridCol w:w="1060"/>
        <w:gridCol w:w="1060"/>
        <w:gridCol w:w="1060"/>
        <w:gridCol w:w="1060"/>
        <w:gridCol w:w="1060"/>
        <w:gridCol w:w="1060"/>
      </w:tblGrid>
      <w:tr w:rsidR="00835EE6">
        <w:trPr>
          <w:trHeight w:val="340"/>
          <w:jc w:val="center"/>
        </w:trPr>
        <w:tc>
          <w:tcPr>
            <w:tcW w:w="8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宋体" w:eastAsia="宋体" w:hAnsi="宋体" w:cs="Times New Roman" w:hint="eastAsia"/>
                <w:b/>
                <w:bCs/>
                <w:kern w:val="0"/>
                <w:sz w:val="18"/>
                <w:szCs w:val="18"/>
              </w:rPr>
              <w:t>序号</w:t>
            </w:r>
          </w:p>
        </w:tc>
        <w:tc>
          <w:tcPr>
            <w:tcW w:w="2180" w:type="dxa"/>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835EE6" w:rsidRDefault="00D42E76">
            <w:pPr>
              <w:widowControl/>
              <w:spacing w:line="240" w:lineRule="auto"/>
              <w:ind w:firstLineChars="0" w:firstLine="0"/>
              <w:jc w:val="left"/>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              </w:t>
            </w:r>
            <w:r>
              <w:rPr>
                <w:rFonts w:ascii="宋体" w:eastAsia="宋体" w:hAnsi="宋体" w:cs="Times New Roman" w:hint="eastAsia"/>
                <w:b/>
                <w:bCs/>
                <w:kern w:val="0"/>
                <w:sz w:val="18"/>
                <w:szCs w:val="18"/>
              </w:rPr>
              <w:t>年</w:t>
            </w:r>
            <w:r>
              <w:rPr>
                <w:rFonts w:ascii="Times New Roman" w:eastAsia="宋体" w:hAnsi="Times New Roman" w:cs="Times New Roman"/>
                <w:b/>
                <w:bCs/>
                <w:kern w:val="0"/>
                <w:sz w:val="18"/>
                <w:szCs w:val="18"/>
              </w:rPr>
              <w:t xml:space="preserve"> </w:t>
            </w:r>
            <w:r>
              <w:rPr>
                <w:rFonts w:ascii="宋体" w:eastAsia="宋体" w:hAnsi="宋体" w:cs="Times New Roman" w:hint="eastAsia"/>
                <w:b/>
                <w:bCs/>
                <w:kern w:val="0"/>
                <w:sz w:val="18"/>
                <w:szCs w:val="18"/>
              </w:rPr>
              <w:t>份</w:t>
            </w:r>
            <w:r>
              <w:rPr>
                <w:rFonts w:ascii="宋体" w:eastAsia="宋体" w:hAnsi="宋体" w:cs="Times New Roman" w:hint="eastAsia"/>
                <w:b/>
                <w:bCs/>
                <w:kern w:val="0"/>
                <w:sz w:val="18"/>
                <w:szCs w:val="18"/>
              </w:rPr>
              <w:br/>
              <w:t>项</w:t>
            </w:r>
            <w:r>
              <w:rPr>
                <w:rFonts w:ascii="Times New Roman" w:eastAsia="宋体" w:hAnsi="Times New Roman" w:cs="Times New Roman"/>
                <w:b/>
                <w:bCs/>
                <w:kern w:val="0"/>
                <w:sz w:val="18"/>
                <w:szCs w:val="18"/>
              </w:rPr>
              <w:t xml:space="preserve"> </w:t>
            </w:r>
            <w:r>
              <w:rPr>
                <w:rFonts w:ascii="宋体" w:eastAsia="宋体" w:hAnsi="宋体" w:cs="Times New Roman" w:hint="eastAsia"/>
                <w:b/>
                <w:bCs/>
                <w:kern w:val="0"/>
                <w:sz w:val="18"/>
                <w:szCs w:val="18"/>
              </w:rPr>
              <w:t>目</w:t>
            </w:r>
          </w:p>
        </w:tc>
        <w:tc>
          <w:tcPr>
            <w:tcW w:w="11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宋体" w:eastAsia="宋体" w:hAnsi="宋体" w:cs="Times New Roman" w:hint="eastAsia"/>
                <w:b/>
                <w:bCs/>
                <w:kern w:val="0"/>
                <w:sz w:val="18"/>
                <w:szCs w:val="18"/>
              </w:rPr>
              <w:t>合计</w:t>
            </w:r>
          </w:p>
        </w:tc>
        <w:tc>
          <w:tcPr>
            <w:tcW w:w="360" w:type="dxa"/>
            <w:tcBorders>
              <w:top w:val="single" w:sz="4" w:space="0" w:color="auto"/>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　</w:t>
            </w:r>
          </w:p>
        </w:tc>
        <w:tc>
          <w:tcPr>
            <w:tcW w:w="9540" w:type="dxa"/>
            <w:gridSpan w:val="9"/>
            <w:tcBorders>
              <w:top w:val="single" w:sz="4" w:space="0" w:color="auto"/>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hint="eastAsia"/>
                <w:b/>
                <w:bCs/>
                <w:kern w:val="0"/>
                <w:sz w:val="18"/>
                <w:szCs w:val="18"/>
              </w:rPr>
              <w:t>运营期</w:t>
            </w:r>
          </w:p>
        </w:tc>
      </w:tr>
      <w:tr w:rsidR="00835EE6">
        <w:trPr>
          <w:trHeight w:val="340"/>
          <w:jc w:val="center"/>
        </w:trPr>
        <w:tc>
          <w:tcPr>
            <w:tcW w:w="820" w:type="dxa"/>
            <w:vMerge/>
            <w:tcBorders>
              <w:top w:val="single" w:sz="4" w:space="0" w:color="auto"/>
              <w:left w:val="single" w:sz="4" w:space="0" w:color="auto"/>
              <w:bottom w:val="single" w:sz="4" w:space="0" w:color="auto"/>
              <w:right w:val="single" w:sz="4" w:space="0" w:color="auto"/>
            </w:tcBorders>
            <w:vAlign w:val="center"/>
          </w:tcPr>
          <w:p w:rsidR="00835EE6" w:rsidRDefault="00835EE6">
            <w:pPr>
              <w:widowControl/>
              <w:spacing w:line="240" w:lineRule="auto"/>
              <w:ind w:firstLineChars="0" w:firstLine="0"/>
              <w:jc w:val="left"/>
              <w:rPr>
                <w:rFonts w:ascii="Times New Roman" w:eastAsia="宋体" w:hAnsi="Times New Roman" w:cs="Times New Roman"/>
                <w:b/>
                <w:bCs/>
                <w:kern w:val="0"/>
                <w:sz w:val="18"/>
                <w:szCs w:val="18"/>
              </w:rPr>
            </w:pPr>
          </w:p>
        </w:tc>
        <w:tc>
          <w:tcPr>
            <w:tcW w:w="2180" w:type="dxa"/>
            <w:vMerge/>
            <w:tcBorders>
              <w:top w:val="single" w:sz="4" w:space="0" w:color="auto"/>
              <w:left w:val="single" w:sz="4" w:space="0" w:color="auto"/>
              <w:bottom w:val="single" w:sz="4" w:space="0" w:color="auto"/>
              <w:right w:val="single" w:sz="4" w:space="0" w:color="auto"/>
            </w:tcBorders>
            <w:vAlign w:val="center"/>
          </w:tcPr>
          <w:p w:rsidR="00835EE6" w:rsidRDefault="00835EE6">
            <w:pPr>
              <w:widowControl/>
              <w:spacing w:line="240" w:lineRule="auto"/>
              <w:ind w:firstLineChars="0" w:firstLine="0"/>
              <w:jc w:val="left"/>
              <w:rPr>
                <w:rFonts w:ascii="Times New Roman" w:eastAsia="宋体" w:hAnsi="Times New Roman" w:cs="Times New Roman"/>
                <w:b/>
                <w:bCs/>
                <w:kern w:val="0"/>
                <w:sz w:val="18"/>
                <w:szCs w:val="18"/>
              </w:rPr>
            </w:pPr>
          </w:p>
        </w:tc>
        <w:tc>
          <w:tcPr>
            <w:tcW w:w="1140" w:type="dxa"/>
            <w:vMerge/>
            <w:tcBorders>
              <w:top w:val="single" w:sz="4" w:space="0" w:color="auto"/>
              <w:left w:val="single" w:sz="4" w:space="0" w:color="auto"/>
              <w:bottom w:val="single" w:sz="4" w:space="0" w:color="auto"/>
              <w:right w:val="single" w:sz="4" w:space="0" w:color="auto"/>
            </w:tcBorders>
            <w:vAlign w:val="center"/>
          </w:tcPr>
          <w:p w:rsidR="00835EE6" w:rsidRDefault="00835EE6">
            <w:pPr>
              <w:widowControl/>
              <w:spacing w:line="240" w:lineRule="auto"/>
              <w:ind w:firstLineChars="0" w:firstLine="0"/>
              <w:jc w:val="left"/>
              <w:rPr>
                <w:rFonts w:ascii="Times New Roman" w:eastAsia="宋体" w:hAnsi="Times New Roman" w:cs="Times New Roman"/>
                <w:b/>
                <w:bCs/>
                <w:kern w:val="0"/>
                <w:sz w:val="18"/>
                <w:szCs w:val="18"/>
              </w:rPr>
            </w:pPr>
          </w:p>
        </w:tc>
        <w:tc>
          <w:tcPr>
            <w:tcW w:w="3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1</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2</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3</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4</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5</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6</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7</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8</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9</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10</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宋体" w:eastAsia="宋体" w:hAnsi="宋体" w:cs="Times New Roman" w:hint="eastAsia"/>
                <w:kern w:val="0"/>
                <w:sz w:val="18"/>
                <w:szCs w:val="18"/>
              </w:rPr>
              <w:t>一</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18"/>
                <w:szCs w:val="18"/>
              </w:rPr>
            </w:pPr>
            <w:r>
              <w:rPr>
                <w:rFonts w:ascii="宋体" w:eastAsia="宋体" w:hAnsi="宋体" w:cs="宋体" w:hint="eastAsia"/>
                <w:b/>
                <w:bCs/>
                <w:kern w:val="0"/>
                <w:sz w:val="18"/>
                <w:szCs w:val="18"/>
              </w:rPr>
              <w:t>经营收入（万元）</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51716.71 </w:t>
            </w:r>
          </w:p>
        </w:tc>
        <w:tc>
          <w:tcPr>
            <w:tcW w:w="3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1366.21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1586.15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1806.09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1806.09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1806.09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1806.09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1806.09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1806.09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1806.09 </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（一）</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18"/>
                <w:szCs w:val="18"/>
              </w:rPr>
            </w:pPr>
            <w:r>
              <w:rPr>
                <w:rFonts w:ascii="宋体" w:eastAsia="宋体" w:hAnsi="宋体" w:cs="宋体" w:hint="eastAsia"/>
                <w:b/>
                <w:bCs/>
                <w:kern w:val="0"/>
                <w:sz w:val="18"/>
                <w:szCs w:val="18"/>
              </w:rPr>
              <w:t>县城广告位收入</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23066.39 </w:t>
            </w:r>
          </w:p>
        </w:tc>
        <w:tc>
          <w:tcPr>
            <w:tcW w:w="3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619.90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712.43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804.96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804.96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804.96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804.96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804.96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804.96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804.96 </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1</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18"/>
                <w:szCs w:val="18"/>
              </w:rPr>
            </w:pPr>
            <w:r>
              <w:rPr>
                <w:rFonts w:ascii="宋体" w:eastAsia="宋体" w:hAnsi="宋体" w:cs="宋体" w:hint="eastAsia"/>
                <w:b/>
                <w:bCs/>
                <w:kern w:val="0"/>
                <w:sz w:val="18"/>
                <w:szCs w:val="18"/>
              </w:rPr>
              <w:t>广告牌式</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16696.29 </w:t>
            </w:r>
          </w:p>
        </w:tc>
        <w:tc>
          <w:tcPr>
            <w:tcW w:w="3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453.00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517.71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582.43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582.43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582.43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582.43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582.43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582.43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582.43 </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面积（㎡）</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3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5392.86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5392.86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5392.86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5392.86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5392.86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5392.86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5392.86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5392.86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5392.86 </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收费单价（元/㎡·年）</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3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1200.00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1200.00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1200.00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1200.00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1200.00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1200.00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1200.00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1200.00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1200.00 </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出租率</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3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90.0%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90.00%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90.00%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90.00%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90.00%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90.00%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90.00%</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2</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18"/>
                <w:szCs w:val="18"/>
              </w:rPr>
            </w:pPr>
            <w:r>
              <w:rPr>
                <w:rFonts w:ascii="宋体" w:eastAsia="宋体" w:hAnsi="宋体" w:cs="宋体" w:hint="eastAsia"/>
                <w:b/>
                <w:bCs/>
                <w:kern w:val="0"/>
                <w:sz w:val="18"/>
                <w:szCs w:val="18"/>
              </w:rPr>
              <w:t>宣传栏、路牌式</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4059.03 </w:t>
            </w:r>
          </w:p>
        </w:tc>
        <w:tc>
          <w:tcPr>
            <w:tcW w:w="3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106.35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124.08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141.80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141.80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141.80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141.80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141.80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141.80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141.80 </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面积（㎡）</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3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886.25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886.25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886.25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886.25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886.25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886.25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886.25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886.25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886.25 </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收费单价（元/㎡·年）</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3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2000.00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2000 </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出租率</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3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60.00%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3</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交通站牌式</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1055.23 </w:t>
            </w:r>
          </w:p>
        </w:tc>
        <w:tc>
          <w:tcPr>
            <w:tcW w:w="3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27.65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32.26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36.86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36.86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36.86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36.86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36.86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36.86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36.86 </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面积（㎡）</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3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184.32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184.32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184.32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184.32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184.32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184.32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184.32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184.32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184.32 </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收费单价（元/㎡·年）</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3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2500.00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2500.00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2500.00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2500.00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2500.00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2500.00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2500.00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2500.00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2500.00 </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出租率</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3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60.00%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4</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灯杆式</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777.68 </w:t>
            </w:r>
          </w:p>
        </w:tc>
        <w:tc>
          <w:tcPr>
            <w:tcW w:w="3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20.38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23.77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27.17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27.17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27.17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27.17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27.17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27.17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27.17 </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根数（根）</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3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566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566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566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566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566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566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566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566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566 </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收费单价（元/根·年）</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3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600.00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600.00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600.00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600.00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600.00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600.00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600.00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600.00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600.00 </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出租率</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3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60.00%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5</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18"/>
                <w:szCs w:val="18"/>
              </w:rPr>
            </w:pPr>
            <w:r>
              <w:rPr>
                <w:rFonts w:ascii="宋体" w:eastAsia="宋体" w:hAnsi="宋体" w:cs="宋体" w:hint="eastAsia"/>
                <w:b/>
                <w:bCs/>
                <w:kern w:val="0"/>
                <w:sz w:val="18"/>
                <w:szCs w:val="18"/>
              </w:rPr>
              <w:t>灯箱式</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247.32 </w:t>
            </w:r>
          </w:p>
        </w:tc>
        <w:tc>
          <w:tcPr>
            <w:tcW w:w="3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6.48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7.56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8.64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8.64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8.64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8.64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8.64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8.64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8.64 </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个数</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3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30 </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lastRenderedPageBreak/>
              <w:t xml:space="preserve">　</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收费单价（元/个·月）</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3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300.00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300.00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300.00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300.00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300.00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300.00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300.00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300.00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300.00 </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出租率</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3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60.00%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6</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18"/>
                <w:szCs w:val="18"/>
              </w:rPr>
            </w:pPr>
            <w:r>
              <w:rPr>
                <w:rFonts w:ascii="宋体" w:eastAsia="宋体" w:hAnsi="宋体" w:cs="宋体" w:hint="eastAsia"/>
                <w:b/>
                <w:bCs/>
                <w:kern w:val="0"/>
                <w:sz w:val="18"/>
                <w:szCs w:val="18"/>
              </w:rPr>
              <w:t>LED电子屏式</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230.83 </w:t>
            </w:r>
          </w:p>
        </w:tc>
        <w:tc>
          <w:tcPr>
            <w:tcW w:w="3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6.05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7.06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8.06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8.06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8.06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8.06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8.06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8.06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8.06 </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块</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3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 </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收费单价（元/块·月）</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3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8400.00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8400.00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8400.00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8400.00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8400.00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8400.00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8400.00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8400.00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8400.00 </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出租率</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3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60.00%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（二）</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乡镇广告位收入(万元）</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28650.32 </w:t>
            </w:r>
          </w:p>
        </w:tc>
        <w:tc>
          <w:tcPr>
            <w:tcW w:w="3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746.31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873.72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1001.12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1001.12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1001.12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1001.12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1001.12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1001.12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1001.12 </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1</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18"/>
                <w:szCs w:val="18"/>
              </w:rPr>
            </w:pPr>
            <w:r>
              <w:rPr>
                <w:rFonts w:ascii="宋体" w:eastAsia="宋体" w:hAnsi="宋体" w:cs="宋体" w:hint="eastAsia"/>
                <w:b/>
                <w:bCs/>
                <w:kern w:val="0"/>
                <w:sz w:val="18"/>
                <w:szCs w:val="18"/>
              </w:rPr>
              <w:t>广告牌式</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25025.31 </w:t>
            </w:r>
          </w:p>
        </w:tc>
        <w:tc>
          <w:tcPr>
            <w:tcW w:w="3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655.68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764.97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874.25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874.25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874.25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874.25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874.25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874.25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874.25 </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面积（㎡）</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3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13009.62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13009.62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13009.62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13009.62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13009.62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13009.62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13009.62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13009.62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13009.62 </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收费单价（元/㎡·年）</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3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840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840.00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840.00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840.00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840.00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840.00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840.00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840.00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840.00 </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出租率</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3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60.00%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2</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宣传栏、路牌式</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1459.24 </w:t>
            </w:r>
          </w:p>
        </w:tc>
        <w:tc>
          <w:tcPr>
            <w:tcW w:w="3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36.48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43.78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51.07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51.07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51.07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51.07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51.07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51.07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51.07 </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面积（㎡）</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3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729.62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729.62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729.62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729.62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729.62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729.62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729.62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729.62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729.62 </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收费单价（元/㎡·年）</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3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1000.00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1000 </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 xml:space="preserve">　</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出租率</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　</w:t>
            </w:r>
          </w:p>
        </w:tc>
        <w:tc>
          <w:tcPr>
            <w:tcW w:w="3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50.00%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60.0%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3</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交通站牌式</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663.38 </w:t>
            </w:r>
          </w:p>
        </w:tc>
        <w:tc>
          <w:tcPr>
            <w:tcW w:w="3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16.58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19.90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23.22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23.22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23.22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23.22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23.22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23.22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23.22 </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 xml:space="preserve">　</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面积（㎡）</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　</w:t>
            </w:r>
          </w:p>
        </w:tc>
        <w:tc>
          <w:tcPr>
            <w:tcW w:w="3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265.35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265.35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265.35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265.35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265.35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265.35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265.35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265.35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265.35 </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 xml:space="preserve">　</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收费单价（元/㎡·年）</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　</w:t>
            </w:r>
          </w:p>
        </w:tc>
        <w:tc>
          <w:tcPr>
            <w:tcW w:w="3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1250.00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1250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1250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1250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1250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1250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1250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1250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1250 </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 xml:space="preserve">　</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出租率</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　</w:t>
            </w:r>
          </w:p>
        </w:tc>
        <w:tc>
          <w:tcPr>
            <w:tcW w:w="3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50.00%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60.00%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70.00%</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 xml:space="preserve">4 </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灯杆式</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696.00 </w:t>
            </w:r>
          </w:p>
        </w:tc>
        <w:tc>
          <w:tcPr>
            <w:tcW w:w="3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17.40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20.88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24.36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24.36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24.36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24.36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24.36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24.36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24.36 </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 xml:space="preserve">　</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根数（根）</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　</w:t>
            </w:r>
          </w:p>
        </w:tc>
        <w:tc>
          <w:tcPr>
            <w:tcW w:w="3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1160.00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1160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1160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1160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1160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1160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1160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1160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1160 </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 xml:space="preserve">　</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收费单价（元/根·年）</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　</w:t>
            </w:r>
          </w:p>
        </w:tc>
        <w:tc>
          <w:tcPr>
            <w:tcW w:w="3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300.00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300 </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 xml:space="preserve">　</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出租率</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　</w:t>
            </w:r>
          </w:p>
        </w:tc>
        <w:tc>
          <w:tcPr>
            <w:tcW w:w="3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50.00%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60.00%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70.00%</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lastRenderedPageBreak/>
              <w:t xml:space="preserve">5 </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LED电子屏式</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806.40 </w:t>
            </w:r>
          </w:p>
        </w:tc>
        <w:tc>
          <w:tcPr>
            <w:tcW w:w="3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20.16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24.19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28.22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28.22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28.22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28.22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28.22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28.22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28.22 </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 xml:space="preserve">　</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块</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　</w:t>
            </w:r>
          </w:p>
        </w:tc>
        <w:tc>
          <w:tcPr>
            <w:tcW w:w="3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8.00 </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 xml:space="preserve">　</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收费单价（元/块·月）</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　</w:t>
            </w:r>
          </w:p>
        </w:tc>
        <w:tc>
          <w:tcPr>
            <w:tcW w:w="3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4200.00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4200.00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4200.00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4200.00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4200.00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4200.00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4200.00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4200.00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4200.00 </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出租率</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3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50.00%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60.00%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70.00%</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18"/>
                <w:szCs w:val="18"/>
              </w:rPr>
            </w:pPr>
            <w:r>
              <w:rPr>
                <w:rFonts w:ascii="宋体" w:eastAsia="宋体" w:hAnsi="宋体" w:cs="宋体" w:hint="eastAsia"/>
                <w:b/>
                <w:bCs/>
                <w:kern w:val="0"/>
                <w:sz w:val="18"/>
                <w:szCs w:val="18"/>
              </w:rPr>
              <w:t>二</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宋体" w:eastAsia="宋体" w:hAnsi="宋体" w:cs="Times New Roman" w:hint="eastAsia"/>
                <w:b/>
                <w:bCs/>
                <w:kern w:val="0"/>
                <w:sz w:val="18"/>
                <w:szCs w:val="18"/>
              </w:rPr>
              <w:t>增值税</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4260.64 </w:t>
            </w:r>
          </w:p>
        </w:tc>
        <w:tc>
          <w:tcPr>
            <w:tcW w:w="3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112.48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130.64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148.80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148.80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148.80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148.80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148.80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148.80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148.80 </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2.1</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宋体" w:eastAsia="宋体" w:hAnsi="宋体" w:cs="Times New Roman" w:hint="eastAsia"/>
                <w:kern w:val="0"/>
                <w:sz w:val="18"/>
                <w:szCs w:val="18"/>
              </w:rPr>
              <w:t>销项税</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4270.19 </w:t>
            </w:r>
          </w:p>
        </w:tc>
        <w:tc>
          <w:tcPr>
            <w:tcW w:w="3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112.81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130.97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149.13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149.13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149.13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149.13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149.13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149.13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149.13 </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2.2</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宋体" w:eastAsia="宋体" w:hAnsi="宋体" w:cs="Times New Roman" w:hint="eastAsia"/>
                <w:kern w:val="0"/>
                <w:sz w:val="18"/>
                <w:szCs w:val="18"/>
              </w:rPr>
              <w:t>进项税</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9.55 </w:t>
            </w:r>
          </w:p>
        </w:tc>
        <w:tc>
          <w:tcPr>
            <w:tcW w:w="3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0.33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0.33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0.33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0.33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0.33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0.33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0.33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0.33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0.33 </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18"/>
                <w:szCs w:val="18"/>
              </w:rPr>
            </w:pPr>
            <w:r>
              <w:rPr>
                <w:rFonts w:ascii="宋体" w:eastAsia="宋体" w:hAnsi="宋体" w:cs="宋体" w:hint="eastAsia"/>
                <w:b/>
                <w:bCs/>
                <w:kern w:val="0"/>
                <w:sz w:val="18"/>
                <w:szCs w:val="18"/>
              </w:rPr>
              <w:t>三</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宋体" w:eastAsia="宋体" w:hAnsi="宋体" w:cs="Times New Roman" w:hint="eastAsia"/>
                <w:b/>
                <w:bCs/>
                <w:kern w:val="0"/>
                <w:sz w:val="18"/>
                <w:szCs w:val="18"/>
              </w:rPr>
              <w:t>营业税金与附加（万元</w:t>
            </w:r>
            <w:r>
              <w:rPr>
                <w:rFonts w:ascii="Times New Roman" w:eastAsia="宋体" w:hAnsi="Times New Roman" w:cs="Times New Roman"/>
                <w:b/>
                <w:bCs/>
                <w:kern w:val="0"/>
                <w:sz w:val="18"/>
                <w:szCs w:val="18"/>
              </w:rPr>
              <w:t>)</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426.06 </w:t>
            </w:r>
          </w:p>
        </w:tc>
        <w:tc>
          <w:tcPr>
            <w:tcW w:w="3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11.25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13.06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14.88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14.88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14.88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14.88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14.88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14.88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14.88 </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3.1</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宋体" w:eastAsia="宋体" w:hAnsi="宋体" w:cs="Times New Roman" w:hint="eastAsia"/>
                <w:kern w:val="0"/>
                <w:sz w:val="18"/>
                <w:szCs w:val="18"/>
              </w:rPr>
              <w:t>城建税（万元）</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213.03 </w:t>
            </w:r>
          </w:p>
        </w:tc>
        <w:tc>
          <w:tcPr>
            <w:tcW w:w="3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5.62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6.53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7.44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7.44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7.44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7.44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7.44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7.44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7.44 </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3.2</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宋体" w:eastAsia="宋体" w:hAnsi="宋体" w:cs="Times New Roman" w:hint="eastAsia"/>
                <w:kern w:val="0"/>
                <w:sz w:val="18"/>
                <w:szCs w:val="18"/>
              </w:rPr>
              <w:t>教育费附加（万元）</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127.82 </w:t>
            </w:r>
          </w:p>
        </w:tc>
        <w:tc>
          <w:tcPr>
            <w:tcW w:w="3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3.37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3.92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4.46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4.46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4.46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4.46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4.46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4.46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4.46 </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3.3</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宋体" w:eastAsia="宋体" w:hAnsi="宋体" w:cs="Times New Roman" w:hint="eastAsia"/>
                <w:kern w:val="0"/>
                <w:sz w:val="18"/>
                <w:szCs w:val="18"/>
              </w:rPr>
              <w:t>地方教育费附加</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85.21 </w:t>
            </w:r>
          </w:p>
        </w:tc>
        <w:tc>
          <w:tcPr>
            <w:tcW w:w="3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2.25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2.61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2.98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2.98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2.98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2.98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2.98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2.98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2.98 </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3</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不含税收入</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47456.07 </w:t>
            </w:r>
          </w:p>
        </w:tc>
        <w:tc>
          <w:tcPr>
            <w:tcW w:w="3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1253.74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1455.51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1657.29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1657.29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1657.29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1657.29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1657.29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1657.29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1657.29 </w:t>
            </w:r>
          </w:p>
        </w:tc>
      </w:tr>
    </w:tbl>
    <w:p w:rsidR="00835EE6" w:rsidRDefault="00D42E76">
      <w:pPr>
        <w:ind w:firstLine="480"/>
      </w:pPr>
      <w:r>
        <w:rPr>
          <w:rFonts w:hint="eastAsia"/>
        </w:rPr>
        <w:t>续下表</w:t>
      </w:r>
    </w:p>
    <w:tbl>
      <w:tblPr>
        <w:tblW w:w="14740" w:type="dxa"/>
        <w:jc w:val="center"/>
        <w:tblLayout w:type="fixed"/>
        <w:tblLook w:val="04A0" w:firstRow="1" w:lastRow="0" w:firstColumn="1" w:lastColumn="0" w:noHBand="0" w:noVBand="1"/>
      </w:tblPr>
      <w:tblGrid>
        <w:gridCol w:w="820"/>
        <w:gridCol w:w="2180"/>
        <w:gridCol w:w="1140"/>
        <w:gridCol w:w="1060"/>
        <w:gridCol w:w="1060"/>
        <w:gridCol w:w="1060"/>
        <w:gridCol w:w="1060"/>
        <w:gridCol w:w="1060"/>
        <w:gridCol w:w="1060"/>
        <w:gridCol w:w="1060"/>
        <w:gridCol w:w="1060"/>
        <w:gridCol w:w="1060"/>
        <w:gridCol w:w="1060"/>
      </w:tblGrid>
      <w:tr w:rsidR="00835EE6">
        <w:trPr>
          <w:trHeight w:val="340"/>
          <w:jc w:val="center"/>
        </w:trPr>
        <w:tc>
          <w:tcPr>
            <w:tcW w:w="8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宋体" w:eastAsia="宋体" w:hAnsi="宋体" w:cs="Times New Roman" w:hint="eastAsia"/>
                <w:b/>
                <w:bCs/>
                <w:kern w:val="0"/>
                <w:sz w:val="18"/>
                <w:szCs w:val="18"/>
              </w:rPr>
              <w:t>序号</w:t>
            </w:r>
          </w:p>
        </w:tc>
        <w:tc>
          <w:tcPr>
            <w:tcW w:w="2180" w:type="dxa"/>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835EE6" w:rsidRDefault="00D42E76">
            <w:pPr>
              <w:widowControl/>
              <w:spacing w:line="240" w:lineRule="auto"/>
              <w:ind w:firstLineChars="0" w:firstLine="0"/>
              <w:jc w:val="left"/>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              </w:t>
            </w:r>
            <w:r>
              <w:rPr>
                <w:rFonts w:ascii="宋体" w:eastAsia="宋体" w:hAnsi="宋体" w:cs="Times New Roman" w:hint="eastAsia"/>
                <w:b/>
                <w:bCs/>
                <w:kern w:val="0"/>
                <w:sz w:val="18"/>
                <w:szCs w:val="18"/>
              </w:rPr>
              <w:t>年</w:t>
            </w:r>
            <w:r>
              <w:rPr>
                <w:rFonts w:ascii="Times New Roman" w:eastAsia="宋体" w:hAnsi="Times New Roman" w:cs="Times New Roman"/>
                <w:b/>
                <w:bCs/>
                <w:kern w:val="0"/>
                <w:sz w:val="18"/>
                <w:szCs w:val="18"/>
              </w:rPr>
              <w:t xml:space="preserve"> </w:t>
            </w:r>
            <w:r>
              <w:rPr>
                <w:rFonts w:ascii="宋体" w:eastAsia="宋体" w:hAnsi="宋体" w:cs="Times New Roman" w:hint="eastAsia"/>
                <w:b/>
                <w:bCs/>
                <w:kern w:val="0"/>
                <w:sz w:val="18"/>
                <w:szCs w:val="18"/>
              </w:rPr>
              <w:t>份</w:t>
            </w:r>
            <w:r>
              <w:rPr>
                <w:rFonts w:ascii="宋体" w:eastAsia="宋体" w:hAnsi="宋体" w:cs="Times New Roman" w:hint="eastAsia"/>
                <w:b/>
                <w:bCs/>
                <w:kern w:val="0"/>
                <w:sz w:val="18"/>
                <w:szCs w:val="18"/>
              </w:rPr>
              <w:br/>
              <w:t>项</w:t>
            </w:r>
            <w:r>
              <w:rPr>
                <w:rFonts w:ascii="Times New Roman" w:eastAsia="宋体" w:hAnsi="Times New Roman" w:cs="Times New Roman"/>
                <w:b/>
                <w:bCs/>
                <w:kern w:val="0"/>
                <w:sz w:val="18"/>
                <w:szCs w:val="18"/>
              </w:rPr>
              <w:t xml:space="preserve"> </w:t>
            </w:r>
            <w:r>
              <w:rPr>
                <w:rFonts w:ascii="宋体" w:eastAsia="宋体" w:hAnsi="宋体" w:cs="Times New Roman" w:hint="eastAsia"/>
                <w:b/>
                <w:bCs/>
                <w:kern w:val="0"/>
                <w:sz w:val="18"/>
                <w:szCs w:val="18"/>
              </w:rPr>
              <w:t>目</w:t>
            </w:r>
          </w:p>
        </w:tc>
        <w:tc>
          <w:tcPr>
            <w:tcW w:w="11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宋体" w:eastAsia="宋体" w:hAnsi="宋体" w:cs="Times New Roman" w:hint="eastAsia"/>
                <w:b/>
                <w:bCs/>
                <w:kern w:val="0"/>
                <w:sz w:val="18"/>
                <w:szCs w:val="18"/>
              </w:rPr>
              <w:t>合计</w:t>
            </w:r>
          </w:p>
        </w:tc>
        <w:tc>
          <w:tcPr>
            <w:tcW w:w="1060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hint="eastAsia"/>
                <w:b/>
                <w:bCs/>
                <w:kern w:val="0"/>
                <w:sz w:val="18"/>
                <w:szCs w:val="18"/>
              </w:rPr>
              <w:t>运营期</w:t>
            </w:r>
          </w:p>
        </w:tc>
      </w:tr>
      <w:tr w:rsidR="00835EE6">
        <w:trPr>
          <w:trHeight w:val="340"/>
          <w:jc w:val="center"/>
        </w:trPr>
        <w:tc>
          <w:tcPr>
            <w:tcW w:w="820" w:type="dxa"/>
            <w:vMerge/>
            <w:tcBorders>
              <w:top w:val="single" w:sz="4" w:space="0" w:color="auto"/>
              <w:left w:val="single" w:sz="4" w:space="0" w:color="auto"/>
              <w:bottom w:val="single" w:sz="4" w:space="0" w:color="auto"/>
              <w:right w:val="single" w:sz="4" w:space="0" w:color="auto"/>
            </w:tcBorders>
            <w:vAlign w:val="center"/>
          </w:tcPr>
          <w:p w:rsidR="00835EE6" w:rsidRDefault="00835EE6">
            <w:pPr>
              <w:widowControl/>
              <w:spacing w:line="240" w:lineRule="auto"/>
              <w:ind w:firstLineChars="0" w:firstLine="0"/>
              <w:jc w:val="left"/>
              <w:rPr>
                <w:rFonts w:ascii="Times New Roman" w:eastAsia="宋体" w:hAnsi="Times New Roman" w:cs="Times New Roman"/>
                <w:b/>
                <w:bCs/>
                <w:kern w:val="0"/>
                <w:sz w:val="18"/>
                <w:szCs w:val="18"/>
              </w:rPr>
            </w:pPr>
          </w:p>
        </w:tc>
        <w:tc>
          <w:tcPr>
            <w:tcW w:w="2180" w:type="dxa"/>
            <w:vMerge/>
            <w:tcBorders>
              <w:top w:val="single" w:sz="4" w:space="0" w:color="auto"/>
              <w:left w:val="single" w:sz="4" w:space="0" w:color="auto"/>
              <w:bottom w:val="single" w:sz="4" w:space="0" w:color="auto"/>
              <w:right w:val="single" w:sz="4" w:space="0" w:color="auto"/>
            </w:tcBorders>
            <w:vAlign w:val="center"/>
          </w:tcPr>
          <w:p w:rsidR="00835EE6" w:rsidRDefault="00835EE6">
            <w:pPr>
              <w:widowControl/>
              <w:spacing w:line="240" w:lineRule="auto"/>
              <w:ind w:firstLineChars="0" w:firstLine="0"/>
              <w:jc w:val="left"/>
              <w:rPr>
                <w:rFonts w:ascii="Times New Roman" w:eastAsia="宋体" w:hAnsi="Times New Roman" w:cs="Times New Roman"/>
                <w:b/>
                <w:bCs/>
                <w:kern w:val="0"/>
                <w:sz w:val="18"/>
                <w:szCs w:val="18"/>
              </w:rPr>
            </w:pPr>
          </w:p>
        </w:tc>
        <w:tc>
          <w:tcPr>
            <w:tcW w:w="1140" w:type="dxa"/>
            <w:vMerge/>
            <w:tcBorders>
              <w:top w:val="single" w:sz="4" w:space="0" w:color="auto"/>
              <w:left w:val="single" w:sz="4" w:space="0" w:color="auto"/>
              <w:bottom w:val="single" w:sz="4" w:space="0" w:color="auto"/>
              <w:right w:val="single" w:sz="4" w:space="0" w:color="auto"/>
            </w:tcBorders>
            <w:vAlign w:val="center"/>
          </w:tcPr>
          <w:p w:rsidR="00835EE6" w:rsidRDefault="00835EE6">
            <w:pPr>
              <w:widowControl/>
              <w:spacing w:line="240" w:lineRule="auto"/>
              <w:ind w:firstLineChars="0" w:firstLine="0"/>
              <w:jc w:val="left"/>
              <w:rPr>
                <w:rFonts w:ascii="Times New Roman" w:eastAsia="宋体" w:hAnsi="Times New Roman" w:cs="Times New Roman"/>
                <w:b/>
                <w:bCs/>
                <w:kern w:val="0"/>
                <w:sz w:val="18"/>
                <w:szCs w:val="18"/>
              </w:rPr>
            </w:pP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11</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12</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13</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14</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15</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16</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17</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18</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19</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20</w:t>
            </w:r>
          </w:p>
        </w:tc>
      </w:tr>
      <w:tr w:rsidR="00835EE6">
        <w:trPr>
          <w:trHeight w:val="340"/>
          <w:jc w:val="center"/>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宋体" w:eastAsia="宋体" w:hAnsi="宋体" w:cs="Times New Roman" w:hint="eastAsia"/>
                <w:kern w:val="0"/>
                <w:sz w:val="18"/>
                <w:szCs w:val="18"/>
              </w:rPr>
              <w:t>一</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18"/>
                <w:szCs w:val="18"/>
              </w:rPr>
            </w:pPr>
            <w:r>
              <w:rPr>
                <w:rFonts w:ascii="宋体" w:eastAsia="宋体" w:hAnsi="宋体" w:cs="宋体" w:hint="eastAsia"/>
                <w:b/>
                <w:bCs/>
                <w:kern w:val="0"/>
                <w:sz w:val="18"/>
                <w:szCs w:val="18"/>
              </w:rPr>
              <w:t>经营收入（万元）</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51716.71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1806.09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1806.09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1806.09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1806.09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1806.09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1806.09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1806.09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1806.09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1806.09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1806.09 </w:t>
            </w:r>
          </w:p>
        </w:tc>
      </w:tr>
      <w:tr w:rsidR="00835EE6">
        <w:trPr>
          <w:trHeight w:val="340"/>
          <w:jc w:val="center"/>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（一）</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18"/>
                <w:szCs w:val="18"/>
              </w:rPr>
            </w:pPr>
            <w:r>
              <w:rPr>
                <w:rFonts w:ascii="宋体" w:eastAsia="宋体" w:hAnsi="宋体" w:cs="宋体" w:hint="eastAsia"/>
                <w:b/>
                <w:bCs/>
                <w:kern w:val="0"/>
                <w:sz w:val="18"/>
                <w:szCs w:val="18"/>
              </w:rPr>
              <w:t>县城广告位收入</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23066.39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804.96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804.96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804.96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804.96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804.96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804.96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804.96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804.96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804.96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804.96 </w:t>
            </w:r>
          </w:p>
        </w:tc>
      </w:tr>
      <w:tr w:rsidR="00835EE6">
        <w:trPr>
          <w:trHeight w:val="340"/>
          <w:jc w:val="center"/>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1</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18"/>
                <w:szCs w:val="18"/>
              </w:rPr>
            </w:pPr>
            <w:r>
              <w:rPr>
                <w:rFonts w:ascii="宋体" w:eastAsia="宋体" w:hAnsi="宋体" w:cs="宋体" w:hint="eastAsia"/>
                <w:b/>
                <w:bCs/>
                <w:kern w:val="0"/>
                <w:sz w:val="18"/>
                <w:szCs w:val="18"/>
              </w:rPr>
              <w:t>广告牌式</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16696.29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582.43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582.43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582.43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582.43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582.43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582.43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582.43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582.43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582.43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582.43 </w:t>
            </w:r>
          </w:p>
        </w:tc>
      </w:tr>
      <w:tr w:rsidR="00835EE6">
        <w:trPr>
          <w:trHeight w:val="340"/>
          <w:jc w:val="center"/>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面积（㎡）</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5392.86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5392.86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5392.86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5392.86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5392.86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5392.86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5392.86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5392.86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5392.86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5392.86 </w:t>
            </w:r>
          </w:p>
        </w:tc>
      </w:tr>
      <w:tr w:rsidR="00835EE6">
        <w:trPr>
          <w:trHeight w:val="340"/>
          <w:jc w:val="center"/>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收费单价（元/㎡·年）</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1200.00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1200.00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1200.00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1200.00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1200.00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1200.00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1200.00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1200.00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1200.00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1200.00 </w:t>
            </w:r>
          </w:p>
        </w:tc>
      </w:tr>
      <w:tr w:rsidR="00835EE6">
        <w:trPr>
          <w:trHeight w:val="340"/>
          <w:jc w:val="center"/>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出租率</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90.00%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90.00%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90.00%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90.00%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90.00%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90.00%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90.00%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90.00%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90.00%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90.00%</w:t>
            </w:r>
          </w:p>
        </w:tc>
      </w:tr>
      <w:tr w:rsidR="00835EE6">
        <w:trPr>
          <w:trHeight w:val="340"/>
          <w:jc w:val="center"/>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2</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18"/>
                <w:szCs w:val="18"/>
              </w:rPr>
            </w:pPr>
            <w:r>
              <w:rPr>
                <w:rFonts w:ascii="宋体" w:eastAsia="宋体" w:hAnsi="宋体" w:cs="宋体" w:hint="eastAsia"/>
                <w:b/>
                <w:bCs/>
                <w:kern w:val="0"/>
                <w:sz w:val="18"/>
                <w:szCs w:val="18"/>
              </w:rPr>
              <w:t>宣传栏、路牌式</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4059.03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141.80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141.80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141.80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141.80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141.80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141.80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141.80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141.80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141.80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141.80 </w:t>
            </w:r>
          </w:p>
        </w:tc>
      </w:tr>
      <w:tr w:rsidR="00835EE6">
        <w:trPr>
          <w:trHeight w:val="340"/>
          <w:jc w:val="center"/>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面积（㎡）</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886.25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886.25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886.25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886.25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886.25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886.25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886.25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886.25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886.25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886.25 </w:t>
            </w:r>
          </w:p>
        </w:tc>
      </w:tr>
      <w:tr w:rsidR="00835EE6">
        <w:trPr>
          <w:trHeight w:val="340"/>
          <w:jc w:val="center"/>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lastRenderedPageBreak/>
              <w:t xml:space="preserve">　</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收费单价（元/㎡·年）</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2000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2000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2000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2000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2000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2000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2000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2000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2000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2000 </w:t>
            </w:r>
          </w:p>
        </w:tc>
      </w:tr>
      <w:tr w:rsidR="00835EE6">
        <w:trPr>
          <w:trHeight w:val="340"/>
          <w:jc w:val="center"/>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出租率</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r>
      <w:tr w:rsidR="00835EE6">
        <w:trPr>
          <w:trHeight w:val="340"/>
          <w:jc w:val="center"/>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3</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交通站牌式</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1055.23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36.86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36.86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36.86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36.86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36.86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36.86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36.86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36.86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36.86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36.86 </w:t>
            </w:r>
          </w:p>
        </w:tc>
      </w:tr>
      <w:tr w:rsidR="00835EE6">
        <w:trPr>
          <w:trHeight w:val="340"/>
          <w:jc w:val="center"/>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面积（㎡）</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184.32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184.32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184.32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184.32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184.32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184.32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184.32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184.32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184.32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184.32 </w:t>
            </w:r>
          </w:p>
        </w:tc>
      </w:tr>
      <w:tr w:rsidR="00835EE6">
        <w:trPr>
          <w:trHeight w:val="340"/>
          <w:jc w:val="center"/>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收费单价（元/㎡·年）</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2500.00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2500.00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2500.00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2500.00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2500.00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2500.00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2500.00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2500.00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2500.00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2500.00 </w:t>
            </w:r>
          </w:p>
        </w:tc>
      </w:tr>
      <w:tr w:rsidR="00835EE6">
        <w:trPr>
          <w:trHeight w:val="340"/>
          <w:jc w:val="center"/>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出租率</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r>
      <w:tr w:rsidR="00835EE6">
        <w:trPr>
          <w:trHeight w:val="340"/>
          <w:jc w:val="center"/>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4</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灯杆式</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777.68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27.17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27.17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27.17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27.17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27.17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27.17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27.17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27.17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27.17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27.17 </w:t>
            </w:r>
          </w:p>
        </w:tc>
      </w:tr>
      <w:tr w:rsidR="00835EE6">
        <w:trPr>
          <w:trHeight w:val="340"/>
          <w:jc w:val="center"/>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根数（根）</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566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566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566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566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566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566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566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566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566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566 </w:t>
            </w:r>
          </w:p>
        </w:tc>
      </w:tr>
      <w:tr w:rsidR="00835EE6">
        <w:trPr>
          <w:trHeight w:val="340"/>
          <w:jc w:val="center"/>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收费单价（元/根·年）</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600.00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600.00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600.00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600.00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600.00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600.00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600.00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600.00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600.00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600.00 </w:t>
            </w:r>
          </w:p>
        </w:tc>
      </w:tr>
      <w:tr w:rsidR="00835EE6">
        <w:trPr>
          <w:trHeight w:val="340"/>
          <w:jc w:val="center"/>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出租率</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r>
      <w:tr w:rsidR="00835EE6">
        <w:trPr>
          <w:trHeight w:val="340"/>
          <w:jc w:val="center"/>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5</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18"/>
                <w:szCs w:val="18"/>
              </w:rPr>
            </w:pPr>
            <w:r>
              <w:rPr>
                <w:rFonts w:ascii="宋体" w:eastAsia="宋体" w:hAnsi="宋体" w:cs="宋体" w:hint="eastAsia"/>
                <w:b/>
                <w:bCs/>
                <w:kern w:val="0"/>
                <w:sz w:val="18"/>
                <w:szCs w:val="18"/>
              </w:rPr>
              <w:t>灯箱式</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247.32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8.64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8.64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8.64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8.64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8.64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8.64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8.64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8.64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8.64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8.64 </w:t>
            </w:r>
          </w:p>
        </w:tc>
      </w:tr>
      <w:tr w:rsidR="00835EE6">
        <w:trPr>
          <w:trHeight w:val="340"/>
          <w:jc w:val="center"/>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个数</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30 </w:t>
            </w:r>
          </w:p>
        </w:tc>
      </w:tr>
      <w:tr w:rsidR="00835EE6">
        <w:trPr>
          <w:trHeight w:val="340"/>
          <w:jc w:val="center"/>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收费单价（元/个·月）</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300.00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300.00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300.00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300.00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300.00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300.00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300.00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300.00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300.00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300.00 </w:t>
            </w:r>
          </w:p>
        </w:tc>
      </w:tr>
      <w:tr w:rsidR="00835EE6">
        <w:trPr>
          <w:trHeight w:val="340"/>
          <w:jc w:val="center"/>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出租率</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r>
      <w:tr w:rsidR="00835EE6">
        <w:trPr>
          <w:trHeight w:val="340"/>
          <w:jc w:val="center"/>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6</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18"/>
                <w:szCs w:val="18"/>
              </w:rPr>
            </w:pPr>
            <w:r>
              <w:rPr>
                <w:rFonts w:ascii="宋体" w:eastAsia="宋体" w:hAnsi="宋体" w:cs="宋体" w:hint="eastAsia"/>
                <w:b/>
                <w:bCs/>
                <w:kern w:val="0"/>
                <w:sz w:val="18"/>
                <w:szCs w:val="18"/>
              </w:rPr>
              <w:t>LED电子屏式</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230.83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8.06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8.06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8.06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8.06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8.06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8.06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8.06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8.06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8.06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8.06 </w:t>
            </w:r>
          </w:p>
        </w:tc>
      </w:tr>
      <w:tr w:rsidR="00835EE6">
        <w:trPr>
          <w:trHeight w:val="340"/>
          <w:jc w:val="center"/>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块</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 </w:t>
            </w:r>
          </w:p>
        </w:tc>
      </w:tr>
      <w:tr w:rsidR="00835EE6">
        <w:trPr>
          <w:trHeight w:val="340"/>
          <w:jc w:val="center"/>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收费单价（元/块·月）</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8400.00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8400.00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8400.00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8400.00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8400.00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8400.00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8400.00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8400.00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8400.00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8400.00 </w:t>
            </w:r>
          </w:p>
        </w:tc>
      </w:tr>
      <w:tr w:rsidR="00835EE6">
        <w:trPr>
          <w:trHeight w:val="340"/>
          <w:jc w:val="center"/>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出租率</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r>
      <w:tr w:rsidR="00835EE6">
        <w:trPr>
          <w:trHeight w:val="340"/>
          <w:jc w:val="center"/>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（二）</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乡镇广告位收入(万元）</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28650.32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1001.12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1001.12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1001.12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1001.12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1001.12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1001.12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1001.12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1001.12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1001.12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1001.12 </w:t>
            </w:r>
          </w:p>
        </w:tc>
      </w:tr>
      <w:tr w:rsidR="00835EE6">
        <w:trPr>
          <w:trHeight w:val="340"/>
          <w:jc w:val="center"/>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1</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18"/>
                <w:szCs w:val="18"/>
              </w:rPr>
            </w:pPr>
            <w:r>
              <w:rPr>
                <w:rFonts w:ascii="宋体" w:eastAsia="宋体" w:hAnsi="宋体" w:cs="宋体" w:hint="eastAsia"/>
                <w:b/>
                <w:bCs/>
                <w:kern w:val="0"/>
                <w:sz w:val="18"/>
                <w:szCs w:val="18"/>
              </w:rPr>
              <w:t>广告牌式</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25025.31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874.25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874.25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874.25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874.25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874.25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874.25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874.25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874.25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874.25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874.25 </w:t>
            </w:r>
          </w:p>
        </w:tc>
      </w:tr>
      <w:tr w:rsidR="00835EE6">
        <w:trPr>
          <w:trHeight w:val="340"/>
          <w:jc w:val="center"/>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面积（㎡）</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13009.62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13009.62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13009.62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13009.62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13009.62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13009.62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13009.62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13009.62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13009.62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13009.62 </w:t>
            </w:r>
          </w:p>
        </w:tc>
      </w:tr>
      <w:tr w:rsidR="00835EE6">
        <w:trPr>
          <w:trHeight w:val="340"/>
          <w:jc w:val="center"/>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收费单价（元/㎡·年）</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840.00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840.00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840.00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840.00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840.00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840.00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840.00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840.00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840.00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840.00 </w:t>
            </w:r>
          </w:p>
        </w:tc>
      </w:tr>
      <w:tr w:rsidR="00835EE6">
        <w:trPr>
          <w:trHeight w:val="340"/>
          <w:jc w:val="center"/>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出租率</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r>
      <w:tr w:rsidR="00835EE6">
        <w:trPr>
          <w:trHeight w:val="340"/>
          <w:jc w:val="center"/>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lastRenderedPageBreak/>
              <w:t>2</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宣传栏、路牌式</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1459.24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51.07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51.07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51.07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51.07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51.07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51.07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51.07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51.07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51.07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51.07 </w:t>
            </w:r>
          </w:p>
        </w:tc>
      </w:tr>
      <w:tr w:rsidR="00835EE6">
        <w:trPr>
          <w:trHeight w:val="340"/>
          <w:jc w:val="center"/>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面积（㎡）</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729.62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729.62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729.62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729.62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729.62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729.62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729.62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729.62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729.62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729.62 </w:t>
            </w:r>
          </w:p>
        </w:tc>
      </w:tr>
      <w:tr w:rsidR="00835EE6">
        <w:trPr>
          <w:trHeight w:val="340"/>
          <w:jc w:val="center"/>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收费单价（元/㎡·年）</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1000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1000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1000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1000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1000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1000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1000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1000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1000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1000 </w:t>
            </w:r>
          </w:p>
        </w:tc>
      </w:tr>
      <w:tr w:rsidR="00835EE6">
        <w:trPr>
          <w:trHeight w:val="340"/>
          <w:jc w:val="center"/>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 xml:space="preserve">　</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出租率</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w:t>
            </w:r>
          </w:p>
        </w:tc>
      </w:tr>
      <w:tr w:rsidR="00835EE6">
        <w:trPr>
          <w:trHeight w:val="340"/>
          <w:jc w:val="center"/>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3</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交通站牌式</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663.38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23.22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23.22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23.22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23.22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23.22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23.22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23.22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23.22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23.22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23.22 </w:t>
            </w:r>
          </w:p>
        </w:tc>
      </w:tr>
      <w:tr w:rsidR="00835EE6">
        <w:trPr>
          <w:trHeight w:val="340"/>
          <w:jc w:val="center"/>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 xml:space="preserve">　</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面积（㎡）</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265.35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265.35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265.35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265.35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265.35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265.35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265.35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265.35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265.35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265.35 </w:t>
            </w:r>
          </w:p>
        </w:tc>
      </w:tr>
      <w:tr w:rsidR="00835EE6">
        <w:trPr>
          <w:trHeight w:val="340"/>
          <w:jc w:val="center"/>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 xml:space="preserve">　</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收费单价（元/㎡·年）</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1250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1250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1250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1250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1250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1250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1250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1250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1250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1250 </w:t>
            </w:r>
          </w:p>
        </w:tc>
      </w:tr>
      <w:tr w:rsidR="00835EE6">
        <w:trPr>
          <w:trHeight w:val="340"/>
          <w:jc w:val="center"/>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 xml:space="preserve">　</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出租率</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70.00%</w:t>
            </w:r>
          </w:p>
        </w:tc>
      </w:tr>
      <w:tr w:rsidR="00835EE6">
        <w:trPr>
          <w:trHeight w:val="340"/>
          <w:jc w:val="center"/>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 xml:space="preserve">4 </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灯杆式</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696.00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24.36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24.36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24.36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24.36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24.36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24.36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24.36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24.36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24.36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24.36 </w:t>
            </w:r>
          </w:p>
        </w:tc>
      </w:tr>
      <w:tr w:rsidR="00835EE6">
        <w:trPr>
          <w:trHeight w:val="340"/>
          <w:jc w:val="center"/>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 xml:space="preserve">　</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根数（根）</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1160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1160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1160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1160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1160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1160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1160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1160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1160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1160 </w:t>
            </w:r>
          </w:p>
        </w:tc>
      </w:tr>
      <w:tr w:rsidR="00835EE6">
        <w:trPr>
          <w:trHeight w:val="340"/>
          <w:jc w:val="center"/>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 xml:space="preserve">　</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收费单价（元/根·年）</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300 </w:t>
            </w:r>
          </w:p>
        </w:tc>
      </w:tr>
      <w:tr w:rsidR="00835EE6">
        <w:trPr>
          <w:trHeight w:val="340"/>
          <w:jc w:val="center"/>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 xml:space="preserve">　</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出租率</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70.00%</w:t>
            </w:r>
          </w:p>
        </w:tc>
      </w:tr>
      <w:tr w:rsidR="00835EE6">
        <w:trPr>
          <w:trHeight w:val="340"/>
          <w:jc w:val="center"/>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 xml:space="preserve">5 </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LED电子屏式</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806.40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28.22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28.22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28.22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28.22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28.22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28.22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28.22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28.22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28.22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28.22 </w:t>
            </w:r>
          </w:p>
        </w:tc>
      </w:tr>
      <w:tr w:rsidR="00835EE6">
        <w:trPr>
          <w:trHeight w:val="340"/>
          <w:jc w:val="center"/>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 xml:space="preserve">　</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块</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8.00 </w:t>
            </w:r>
          </w:p>
        </w:tc>
      </w:tr>
      <w:tr w:rsidR="00835EE6">
        <w:trPr>
          <w:trHeight w:val="340"/>
          <w:jc w:val="center"/>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 xml:space="preserve">　</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收费单价（元/块·月）</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4200.00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4200.00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4200.00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4200.00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4200.00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4200.00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4200.00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4200.00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4200.00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4200.00 </w:t>
            </w:r>
          </w:p>
        </w:tc>
      </w:tr>
      <w:tr w:rsidR="00835EE6">
        <w:trPr>
          <w:trHeight w:val="340"/>
          <w:jc w:val="center"/>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出租率</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70.00%</w:t>
            </w:r>
          </w:p>
        </w:tc>
      </w:tr>
      <w:tr w:rsidR="00835EE6">
        <w:trPr>
          <w:trHeight w:val="340"/>
          <w:jc w:val="center"/>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18"/>
                <w:szCs w:val="18"/>
              </w:rPr>
            </w:pPr>
            <w:r>
              <w:rPr>
                <w:rFonts w:ascii="宋体" w:eastAsia="宋体" w:hAnsi="宋体" w:cs="宋体" w:hint="eastAsia"/>
                <w:b/>
                <w:bCs/>
                <w:kern w:val="0"/>
                <w:sz w:val="18"/>
                <w:szCs w:val="18"/>
              </w:rPr>
              <w:t>二</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宋体" w:eastAsia="宋体" w:hAnsi="宋体" w:cs="Times New Roman" w:hint="eastAsia"/>
                <w:b/>
                <w:bCs/>
                <w:kern w:val="0"/>
                <w:sz w:val="18"/>
                <w:szCs w:val="18"/>
              </w:rPr>
              <w:t>增值税</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4260.64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148.80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148.80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148.80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148.80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148.80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148.80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148.80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148.80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148.80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148.80 </w:t>
            </w:r>
          </w:p>
        </w:tc>
      </w:tr>
      <w:tr w:rsidR="00835EE6">
        <w:trPr>
          <w:trHeight w:val="340"/>
          <w:jc w:val="center"/>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2.1</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宋体" w:eastAsia="宋体" w:hAnsi="宋体" w:cs="Times New Roman" w:hint="eastAsia"/>
                <w:kern w:val="0"/>
                <w:sz w:val="18"/>
                <w:szCs w:val="18"/>
              </w:rPr>
              <w:t>销项税</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4270.19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149.13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149.13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149.13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149.13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149.13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149.13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149.13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149.13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149.13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149.13 </w:t>
            </w:r>
          </w:p>
        </w:tc>
      </w:tr>
      <w:tr w:rsidR="00835EE6">
        <w:trPr>
          <w:trHeight w:val="340"/>
          <w:jc w:val="center"/>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2.2</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宋体" w:eastAsia="宋体" w:hAnsi="宋体" w:cs="Times New Roman" w:hint="eastAsia"/>
                <w:kern w:val="0"/>
                <w:sz w:val="18"/>
                <w:szCs w:val="18"/>
              </w:rPr>
              <w:t>进项税</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9.55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0.33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0.33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0.33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0.33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0.33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0.33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0.33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0.33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0.33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0.33 </w:t>
            </w:r>
          </w:p>
        </w:tc>
      </w:tr>
      <w:tr w:rsidR="00835EE6">
        <w:trPr>
          <w:trHeight w:val="340"/>
          <w:jc w:val="center"/>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18"/>
                <w:szCs w:val="18"/>
              </w:rPr>
            </w:pPr>
            <w:r>
              <w:rPr>
                <w:rFonts w:ascii="宋体" w:eastAsia="宋体" w:hAnsi="宋体" w:cs="宋体" w:hint="eastAsia"/>
                <w:b/>
                <w:bCs/>
                <w:kern w:val="0"/>
                <w:sz w:val="18"/>
                <w:szCs w:val="18"/>
              </w:rPr>
              <w:t>三</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宋体" w:eastAsia="宋体" w:hAnsi="宋体" w:cs="Times New Roman" w:hint="eastAsia"/>
                <w:b/>
                <w:bCs/>
                <w:kern w:val="0"/>
                <w:sz w:val="18"/>
                <w:szCs w:val="18"/>
              </w:rPr>
              <w:t>营业税金与附加（万元</w:t>
            </w:r>
            <w:r>
              <w:rPr>
                <w:rFonts w:ascii="Times New Roman" w:eastAsia="宋体" w:hAnsi="Times New Roman" w:cs="Times New Roman"/>
                <w:b/>
                <w:bCs/>
                <w:kern w:val="0"/>
                <w:sz w:val="18"/>
                <w:szCs w:val="18"/>
              </w:rPr>
              <w:t>)</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426.06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14.88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14.88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14.88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14.88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14.88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14.88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14.88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14.88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14.88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14.88 </w:t>
            </w:r>
          </w:p>
        </w:tc>
      </w:tr>
      <w:tr w:rsidR="00835EE6">
        <w:trPr>
          <w:trHeight w:val="340"/>
          <w:jc w:val="center"/>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3.1</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宋体" w:eastAsia="宋体" w:hAnsi="宋体" w:cs="Times New Roman" w:hint="eastAsia"/>
                <w:kern w:val="0"/>
                <w:sz w:val="18"/>
                <w:szCs w:val="18"/>
              </w:rPr>
              <w:t>城建税（万元）</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213.03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7.44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7.44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7.44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7.44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7.44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7.44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7.44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7.44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7.44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7.44 </w:t>
            </w:r>
          </w:p>
        </w:tc>
      </w:tr>
      <w:tr w:rsidR="00835EE6">
        <w:trPr>
          <w:trHeight w:val="340"/>
          <w:jc w:val="center"/>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3.2</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宋体" w:eastAsia="宋体" w:hAnsi="宋体" w:cs="Times New Roman" w:hint="eastAsia"/>
                <w:kern w:val="0"/>
                <w:sz w:val="18"/>
                <w:szCs w:val="18"/>
              </w:rPr>
              <w:t>教育费附加（万元）</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127.82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4.46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4.46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4.46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4.46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4.46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4.46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4.46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4.46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4.46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4.46 </w:t>
            </w:r>
          </w:p>
        </w:tc>
      </w:tr>
      <w:tr w:rsidR="00835EE6">
        <w:trPr>
          <w:trHeight w:val="340"/>
          <w:jc w:val="center"/>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3.3</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宋体" w:eastAsia="宋体" w:hAnsi="宋体" w:cs="Times New Roman" w:hint="eastAsia"/>
                <w:kern w:val="0"/>
                <w:sz w:val="18"/>
                <w:szCs w:val="18"/>
              </w:rPr>
              <w:t>地方教育费附加</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85.21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2.98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2.98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2.98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2.98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2.98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2.98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2.98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2.98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2.98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2.98 </w:t>
            </w:r>
          </w:p>
        </w:tc>
      </w:tr>
      <w:tr w:rsidR="00835EE6">
        <w:trPr>
          <w:trHeight w:val="340"/>
          <w:jc w:val="center"/>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lastRenderedPageBreak/>
              <w:t>3</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不含税收入</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47456.07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1657.29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1657.29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1657.29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1657.29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1657.29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1657.29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1657.29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1657.29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1657.29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1657.29 </w:t>
            </w:r>
          </w:p>
        </w:tc>
      </w:tr>
    </w:tbl>
    <w:p w:rsidR="00835EE6" w:rsidRDefault="00D42E76">
      <w:pPr>
        <w:ind w:firstLine="480"/>
      </w:pPr>
      <w:r>
        <w:rPr>
          <w:rFonts w:hint="eastAsia"/>
        </w:rPr>
        <w:t>续下表</w:t>
      </w:r>
    </w:p>
    <w:tbl>
      <w:tblPr>
        <w:tblW w:w="14800" w:type="dxa"/>
        <w:jc w:val="center"/>
        <w:tblLayout w:type="fixed"/>
        <w:tblLook w:val="04A0" w:firstRow="1" w:lastRow="0" w:firstColumn="1" w:lastColumn="0" w:noHBand="0" w:noVBand="1"/>
      </w:tblPr>
      <w:tblGrid>
        <w:gridCol w:w="820"/>
        <w:gridCol w:w="2180"/>
        <w:gridCol w:w="1140"/>
        <w:gridCol w:w="1060"/>
        <w:gridCol w:w="1060"/>
        <w:gridCol w:w="1060"/>
        <w:gridCol w:w="1060"/>
        <w:gridCol w:w="1060"/>
        <w:gridCol w:w="1060"/>
        <w:gridCol w:w="1060"/>
        <w:gridCol w:w="1080"/>
        <w:gridCol w:w="1080"/>
        <w:gridCol w:w="1080"/>
      </w:tblGrid>
      <w:tr w:rsidR="00835EE6">
        <w:trPr>
          <w:trHeight w:val="340"/>
          <w:jc w:val="center"/>
        </w:trPr>
        <w:tc>
          <w:tcPr>
            <w:tcW w:w="8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宋体" w:eastAsia="宋体" w:hAnsi="宋体" w:cs="Times New Roman" w:hint="eastAsia"/>
                <w:b/>
                <w:bCs/>
                <w:kern w:val="0"/>
                <w:sz w:val="18"/>
                <w:szCs w:val="18"/>
              </w:rPr>
              <w:t>序号</w:t>
            </w:r>
          </w:p>
        </w:tc>
        <w:tc>
          <w:tcPr>
            <w:tcW w:w="2180" w:type="dxa"/>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835EE6" w:rsidRDefault="00D42E76">
            <w:pPr>
              <w:widowControl/>
              <w:spacing w:line="240" w:lineRule="auto"/>
              <w:ind w:firstLineChars="0" w:firstLine="0"/>
              <w:jc w:val="left"/>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              </w:t>
            </w:r>
            <w:r>
              <w:rPr>
                <w:rFonts w:ascii="宋体" w:eastAsia="宋体" w:hAnsi="宋体" w:cs="Times New Roman" w:hint="eastAsia"/>
                <w:b/>
                <w:bCs/>
                <w:kern w:val="0"/>
                <w:sz w:val="18"/>
                <w:szCs w:val="18"/>
              </w:rPr>
              <w:t>年</w:t>
            </w:r>
            <w:r>
              <w:rPr>
                <w:rFonts w:ascii="Times New Roman" w:eastAsia="宋体" w:hAnsi="Times New Roman" w:cs="Times New Roman"/>
                <w:b/>
                <w:bCs/>
                <w:kern w:val="0"/>
                <w:sz w:val="18"/>
                <w:szCs w:val="18"/>
              </w:rPr>
              <w:t xml:space="preserve"> </w:t>
            </w:r>
            <w:r>
              <w:rPr>
                <w:rFonts w:ascii="宋体" w:eastAsia="宋体" w:hAnsi="宋体" w:cs="Times New Roman" w:hint="eastAsia"/>
                <w:b/>
                <w:bCs/>
                <w:kern w:val="0"/>
                <w:sz w:val="18"/>
                <w:szCs w:val="18"/>
              </w:rPr>
              <w:t>份</w:t>
            </w:r>
            <w:r>
              <w:rPr>
                <w:rFonts w:ascii="宋体" w:eastAsia="宋体" w:hAnsi="宋体" w:cs="Times New Roman" w:hint="eastAsia"/>
                <w:b/>
                <w:bCs/>
                <w:kern w:val="0"/>
                <w:sz w:val="18"/>
                <w:szCs w:val="18"/>
              </w:rPr>
              <w:br/>
              <w:t>项</w:t>
            </w:r>
            <w:r>
              <w:rPr>
                <w:rFonts w:ascii="Times New Roman" w:eastAsia="宋体" w:hAnsi="Times New Roman" w:cs="Times New Roman"/>
                <w:b/>
                <w:bCs/>
                <w:kern w:val="0"/>
                <w:sz w:val="18"/>
                <w:szCs w:val="18"/>
              </w:rPr>
              <w:t xml:space="preserve"> </w:t>
            </w:r>
            <w:r>
              <w:rPr>
                <w:rFonts w:ascii="宋体" w:eastAsia="宋体" w:hAnsi="宋体" w:cs="Times New Roman" w:hint="eastAsia"/>
                <w:b/>
                <w:bCs/>
                <w:kern w:val="0"/>
                <w:sz w:val="18"/>
                <w:szCs w:val="18"/>
              </w:rPr>
              <w:t>目</w:t>
            </w:r>
          </w:p>
        </w:tc>
        <w:tc>
          <w:tcPr>
            <w:tcW w:w="11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宋体" w:eastAsia="宋体" w:hAnsi="宋体" w:cs="Times New Roman" w:hint="eastAsia"/>
                <w:b/>
                <w:bCs/>
                <w:kern w:val="0"/>
                <w:sz w:val="18"/>
                <w:szCs w:val="18"/>
              </w:rPr>
              <w:t>合计</w:t>
            </w:r>
          </w:p>
        </w:tc>
        <w:tc>
          <w:tcPr>
            <w:tcW w:w="10660" w:type="dxa"/>
            <w:gridSpan w:val="10"/>
            <w:tcBorders>
              <w:top w:val="single" w:sz="4" w:space="0" w:color="auto"/>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hint="eastAsia"/>
                <w:b/>
                <w:bCs/>
                <w:kern w:val="0"/>
                <w:sz w:val="18"/>
                <w:szCs w:val="18"/>
              </w:rPr>
              <w:t>运营期</w:t>
            </w:r>
          </w:p>
        </w:tc>
      </w:tr>
      <w:tr w:rsidR="00835EE6">
        <w:trPr>
          <w:trHeight w:val="340"/>
          <w:jc w:val="center"/>
        </w:trPr>
        <w:tc>
          <w:tcPr>
            <w:tcW w:w="820" w:type="dxa"/>
            <w:vMerge/>
            <w:tcBorders>
              <w:top w:val="single" w:sz="4" w:space="0" w:color="auto"/>
              <w:left w:val="single" w:sz="4" w:space="0" w:color="auto"/>
              <w:bottom w:val="single" w:sz="4" w:space="0" w:color="auto"/>
              <w:right w:val="single" w:sz="4" w:space="0" w:color="auto"/>
            </w:tcBorders>
            <w:vAlign w:val="center"/>
          </w:tcPr>
          <w:p w:rsidR="00835EE6" w:rsidRDefault="00835EE6">
            <w:pPr>
              <w:widowControl/>
              <w:spacing w:line="240" w:lineRule="auto"/>
              <w:ind w:firstLineChars="0" w:firstLine="0"/>
              <w:jc w:val="left"/>
              <w:rPr>
                <w:rFonts w:ascii="Times New Roman" w:eastAsia="宋体" w:hAnsi="Times New Roman" w:cs="Times New Roman"/>
                <w:b/>
                <w:bCs/>
                <w:kern w:val="0"/>
                <w:sz w:val="18"/>
                <w:szCs w:val="18"/>
              </w:rPr>
            </w:pPr>
          </w:p>
        </w:tc>
        <w:tc>
          <w:tcPr>
            <w:tcW w:w="2180" w:type="dxa"/>
            <w:vMerge/>
            <w:tcBorders>
              <w:top w:val="single" w:sz="4" w:space="0" w:color="auto"/>
              <w:left w:val="single" w:sz="4" w:space="0" w:color="auto"/>
              <w:bottom w:val="single" w:sz="4" w:space="0" w:color="auto"/>
              <w:right w:val="single" w:sz="4" w:space="0" w:color="auto"/>
            </w:tcBorders>
            <w:vAlign w:val="center"/>
          </w:tcPr>
          <w:p w:rsidR="00835EE6" w:rsidRDefault="00835EE6">
            <w:pPr>
              <w:widowControl/>
              <w:spacing w:line="240" w:lineRule="auto"/>
              <w:ind w:firstLineChars="0" w:firstLine="0"/>
              <w:jc w:val="left"/>
              <w:rPr>
                <w:rFonts w:ascii="Times New Roman" w:eastAsia="宋体" w:hAnsi="Times New Roman" w:cs="Times New Roman"/>
                <w:b/>
                <w:bCs/>
                <w:kern w:val="0"/>
                <w:sz w:val="18"/>
                <w:szCs w:val="18"/>
              </w:rPr>
            </w:pPr>
          </w:p>
        </w:tc>
        <w:tc>
          <w:tcPr>
            <w:tcW w:w="1140" w:type="dxa"/>
            <w:vMerge/>
            <w:tcBorders>
              <w:top w:val="single" w:sz="4" w:space="0" w:color="auto"/>
              <w:left w:val="single" w:sz="4" w:space="0" w:color="auto"/>
              <w:bottom w:val="single" w:sz="4" w:space="0" w:color="auto"/>
              <w:right w:val="single" w:sz="4" w:space="0" w:color="auto"/>
            </w:tcBorders>
            <w:vAlign w:val="center"/>
          </w:tcPr>
          <w:p w:rsidR="00835EE6" w:rsidRDefault="00835EE6">
            <w:pPr>
              <w:widowControl/>
              <w:spacing w:line="240" w:lineRule="auto"/>
              <w:ind w:firstLineChars="0" w:firstLine="0"/>
              <w:jc w:val="left"/>
              <w:rPr>
                <w:rFonts w:ascii="Times New Roman" w:eastAsia="宋体" w:hAnsi="Times New Roman" w:cs="Times New Roman"/>
                <w:b/>
                <w:bCs/>
                <w:kern w:val="0"/>
                <w:sz w:val="18"/>
                <w:szCs w:val="18"/>
              </w:rPr>
            </w:pP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21</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22</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23</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24</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25</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26</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27</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28</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29</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30</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宋体" w:eastAsia="宋体" w:hAnsi="宋体" w:cs="Times New Roman" w:hint="eastAsia"/>
                <w:kern w:val="0"/>
                <w:sz w:val="18"/>
                <w:szCs w:val="18"/>
              </w:rPr>
              <w:t>一</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18"/>
                <w:szCs w:val="18"/>
              </w:rPr>
            </w:pPr>
            <w:r>
              <w:rPr>
                <w:rFonts w:ascii="宋体" w:eastAsia="宋体" w:hAnsi="宋体" w:cs="宋体" w:hint="eastAsia"/>
                <w:b/>
                <w:bCs/>
                <w:kern w:val="0"/>
                <w:sz w:val="18"/>
                <w:szCs w:val="18"/>
              </w:rPr>
              <w:t>经营收入（万元）</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51716.71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1806.09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1806.09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1806.09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1806.09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1806.09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1806.09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1806.09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1806.09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1806.09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1806.09 </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（一）</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18"/>
                <w:szCs w:val="18"/>
              </w:rPr>
            </w:pPr>
            <w:r>
              <w:rPr>
                <w:rFonts w:ascii="宋体" w:eastAsia="宋体" w:hAnsi="宋体" w:cs="宋体" w:hint="eastAsia"/>
                <w:b/>
                <w:bCs/>
                <w:kern w:val="0"/>
                <w:sz w:val="18"/>
                <w:szCs w:val="18"/>
              </w:rPr>
              <w:t>县城广告位收入</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23066.39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804.96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804.96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804.96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804.96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804.96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804.96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804.96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804.96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804.96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804.96 </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1</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18"/>
                <w:szCs w:val="18"/>
              </w:rPr>
            </w:pPr>
            <w:r>
              <w:rPr>
                <w:rFonts w:ascii="宋体" w:eastAsia="宋体" w:hAnsi="宋体" w:cs="宋体" w:hint="eastAsia"/>
                <w:b/>
                <w:bCs/>
                <w:kern w:val="0"/>
                <w:sz w:val="18"/>
                <w:szCs w:val="18"/>
              </w:rPr>
              <w:t>广告牌式</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16696.29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582.43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582.43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582.43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582.43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582.43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582.43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582.43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582.43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582.43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582.43 </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面积（㎡）</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5392.86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5392.86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5392.86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5392.86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5392.86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5392.86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5392.86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5392.86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5392.86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5392.86 </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收费单价（元/㎡·年）</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1200.00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1200.00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1200.00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1200.00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1200.00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1200.00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1200.00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1200.00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1200.00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1200.00 </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出租率</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90.00%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90.00%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90.00%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90.00%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90.00%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90.00%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90.00%</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90.00%</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90.00%</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90.00%</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2</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18"/>
                <w:szCs w:val="18"/>
              </w:rPr>
            </w:pPr>
            <w:r>
              <w:rPr>
                <w:rFonts w:ascii="宋体" w:eastAsia="宋体" w:hAnsi="宋体" w:cs="宋体" w:hint="eastAsia"/>
                <w:b/>
                <w:bCs/>
                <w:kern w:val="0"/>
                <w:sz w:val="18"/>
                <w:szCs w:val="18"/>
              </w:rPr>
              <w:t>宣传栏、路牌式</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4059.03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141.80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141.80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141.80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141.80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141.80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141.80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141.80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141.80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141.80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141.80 </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面积（㎡）</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886.25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886.25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886.25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886.25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886.25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886.25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886.25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886.25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886.25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886.25 </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收费单价（元/㎡·年）</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2000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2000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2000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2000 </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出租率</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3</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交通站牌式</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1055.23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36.86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36.86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36.86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36.86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36.86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36.86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36.86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36.86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36.86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36.86 </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面积（㎡）</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184.32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184.32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184.32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184.32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184.32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184.32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184.32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184.32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184.32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184.32 </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收费单价（元/㎡·年）</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2500.00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2500.00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2500.00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2500.00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2500.00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2500.00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2500.00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2500.00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2500.00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2500.00 </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出租率</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4</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灯杆式</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777.68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27.17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27.17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27.17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27.17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27.17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27.17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27.17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27.17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27.17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27.17 </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根数（根）</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566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566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566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566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566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566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566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566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566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566 </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收费单价（元/根·年）</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600.00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600.00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600.00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600.00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600.00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600.00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600.00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600.00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600.00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600.00 </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出租率</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5</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18"/>
                <w:szCs w:val="18"/>
              </w:rPr>
            </w:pPr>
            <w:r>
              <w:rPr>
                <w:rFonts w:ascii="宋体" w:eastAsia="宋体" w:hAnsi="宋体" w:cs="宋体" w:hint="eastAsia"/>
                <w:b/>
                <w:bCs/>
                <w:kern w:val="0"/>
                <w:sz w:val="18"/>
                <w:szCs w:val="18"/>
              </w:rPr>
              <w:t>灯箱式</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247.32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8.64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8.64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8.64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8.64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8.64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8.64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8.64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8.64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8.64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8.64 </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lastRenderedPageBreak/>
              <w:t xml:space="preserve">　</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个数</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30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30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30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30 </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收费单价（元/个·月）</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300.00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300.00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300.00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300.00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300.00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300.00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300.00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300.00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300.00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300.00 </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出租率</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6</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18"/>
                <w:szCs w:val="18"/>
              </w:rPr>
            </w:pPr>
            <w:r>
              <w:rPr>
                <w:rFonts w:ascii="宋体" w:eastAsia="宋体" w:hAnsi="宋体" w:cs="宋体" w:hint="eastAsia"/>
                <w:b/>
                <w:bCs/>
                <w:kern w:val="0"/>
                <w:sz w:val="18"/>
                <w:szCs w:val="18"/>
              </w:rPr>
              <w:t>LED电子屏式</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230.83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8.06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8.06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8.06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8.06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8.06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8.06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8.06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8.06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8.06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8.06 </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块</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 </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收费单价（元/块·月）</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8400.00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8400.00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8400.00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8400.00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8400.00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8400.00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8400.00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8400.00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8400.00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8400.00 </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出租率</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（二）</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乡镇广告位收入(万元）</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28650.32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1001.12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1001.12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1001.12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1001.12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1001.12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1001.12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1001.12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1001.12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1001.12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1001.12 </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1</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18"/>
                <w:szCs w:val="18"/>
              </w:rPr>
            </w:pPr>
            <w:r>
              <w:rPr>
                <w:rFonts w:ascii="宋体" w:eastAsia="宋体" w:hAnsi="宋体" w:cs="宋体" w:hint="eastAsia"/>
                <w:b/>
                <w:bCs/>
                <w:kern w:val="0"/>
                <w:sz w:val="18"/>
                <w:szCs w:val="18"/>
              </w:rPr>
              <w:t>广告牌式</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25025.31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874.25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874.25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874.25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874.25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874.25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874.25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874.25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874.25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874.25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874.25 </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面积（㎡）</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13009.62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13009.62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13009.62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13009.62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13009.62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13009.62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13009.62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13009.62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13009.62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13009.62 </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收费单价（元/㎡·年）</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840.00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840.00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840.00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840.00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840.00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840.00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840.00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840.00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840.00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840.00 </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出租率</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80.00%</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2</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宣传栏、路牌式</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1459.24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51.07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51.07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51.07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51.07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51.07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51.07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51.07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51.07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51.07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51.07 </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面积（㎡）</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729.62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729.62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729.62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729.62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729.62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729.62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729.62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729.62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729.62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729.62 </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收费单价（元/㎡·年）</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1000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1000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1000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1000 </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 xml:space="preserve">　</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出租率</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3</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交通站牌式</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663.38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23.22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23.22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23.22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23.22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23.22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23.22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23.22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23.22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23.22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23.22 </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 xml:space="preserve">　</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面积（㎡）</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265.35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265.35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265.35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265.35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265.35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265.35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265.35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265.35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265.35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265.35 </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 xml:space="preserve">　</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收费单价（元/㎡·年）</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1250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1250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1250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1250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1250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1250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1250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1250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1250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1250 </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 xml:space="preserve">　</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出租率</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70.00%</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70.00%</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70.00%</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70.00%</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 xml:space="preserve">4 </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灯杆式</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696.00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24.36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24.36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24.36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24.36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24.36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24.36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24.36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24.36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24.36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24.36 </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 xml:space="preserve">　</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根数（根）</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1160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1160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1160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1160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1160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1160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1160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1160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1160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1160 </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 xml:space="preserve">　</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收费单价（元/根·年）</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300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300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300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300 </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lastRenderedPageBreak/>
              <w:t xml:space="preserve">　</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出租率</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70.00%</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70.00%</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70.00%</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70.00%</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 xml:space="preserve">5 </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LED电子屏式</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806.40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28.22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28.22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28.22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28.22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28.22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28.22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28.22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28.22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28.22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28.22 </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 xml:space="preserve">　</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块</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8.00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8.00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8.00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8.00 </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 xml:space="preserve">　</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收费单价（元/块·月）</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4200.00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4200.00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4200.00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4200.00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4200.00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4200.00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4200.00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4200.00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4200.00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4200.00 </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出租率</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70.00%</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70.00%</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70.00%</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70.00%</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70.00%</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18"/>
                <w:szCs w:val="18"/>
              </w:rPr>
            </w:pPr>
            <w:r>
              <w:rPr>
                <w:rFonts w:ascii="宋体" w:eastAsia="宋体" w:hAnsi="宋体" w:cs="宋体" w:hint="eastAsia"/>
                <w:b/>
                <w:bCs/>
                <w:kern w:val="0"/>
                <w:sz w:val="18"/>
                <w:szCs w:val="18"/>
              </w:rPr>
              <w:t>二</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宋体" w:eastAsia="宋体" w:hAnsi="宋体" w:cs="Times New Roman" w:hint="eastAsia"/>
                <w:b/>
                <w:bCs/>
                <w:kern w:val="0"/>
                <w:sz w:val="18"/>
                <w:szCs w:val="18"/>
              </w:rPr>
              <w:t>增值税</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4260.64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148.80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148.80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148.80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148.80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148.80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148.80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148.80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148.80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148.80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148.80 </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2.1</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宋体" w:eastAsia="宋体" w:hAnsi="宋体" w:cs="Times New Roman" w:hint="eastAsia"/>
                <w:kern w:val="0"/>
                <w:sz w:val="18"/>
                <w:szCs w:val="18"/>
              </w:rPr>
              <w:t>销项税</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4270.19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149.13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149.13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149.13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149.13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149.13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149.13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149.13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149.13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149.13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149.13 </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2.2</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宋体" w:eastAsia="宋体" w:hAnsi="宋体" w:cs="Times New Roman" w:hint="eastAsia"/>
                <w:kern w:val="0"/>
                <w:sz w:val="18"/>
                <w:szCs w:val="18"/>
              </w:rPr>
              <w:t>进项税</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9.55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0.33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0.33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0.33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0.33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0.33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0.33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0.33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0.33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0.33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0.33 </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18"/>
                <w:szCs w:val="18"/>
              </w:rPr>
            </w:pPr>
            <w:r>
              <w:rPr>
                <w:rFonts w:ascii="宋体" w:eastAsia="宋体" w:hAnsi="宋体" w:cs="宋体" w:hint="eastAsia"/>
                <w:b/>
                <w:bCs/>
                <w:kern w:val="0"/>
                <w:sz w:val="18"/>
                <w:szCs w:val="18"/>
              </w:rPr>
              <w:t>三</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宋体" w:eastAsia="宋体" w:hAnsi="宋体" w:cs="Times New Roman" w:hint="eastAsia"/>
                <w:b/>
                <w:bCs/>
                <w:kern w:val="0"/>
                <w:sz w:val="18"/>
                <w:szCs w:val="18"/>
              </w:rPr>
              <w:t>营业税金与附加（万元</w:t>
            </w:r>
            <w:r>
              <w:rPr>
                <w:rFonts w:ascii="Times New Roman" w:eastAsia="宋体" w:hAnsi="Times New Roman" w:cs="Times New Roman"/>
                <w:b/>
                <w:bCs/>
                <w:kern w:val="0"/>
                <w:sz w:val="18"/>
                <w:szCs w:val="18"/>
              </w:rPr>
              <w:t>)</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426.06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14.88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14.88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14.88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14.88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14.88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14.88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14.88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14.88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14.88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14.88 </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3.1</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宋体" w:eastAsia="宋体" w:hAnsi="宋体" w:cs="Times New Roman" w:hint="eastAsia"/>
                <w:kern w:val="0"/>
                <w:sz w:val="18"/>
                <w:szCs w:val="18"/>
              </w:rPr>
              <w:t>城建税（万元）</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213.03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7.44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7.44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7.44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7.44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7.44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7.44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7.44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7.44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7.44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7.44 </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3.2</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宋体" w:eastAsia="宋体" w:hAnsi="宋体" w:cs="Times New Roman" w:hint="eastAsia"/>
                <w:kern w:val="0"/>
                <w:sz w:val="18"/>
                <w:szCs w:val="18"/>
              </w:rPr>
              <w:t>教育费附加（万元）</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127.82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4.46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4.46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4.46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4.46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4.46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4.46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4.46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4.46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4.46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4.46 </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3.3</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宋体" w:eastAsia="宋体" w:hAnsi="宋体" w:cs="Times New Roman" w:hint="eastAsia"/>
                <w:kern w:val="0"/>
                <w:sz w:val="18"/>
                <w:szCs w:val="18"/>
              </w:rPr>
              <w:t>地方教育费附加</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85.21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2.98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2.98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2.98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2.98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2.98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2.98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2.98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2.98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2.98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2.98 </w:t>
            </w:r>
          </w:p>
        </w:tc>
      </w:tr>
      <w:tr w:rsidR="00835EE6">
        <w:trPr>
          <w:trHeight w:val="340"/>
          <w:jc w:val="center"/>
        </w:trPr>
        <w:tc>
          <w:tcPr>
            <w:tcW w:w="8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3</w:t>
            </w:r>
          </w:p>
        </w:tc>
        <w:tc>
          <w:tcPr>
            <w:tcW w:w="21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不含税收入</w:t>
            </w:r>
          </w:p>
        </w:tc>
        <w:tc>
          <w:tcPr>
            <w:tcW w:w="11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47456.07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1657.29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1657.29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1657.29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1657.29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1657.29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1657.29 </w:t>
            </w:r>
          </w:p>
        </w:tc>
        <w:tc>
          <w:tcPr>
            <w:tcW w:w="106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1657.29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1657.29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1657.29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1657.29 </w:t>
            </w:r>
          </w:p>
        </w:tc>
      </w:tr>
    </w:tbl>
    <w:p w:rsidR="00835EE6" w:rsidRDefault="00835EE6">
      <w:pPr>
        <w:ind w:firstLine="480"/>
      </w:pPr>
    </w:p>
    <w:p w:rsidR="00835EE6" w:rsidRDefault="00D42E76">
      <w:pPr>
        <w:pStyle w:val="5"/>
        <w:numPr>
          <w:ilvl w:val="0"/>
          <w:numId w:val="0"/>
        </w:numPr>
        <w:ind w:left="480"/>
      </w:pPr>
      <w:r>
        <w:rPr>
          <w:rFonts w:hint="eastAsia"/>
        </w:rPr>
        <w:t>附件</w:t>
      </w:r>
      <w:r>
        <w:rPr>
          <w:rFonts w:hint="eastAsia"/>
        </w:rPr>
        <w:t>5</w:t>
      </w:r>
      <w:r>
        <w:rPr>
          <w:rFonts w:hint="eastAsia"/>
        </w:rPr>
        <w:t>：总成本费用估算表</w:t>
      </w:r>
    </w:p>
    <w:tbl>
      <w:tblPr>
        <w:tblW w:w="13980" w:type="dxa"/>
        <w:jc w:val="center"/>
        <w:tblLayout w:type="fixed"/>
        <w:tblLook w:val="04A0" w:firstRow="1" w:lastRow="0" w:firstColumn="1" w:lastColumn="0" w:noHBand="0" w:noVBand="1"/>
      </w:tblPr>
      <w:tblGrid>
        <w:gridCol w:w="620"/>
        <w:gridCol w:w="1980"/>
        <w:gridCol w:w="1240"/>
        <w:gridCol w:w="420"/>
        <w:gridCol w:w="1080"/>
        <w:gridCol w:w="1080"/>
        <w:gridCol w:w="1080"/>
        <w:gridCol w:w="1080"/>
        <w:gridCol w:w="1080"/>
        <w:gridCol w:w="1080"/>
        <w:gridCol w:w="1080"/>
        <w:gridCol w:w="1080"/>
        <w:gridCol w:w="1080"/>
      </w:tblGrid>
      <w:tr w:rsidR="00835EE6">
        <w:trPr>
          <w:trHeight w:val="340"/>
          <w:jc w:val="center"/>
        </w:trPr>
        <w:tc>
          <w:tcPr>
            <w:tcW w:w="6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20"/>
                <w:szCs w:val="20"/>
              </w:rPr>
            </w:pPr>
            <w:r>
              <w:rPr>
                <w:rFonts w:ascii="宋体" w:eastAsia="宋体" w:hAnsi="宋体" w:cs="宋体" w:hint="eastAsia"/>
                <w:b/>
                <w:bCs/>
                <w:kern w:val="0"/>
                <w:sz w:val="20"/>
                <w:szCs w:val="20"/>
              </w:rPr>
              <w:t>序号</w:t>
            </w:r>
          </w:p>
        </w:tc>
        <w:tc>
          <w:tcPr>
            <w:tcW w:w="19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20"/>
                <w:szCs w:val="20"/>
              </w:rPr>
            </w:pPr>
            <w:r>
              <w:rPr>
                <w:rFonts w:ascii="宋体" w:eastAsia="宋体" w:hAnsi="宋体" w:cs="宋体" w:hint="eastAsia"/>
                <w:b/>
                <w:bCs/>
                <w:kern w:val="0"/>
                <w:sz w:val="20"/>
                <w:szCs w:val="20"/>
              </w:rPr>
              <w:t>项目</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20"/>
                <w:szCs w:val="20"/>
              </w:rPr>
            </w:pPr>
            <w:r>
              <w:rPr>
                <w:rFonts w:ascii="宋体" w:eastAsia="宋体" w:hAnsi="宋体" w:cs="宋体" w:hint="eastAsia"/>
                <w:b/>
                <w:bCs/>
                <w:kern w:val="0"/>
                <w:sz w:val="20"/>
                <w:szCs w:val="20"/>
              </w:rPr>
              <w:t>合计</w:t>
            </w:r>
          </w:p>
        </w:tc>
        <w:tc>
          <w:tcPr>
            <w:tcW w:w="420" w:type="dxa"/>
            <w:tcBorders>
              <w:top w:val="single" w:sz="4" w:space="0" w:color="auto"/>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Cs w:val="24"/>
              </w:rPr>
            </w:pPr>
            <w:r>
              <w:rPr>
                <w:rFonts w:ascii="宋体" w:eastAsia="宋体" w:hAnsi="宋体" w:cs="宋体" w:hint="eastAsia"/>
                <w:b/>
                <w:bCs/>
                <w:kern w:val="0"/>
                <w:szCs w:val="24"/>
              </w:rPr>
              <w:t xml:space="preserve">　</w:t>
            </w:r>
          </w:p>
        </w:tc>
        <w:tc>
          <w:tcPr>
            <w:tcW w:w="9720" w:type="dxa"/>
            <w:gridSpan w:val="9"/>
            <w:tcBorders>
              <w:top w:val="single" w:sz="4" w:space="0" w:color="auto"/>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Cs w:val="24"/>
              </w:rPr>
            </w:pPr>
            <w:r>
              <w:rPr>
                <w:rFonts w:ascii="宋体" w:eastAsia="宋体" w:hAnsi="宋体" w:cs="宋体" w:hint="eastAsia"/>
                <w:b/>
                <w:bCs/>
                <w:kern w:val="0"/>
                <w:szCs w:val="24"/>
              </w:rPr>
              <w:t>运营期</w:t>
            </w:r>
          </w:p>
        </w:tc>
      </w:tr>
      <w:tr w:rsidR="00835EE6">
        <w:trPr>
          <w:trHeight w:val="340"/>
          <w:jc w:val="center"/>
        </w:trPr>
        <w:tc>
          <w:tcPr>
            <w:tcW w:w="620" w:type="dxa"/>
            <w:vMerge/>
            <w:tcBorders>
              <w:top w:val="single" w:sz="4" w:space="0" w:color="auto"/>
              <w:left w:val="single" w:sz="4" w:space="0" w:color="auto"/>
              <w:bottom w:val="single" w:sz="4" w:space="0" w:color="auto"/>
              <w:right w:val="single" w:sz="4" w:space="0" w:color="auto"/>
            </w:tcBorders>
            <w:vAlign w:val="center"/>
          </w:tcPr>
          <w:p w:rsidR="00835EE6" w:rsidRDefault="00835EE6">
            <w:pPr>
              <w:widowControl/>
              <w:spacing w:line="240" w:lineRule="auto"/>
              <w:ind w:firstLineChars="0" w:firstLine="0"/>
              <w:jc w:val="left"/>
              <w:rPr>
                <w:rFonts w:ascii="宋体" w:eastAsia="宋体" w:hAnsi="宋体" w:cs="宋体"/>
                <w:b/>
                <w:bCs/>
                <w:kern w:val="0"/>
                <w:sz w:val="20"/>
                <w:szCs w:val="20"/>
              </w:rPr>
            </w:pPr>
          </w:p>
        </w:tc>
        <w:tc>
          <w:tcPr>
            <w:tcW w:w="1980" w:type="dxa"/>
            <w:vMerge/>
            <w:tcBorders>
              <w:top w:val="single" w:sz="4" w:space="0" w:color="auto"/>
              <w:left w:val="single" w:sz="4" w:space="0" w:color="auto"/>
              <w:bottom w:val="single" w:sz="4" w:space="0" w:color="auto"/>
              <w:right w:val="single" w:sz="4" w:space="0" w:color="auto"/>
            </w:tcBorders>
            <w:vAlign w:val="center"/>
          </w:tcPr>
          <w:p w:rsidR="00835EE6" w:rsidRDefault="00835EE6">
            <w:pPr>
              <w:widowControl/>
              <w:spacing w:line="240" w:lineRule="auto"/>
              <w:ind w:firstLineChars="0" w:firstLine="0"/>
              <w:jc w:val="left"/>
              <w:rPr>
                <w:rFonts w:ascii="宋体" w:eastAsia="宋体" w:hAnsi="宋体" w:cs="宋体"/>
                <w:b/>
                <w:bCs/>
                <w:kern w:val="0"/>
                <w:sz w:val="20"/>
                <w:szCs w:val="20"/>
              </w:rPr>
            </w:pPr>
          </w:p>
        </w:tc>
        <w:tc>
          <w:tcPr>
            <w:tcW w:w="1240" w:type="dxa"/>
            <w:vMerge/>
            <w:tcBorders>
              <w:top w:val="single" w:sz="4" w:space="0" w:color="auto"/>
              <w:left w:val="single" w:sz="4" w:space="0" w:color="auto"/>
              <w:bottom w:val="single" w:sz="4" w:space="0" w:color="auto"/>
              <w:right w:val="single" w:sz="4" w:space="0" w:color="auto"/>
            </w:tcBorders>
            <w:vAlign w:val="center"/>
          </w:tcPr>
          <w:p w:rsidR="00835EE6" w:rsidRDefault="00835EE6">
            <w:pPr>
              <w:widowControl/>
              <w:spacing w:line="240" w:lineRule="auto"/>
              <w:ind w:firstLineChars="0" w:firstLine="0"/>
              <w:jc w:val="left"/>
              <w:rPr>
                <w:rFonts w:ascii="宋体" w:eastAsia="宋体" w:hAnsi="宋体" w:cs="宋体"/>
                <w:b/>
                <w:bCs/>
                <w:kern w:val="0"/>
                <w:sz w:val="20"/>
                <w:szCs w:val="20"/>
              </w:rPr>
            </w:pPr>
          </w:p>
        </w:tc>
        <w:tc>
          <w:tcPr>
            <w:tcW w:w="4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20"/>
                <w:szCs w:val="20"/>
              </w:rPr>
            </w:pPr>
            <w:r>
              <w:rPr>
                <w:rFonts w:ascii="宋体" w:eastAsia="宋体" w:hAnsi="宋体" w:cs="宋体" w:hint="eastAsia"/>
                <w:b/>
                <w:bCs/>
                <w:kern w:val="0"/>
                <w:sz w:val="20"/>
                <w:szCs w:val="20"/>
              </w:rPr>
              <w:t>1</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20"/>
                <w:szCs w:val="20"/>
              </w:rPr>
            </w:pPr>
            <w:r>
              <w:rPr>
                <w:rFonts w:ascii="宋体" w:eastAsia="宋体" w:hAnsi="宋体" w:cs="宋体" w:hint="eastAsia"/>
                <w:b/>
                <w:bCs/>
                <w:kern w:val="0"/>
                <w:sz w:val="20"/>
                <w:szCs w:val="20"/>
              </w:rPr>
              <w:t>2</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20"/>
                <w:szCs w:val="20"/>
              </w:rPr>
            </w:pPr>
            <w:r>
              <w:rPr>
                <w:rFonts w:ascii="宋体" w:eastAsia="宋体" w:hAnsi="宋体" w:cs="宋体" w:hint="eastAsia"/>
                <w:b/>
                <w:bCs/>
                <w:kern w:val="0"/>
                <w:sz w:val="20"/>
                <w:szCs w:val="20"/>
              </w:rPr>
              <w:t>3</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20"/>
                <w:szCs w:val="20"/>
              </w:rPr>
            </w:pPr>
            <w:r>
              <w:rPr>
                <w:rFonts w:ascii="宋体" w:eastAsia="宋体" w:hAnsi="宋体" w:cs="宋体" w:hint="eastAsia"/>
                <w:b/>
                <w:bCs/>
                <w:kern w:val="0"/>
                <w:sz w:val="20"/>
                <w:szCs w:val="20"/>
              </w:rPr>
              <w:t>4</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20"/>
                <w:szCs w:val="20"/>
              </w:rPr>
            </w:pPr>
            <w:r>
              <w:rPr>
                <w:rFonts w:ascii="宋体" w:eastAsia="宋体" w:hAnsi="宋体" w:cs="宋体" w:hint="eastAsia"/>
                <w:b/>
                <w:bCs/>
                <w:kern w:val="0"/>
                <w:sz w:val="20"/>
                <w:szCs w:val="20"/>
              </w:rPr>
              <w:t>5</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20"/>
                <w:szCs w:val="20"/>
              </w:rPr>
            </w:pPr>
            <w:r>
              <w:rPr>
                <w:rFonts w:ascii="宋体" w:eastAsia="宋体" w:hAnsi="宋体" w:cs="宋体" w:hint="eastAsia"/>
                <w:b/>
                <w:bCs/>
                <w:kern w:val="0"/>
                <w:sz w:val="20"/>
                <w:szCs w:val="20"/>
              </w:rPr>
              <w:t>6</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20"/>
                <w:szCs w:val="20"/>
              </w:rPr>
            </w:pPr>
            <w:r>
              <w:rPr>
                <w:rFonts w:ascii="宋体" w:eastAsia="宋体" w:hAnsi="宋体" w:cs="宋体" w:hint="eastAsia"/>
                <w:b/>
                <w:bCs/>
                <w:kern w:val="0"/>
                <w:sz w:val="20"/>
                <w:szCs w:val="20"/>
              </w:rPr>
              <w:t>7</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20"/>
                <w:szCs w:val="20"/>
              </w:rPr>
            </w:pPr>
            <w:r>
              <w:rPr>
                <w:rFonts w:ascii="宋体" w:eastAsia="宋体" w:hAnsi="宋体" w:cs="宋体" w:hint="eastAsia"/>
                <w:b/>
                <w:bCs/>
                <w:kern w:val="0"/>
                <w:sz w:val="20"/>
                <w:szCs w:val="20"/>
              </w:rPr>
              <w:t>8</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20"/>
                <w:szCs w:val="20"/>
              </w:rPr>
            </w:pPr>
            <w:r>
              <w:rPr>
                <w:rFonts w:ascii="宋体" w:eastAsia="宋体" w:hAnsi="宋体" w:cs="宋体" w:hint="eastAsia"/>
                <w:b/>
                <w:bCs/>
                <w:kern w:val="0"/>
                <w:sz w:val="20"/>
                <w:szCs w:val="20"/>
              </w:rPr>
              <w:t>9</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20"/>
                <w:szCs w:val="20"/>
              </w:rPr>
            </w:pPr>
            <w:r>
              <w:rPr>
                <w:rFonts w:ascii="宋体" w:eastAsia="宋体" w:hAnsi="宋体" w:cs="宋体" w:hint="eastAsia"/>
                <w:b/>
                <w:bCs/>
                <w:kern w:val="0"/>
                <w:sz w:val="20"/>
                <w:szCs w:val="20"/>
              </w:rPr>
              <w:t>10</w:t>
            </w:r>
          </w:p>
        </w:tc>
      </w:tr>
      <w:tr w:rsidR="00835EE6">
        <w:trPr>
          <w:trHeight w:val="340"/>
          <w:jc w:val="center"/>
        </w:trPr>
        <w:tc>
          <w:tcPr>
            <w:tcW w:w="6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9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20"/>
                <w:szCs w:val="20"/>
              </w:rPr>
            </w:pPr>
            <w:r>
              <w:rPr>
                <w:rFonts w:ascii="宋体" w:eastAsia="宋体" w:hAnsi="宋体" w:cs="宋体" w:hint="eastAsia"/>
                <w:kern w:val="0"/>
                <w:sz w:val="20"/>
                <w:szCs w:val="20"/>
              </w:rPr>
              <w:t>外购燃料及动力</w:t>
            </w:r>
          </w:p>
        </w:tc>
        <w:tc>
          <w:tcPr>
            <w:tcW w:w="12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83.00 </w:t>
            </w:r>
          </w:p>
        </w:tc>
        <w:tc>
          <w:tcPr>
            <w:tcW w:w="4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2.86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2.86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2.86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2.86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2.86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2.86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2.86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2.86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2.86 </w:t>
            </w:r>
          </w:p>
        </w:tc>
      </w:tr>
      <w:tr w:rsidR="00835EE6">
        <w:trPr>
          <w:trHeight w:val="340"/>
          <w:jc w:val="center"/>
        </w:trPr>
        <w:tc>
          <w:tcPr>
            <w:tcW w:w="6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9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20"/>
                <w:szCs w:val="20"/>
              </w:rPr>
            </w:pPr>
            <w:r>
              <w:rPr>
                <w:rFonts w:ascii="宋体" w:eastAsia="宋体" w:hAnsi="宋体" w:cs="宋体" w:hint="eastAsia"/>
                <w:kern w:val="0"/>
                <w:sz w:val="20"/>
                <w:szCs w:val="20"/>
              </w:rPr>
              <w:t>工资及福利费</w:t>
            </w:r>
          </w:p>
        </w:tc>
        <w:tc>
          <w:tcPr>
            <w:tcW w:w="12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7993.91 </w:t>
            </w:r>
          </w:p>
        </w:tc>
        <w:tc>
          <w:tcPr>
            <w:tcW w:w="4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275.65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275.65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275.65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275.65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275.65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275.65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275.65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275.65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275.65 </w:t>
            </w:r>
          </w:p>
        </w:tc>
      </w:tr>
      <w:tr w:rsidR="00835EE6">
        <w:trPr>
          <w:trHeight w:val="340"/>
          <w:jc w:val="center"/>
        </w:trPr>
        <w:tc>
          <w:tcPr>
            <w:tcW w:w="6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9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20"/>
                <w:szCs w:val="20"/>
              </w:rPr>
            </w:pPr>
            <w:r>
              <w:rPr>
                <w:rFonts w:ascii="宋体" w:eastAsia="宋体" w:hAnsi="宋体" w:cs="宋体" w:hint="eastAsia"/>
                <w:kern w:val="0"/>
                <w:sz w:val="20"/>
                <w:szCs w:val="20"/>
              </w:rPr>
              <w:t>运营维护费</w:t>
            </w:r>
          </w:p>
        </w:tc>
        <w:tc>
          <w:tcPr>
            <w:tcW w:w="12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2585.84 </w:t>
            </w:r>
          </w:p>
        </w:tc>
        <w:tc>
          <w:tcPr>
            <w:tcW w:w="4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68.31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79.31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90.30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90.30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90.30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90.30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90.30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90.30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90.30 </w:t>
            </w:r>
          </w:p>
        </w:tc>
      </w:tr>
      <w:tr w:rsidR="00835EE6">
        <w:trPr>
          <w:trHeight w:val="340"/>
          <w:jc w:val="center"/>
        </w:trPr>
        <w:tc>
          <w:tcPr>
            <w:tcW w:w="6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4</w:t>
            </w:r>
          </w:p>
        </w:tc>
        <w:tc>
          <w:tcPr>
            <w:tcW w:w="19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20"/>
                <w:szCs w:val="20"/>
              </w:rPr>
            </w:pPr>
            <w:r>
              <w:rPr>
                <w:rFonts w:ascii="宋体" w:eastAsia="宋体" w:hAnsi="宋体" w:cs="宋体" w:hint="eastAsia"/>
                <w:kern w:val="0"/>
                <w:sz w:val="20"/>
                <w:szCs w:val="20"/>
              </w:rPr>
              <w:t>安全检测费</w:t>
            </w:r>
          </w:p>
        </w:tc>
        <w:tc>
          <w:tcPr>
            <w:tcW w:w="12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706.69 </w:t>
            </w:r>
          </w:p>
        </w:tc>
        <w:tc>
          <w:tcPr>
            <w:tcW w:w="4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24.37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24.37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24.37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24.37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24.37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24.37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24.37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24.37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24.37 </w:t>
            </w:r>
          </w:p>
        </w:tc>
      </w:tr>
      <w:tr w:rsidR="00835EE6">
        <w:trPr>
          <w:trHeight w:val="340"/>
          <w:jc w:val="center"/>
        </w:trPr>
        <w:tc>
          <w:tcPr>
            <w:tcW w:w="6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5</w:t>
            </w:r>
          </w:p>
        </w:tc>
        <w:tc>
          <w:tcPr>
            <w:tcW w:w="19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20"/>
                <w:szCs w:val="20"/>
              </w:rPr>
            </w:pPr>
            <w:r>
              <w:rPr>
                <w:rFonts w:ascii="宋体" w:eastAsia="宋体" w:hAnsi="宋体" w:cs="宋体" w:hint="eastAsia"/>
                <w:kern w:val="0"/>
                <w:sz w:val="20"/>
                <w:szCs w:val="20"/>
              </w:rPr>
              <w:t>管理费用</w:t>
            </w:r>
          </w:p>
        </w:tc>
        <w:tc>
          <w:tcPr>
            <w:tcW w:w="12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799.39 </w:t>
            </w:r>
          </w:p>
        </w:tc>
        <w:tc>
          <w:tcPr>
            <w:tcW w:w="4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27.57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27.57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27.57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27.57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27.57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27.57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27.57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27.57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27.57 </w:t>
            </w:r>
          </w:p>
        </w:tc>
      </w:tr>
      <w:tr w:rsidR="00835EE6">
        <w:trPr>
          <w:trHeight w:val="340"/>
          <w:jc w:val="center"/>
        </w:trPr>
        <w:tc>
          <w:tcPr>
            <w:tcW w:w="6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lastRenderedPageBreak/>
              <w:t>6</w:t>
            </w:r>
          </w:p>
        </w:tc>
        <w:tc>
          <w:tcPr>
            <w:tcW w:w="19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20"/>
                <w:szCs w:val="20"/>
              </w:rPr>
            </w:pPr>
            <w:r>
              <w:rPr>
                <w:rFonts w:ascii="宋体" w:eastAsia="宋体" w:hAnsi="宋体" w:cs="宋体" w:hint="eastAsia"/>
                <w:kern w:val="0"/>
                <w:sz w:val="20"/>
                <w:szCs w:val="20"/>
              </w:rPr>
              <w:t>营销费用</w:t>
            </w:r>
          </w:p>
        </w:tc>
        <w:tc>
          <w:tcPr>
            <w:tcW w:w="12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2585.84 </w:t>
            </w:r>
          </w:p>
        </w:tc>
        <w:tc>
          <w:tcPr>
            <w:tcW w:w="4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68.31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79.31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90.30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90.30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90.30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90.30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90.30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90.30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90.30 </w:t>
            </w:r>
          </w:p>
        </w:tc>
      </w:tr>
      <w:tr w:rsidR="00835EE6">
        <w:trPr>
          <w:trHeight w:val="340"/>
          <w:jc w:val="center"/>
        </w:trPr>
        <w:tc>
          <w:tcPr>
            <w:tcW w:w="6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7</w:t>
            </w:r>
          </w:p>
        </w:tc>
        <w:tc>
          <w:tcPr>
            <w:tcW w:w="19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20"/>
                <w:szCs w:val="20"/>
              </w:rPr>
            </w:pPr>
            <w:r>
              <w:rPr>
                <w:rFonts w:ascii="宋体" w:eastAsia="宋体" w:hAnsi="宋体" w:cs="宋体" w:hint="eastAsia"/>
                <w:kern w:val="0"/>
                <w:sz w:val="20"/>
                <w:szCs w:val="20"/>
              </w:rPr>
              <w:t>经营成本(1+2+3+4)</w:t>
            </w:r>
          </w:p>
        </w:tc>
        <w:tc>
          <w:tcPr>
            <w:tcW w:w="12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11462.13 </w:t>
            </w:r>
          </w:p>
        </w:tc>
        <w:tc>
          <w:tcPr>
            <w:tcW w:w="4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374.39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385.39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396.38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396.38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396.38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396.38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396.38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396.38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396.38 </w:t>
            </w:r>
          </w:p>
        </w:tc>
      </w:tr>
      <w:tr w:rsidR="00835EE6">
        <w:trPr>
          <w:trHeight w:val="340"/>
          <w:jc w:val="center"/>
        </w:trPr>
        <w:tc>
          <w:tcPr>
            <w:tcW w:w="6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8</w:t>
            </w:r>
          </w:p>
        </w:tc>
        <w:tc>
          <w:tcPr>
            <w:tcW w:w="19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20"/>
                <w:szCs w:val="20"/>
              </w:rPr>
            </w:pPr>
            <w:r>
              <w:rPr>
                <w:rFonts w:ascii="宋体" w:eastAsia="宋体" w:hAnsi="宋体" w:cs="宋体" w:hint="eastAsia"/>
                <w:kern w:val="0"/>
                <w:sz w:val="20"/>
                <w:szCs w:val="20"/>
              </w:rPr>
              <w:t>折旧费用</w:t>
            </w:r>
          </w:p>
        </w:tc>
        <w:tc>
          <w:tcPr>
            <w:tcW w:w="12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1807.09 </w:t>
            </w:r>
          </w:p>
        </w:tc>
        <w:tc>
          <w:tcPr>
            <w:tcW w:w="4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62.31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62.31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62.31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62.31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62.31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62.31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62.31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62.31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62.31 </w:t>
            </w:r>
          </w:p>
        </w:tc>
      </w:tr>
      <w:tr w:rsidR="00835EE6">
        <w:trPr>
          <w:trHeight w:val="340"/>
          <w:jc w:val="center"/>
        </w:trPr>
        <w:tc>
          <w:tcPr>
            <w:tcW w:w="6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9</w:t>
            </w:r>
          </w:p>
        </w:tc>
        <w:tc>
          <w:tcPr>
            <w:tcW w:w="19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20"/>
                <w:szCs w:val="20"/>
              </w:rPr>
            </w:pPr>
            <w:r>
              <w:rPr>
                <w:rFonts w:ascii="宋体" w:eastAsia="宋体" w:hAnsi="宋体" w:cs="宋体" w:hint="eastAsia"/>
                <w:kern w:val="0"/>
                <w:sz w:val="20"/>
                <w:szCs w:val="20"/>
              </w:rPr>
              <w:t>无形资产摊销</w:t>
            </w:r>
          </w:p>
        </w:tc>
        <w:tc>
          <w:tcPr>
            <w:tcW w:w="12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9157.99 </w:t>
            </w:r>
          </w:p>
        </w:tc>
        <w:tc>
          <w:tcPr>
            <w:tcW w:w="4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315.79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315.79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315.79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315.79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315.79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315.79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315.79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315.79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315.79 </w:t>
            </w:r>
          </w:p>
        </w:tc>
      </w:tr>
      <w:tr w:rsidR="00835EE6">
        <w:trPr>
          <w:trHeight w:val="340"/>
          <w:jc w:val="center"/>
        </w:trPr>
        <w:tc>
          <w:tcPr>
            <w:tcW w:w="6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10</w:t>
            </w:r>
          </w:p>
        </w:tc>
        <w:tc>
          <w:tcPr>
            <w:tcW w:w="19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20"/>
                <w:szCs w:val="20"/>
              </w:rPr>
            </w:pPr>
            <w:r>
              <w:rPr>
                <w:rFonts w:ascii="宋体" w:eastAsia="宋体" w:hAnsi="宋体" w:cs="宋体" w:hint="eastAsia"/>
                <w:kern w:val="0"/>
                <w:sz w:val="20"/>
                <w:szCs w:val="20"/>
              </w:rPr>
              <w:t>总成本费用(5+6+7+8)</w:t>
            </w:r>
          </w:p>
        </w:tc>
        <w:tc>
          <w:tcPr>
            <w:tcW w:w="12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22427.21 </w:t>
            </w:r>
          </w:p>
        </w:tc>
        <w:tc>
          <w:tcPr>
            <w:tcW w:w="4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752.50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763.49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774.49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774.49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774.49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774.49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774.49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774.49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774.49 </w:t>
            </w:r>
          </w:p>
        </w:tc>
      </w:tr>
      <w:tr w:rsidR="00835EE6">
        <w:trPr>
          <w:trHeight w:val="340"/>
          <w:jc w:val="center"/>
        </w:trPr>
        <w:tc>
          <w:tcPr>
            <w:tcW w:w="6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10.1</w:t>
            </w:r>
          </w:p>
        </w:tc>
        <w:tc>
          <w:tcPr>
            <w:tcW w:w="19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20"/>
                <w:szCs w:val="20"/>
              </w:rPr>
            </w:pPr>
            <w:r>
              <w:rPr>
                <w:rFonts w:ascii="宋体" w:eastAsia="宋体" w:hAnsi="宋体" w:cs="宋体" w:hint="eastAsia"/>
                <w:kern w:val="0"/>
                <w:sz w:val="20"/>
                <w:szCs w:val="20"/>
              </w:rPr>
              <w:t>其中:可变成本</w:t>
            </w:r>
          </w:p>
        </w:tc>
        <w:tc>
          <w:tcPr>
            <w:tcW w:w="12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2668.84 </w:t>
            </w:r>
          </w:p>
        </w:tc>
        <w:tc>
          <w:tcPr>
            <w:tcW w:w="4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71.17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82.17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93.17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93.17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93.17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93.17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93.17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93.17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93.17 </w:t>
            </w:r>
          </w:p>
        </w:tc>
      </w:tr>
      <w:tr w:rsidR="00835EE6">
        <w:trPr>
          <w:trHeight w:val="340"/>
          <w:jc w:val="center"/>
        </w:trPr>
        <w:tc>
          <w:tcPr>
            <w:tcW w:w="6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10.2</w:t>
            </w:r>
          </w:p>
        </w:tc>
        <w:tc>
          <w:tcPr>
            <w:tcW w:w="19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20"/>
                <w:szCs w:val="20"/>
              </w:rPr>
            </w:pPr>
            <w:r>
              <w:rPr>
                <w:rFonts w:ascii="宋体" w:eastAsia="宋体" w:hAnsi="宋体" w:cs="宋体" w:hint="eastAsia"/>
                <w:kern w:val="0"/>
                <w:sz w:val="20"/>
                <w:szCs w:val="20"/>
              </w:rPr>
              <w:t>固定成本</w:t>
            </w:r>
          </w:p>
        </w:tc>
        <w:tc>
          <w:tcPr>
            <w:tcW w:w="12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19758.38 </w:t>
            </w:r>
          </w:p>
        </w:tc>
        <w:tc>
          <w:tcPr>
            <w:tcW w:w="4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681.32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681.32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681.32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681.32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681.32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681.32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681.32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681.32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681.32 </w:t>
            </w:r>
          </w:p>
        </w:tc>
      </w:tr>
    </w:tbl>
    <w:p w:rsidR="00835EE6" w:rsidRDefault="00D42E76">
      <w:pPr>
        <w:ind w:firstLine="480"/>
      </w:pPr>
      <w:r>
        <w:rPr>
          <w:rFonts w:hint="eastAsia"/>
        </w:rPr>
        <w:t>续下表</w:t>
      </w:r>
    </w:p>
    <w:tbl>
      <w:tblPr>
        <w:tblW w:w="14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1980"/>
        <w:gridCol w:w="1240"/>
        <w:gridCol w:w="1080"/>
        <w:gridCol w:w="1080"/>
        <w:gridCol w:w="1080"/>
        <w:gridCol w:w="1080"/>
        <w:gridCol w:w="1080"/>
        <w:gridCol w:w="1080"/>
        <w:gridCol w:w="1080"/>
        <w:gridCol w:w="1080"/>
        <w:gridCol w:w="1080"/>
        <w:gridCol w:w="1080"/>
      </w:tblGrid>
      <w:tr w:rsidR="00835EE6">
        <w:trPr>
          <w:trHeight w:val="340"/>
          <w:jc w:val="center"/>
        </w:trPr>
        <w:tc>
          <w:tcPr>
            <w:tcW w:w="620" w:type="dxa"/>
            <w:vMerge w:val="restart"/>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20"/>
                <w:szCs w:val="20"/>
              </w:rPr>
            </w:pPr>
            <w:r>
              <w:rPr>
                <w:rFonts w:ascii="宋体" w:eastAsia="宋体" w:hAnsi="宋体" w:cs="宋体" w:hint="eastAsia"/>
                <w:b/>
                <w:bCs/>
                <w:kern w:val="0"/>
                <w:sz w:val="20"/>
                <w:szCs w:val="20"/>
              </w:rPr>
              <w:t>序号</w:t>
            </w:r>
          </w:p>
        </w:tc>
        <w:tc>
          <w:tcPr>
            <w:tcW w:w="1980" w:type="dxa"/>
            <w:vMerge w:val="restart"/>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20"/>
                <w:szCs w:val="20"/>
              </w:rPr>
            </w:pPr>
            <w:r>
              <w:rPr>
                <w:rFonts w:ascii="宋体" w:eastAsia="宋体" w:hAnsi="宋体" w:cs="宋体" w:hint="eastAsia"/>
                <w:b/>
                <w:bCs/>
                <w:kern w:val="0"/>
                <w:sz w:val="20"/>
                <w:szCs w:val="20"/>
              </w:rPr>
              <w:t>项目</w:t>
            </w:r>
          </w:p>
        </w:tc>
        <w:tc>
          <w:tcPr>
            <w:tcW w:w="1240" w:type="dxa"/>
            <w:vMerge w:val="restart"/>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20"/>
                <w:szCs w:val="20"/>
              </w:rPr>
            </w:pPr>
            <w:r>
              <w:rPr>
                <w:rFonts w:ascii="宋体" w:eastAsia="宋体" w:hAnsi="宋体" w:cs="宋体" w:hint="eastAsia"/>
                <w:b/>
                <w:bCs/>
                <w:kern w:val="0"/>
                <w:sz w:val="20"/>
                <w:szCs w:val="20"/>
              </w:rPr>
              <w:t>合计</w:t>
            </w:r>
          </w:p>
        </w:tc>
        <w:tc>
          <w:tcPr>
            <w:tcW w:w="10800" w:type="dxa"/>
            <w:gridSpan w:val="10"/>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Cs w:val="24"/>
              </w:rPr>
            </w:pPr>
            <w:r>
              <w:rPr>
                <w:rFonts w:ascii="宋体" w:eastAsia="宋体" w:hAnsi="宋体" w:cs="宋体" w:hint="eastAsia"/>
                <w:b/>
                <w:bCs/>
                <w:kern w:val="0"/>
                <w:szCs w:val="24"/>
              </w:rPr>
              <w:t>运营期</w:t>
            </w:r>
          </w:p>
        </w:tc>
      </w:tr>
      <w:tr w:rsidR="00835EE6">
        <w:trPr>
          <w:trHeight w:val="340"/>
          <w:jc w:val="center"/>
        </w:trPr>
        <w:tc>
          <w:tcPr>
            <w:tcW w:w="620" w:type="dxa"/>
            <w:vMerge/>
            <w:vAlign w:val="center"/>
          </w:tcPr>
          <w:p w:rsidR="00835EE6" w:rsidRDefault="00835EE6">
            <w:pPr>
              <w:widowControl/>
              <w:spacing w:line="240" w:lineRule="auto"/>
              <w:ind w:firstLineChars="0" w:firstLine="0"/>
              <w:jc w:val="left"/>
              <w:rPr>
                <w:rFonts w:ascii="宋体" w:eastAsia="宋体" w:hAnsi="宋体" w:cs="宋体"/>
                <w:b/>
                <w:bCs/>
                <w:kern w:val="0"/>
                <w:sz w:val="20"/>
                <w:szCs w:val="20"/>
              </w:rPr>
            </w:pPr>
          </w:p>
        </w:tc>
        <w:tc>
          <w:tcPr>
            <w:tcW w:w="1980" w:type="dxa"/>
            <w:vMerge/>
            <w:vAlign w:val="center"/>
          </w:tcPr>
          <w:p w:rsidR="00835EE6" w:rsidRDefault="00835EE6">
            <w:pPr>
              <w:widowControl/>
              <w:spacing w:line="240" w:lineRule="auto"/>
              <w:ind w:firstLineChars="0" w:firstLine="0"/>
              <w:jc w:val="left"/>
              <w:rPr>
                <w:rFonts w:ascii="宋体" w:eastAsia="宋体" w:hAnsi="宋体" w:cs="宋体"/>
                <w:b/>
                <w:bCs/>
                <w:kern w:val="0"/>
                <w:sz w:val="20"/>
                <w:szCs w:val="20"/>
              </w:rPr>
            </w:pPr>
          </w:p>
        </w:tc>
        <w:tc>
          <w:tcPr>
            <w:tcW w:w="1240" w:type="dxa"/>
            <w:vMerge/>
            <w:vAlign w:val="center"/>
          </w:tcPr>
          <w:p w:rsidR="00835EE6" w:rsidRDefault="00835EE6">
            <w:pPr>
              <w:widowControl/>
              <w:spacing w:line="240" w:lineRule="auto"/>
              <w:ind w:firstLineChars="0" w:firstLine="0"/>
              <w:jc w:val="left"/>
              <w:rPr>
                <w:rFonts w:ascii="宋体" w:eastAsia="宋体" w:hAnsi="宋体" w:cs="宋体"/>
                <w:b/>
                <w:bCs/>
                <w:kern w:val="0"/>
                <w:sz w:val="20"/>
                <w:szCs w:val="20"/>
              </w:rPr>
            </w:pP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20"/>
                <w:szCs w:val="20"/>
              </w:rPr>
            </w:pPr>
            <w:r>
              <w:rPr>
                <w:rFonts w:ascii="宋体" w:eastAsia="宋体" w:hAnsi="宋体" w:cs="宋体" w:hint="eastAsia"/>
                <w:b/>
                <w:bCs/>
                <w:kern w:val="0"/>
                <w:sz w:val="20"/>
                <w:szCs w:val="20"/>
              </w:rPr>
              <w:t>11</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20"/>
                <w:szCs w:val="20"/>
              </w:rPr>
            </w:pPr>
            <w:r>
              <w:rPr>
                <w:rFonts w:ascii="宋体" w:eastAsia="宋体" w:hAnsi="宋体" w:cs="宋体" w:hint="eastAsia"/>
                <w:b/>
                <w:bCs/>
                <w:kern w:val="0"/>
                <w:sz w:val="20"/>
                <w:szCs w:val="20"/>
              </w:rPr>
              <w:t>12</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20"/>
                <w:szCs w:val="20"/>
              </w:rPr>
            </w:pPr>
            <w:r>
              <w:rPr>
                <w:rFonts w:ascii="宋体" w:eastAsia="宋体" w:hAnsi="宋体" w:cs="宋体" w:hint="eastAsia"/>
                <w:b/>
                <w:bCs/>
                <w:kern w:val="0"/>
                <w:sz w:val="20"/>
                <w:szCs w:val="20"/>
              </w:rPr>
              <w:t>13</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20"/>
                <w:szCs w:val="20"/>
              </w:rPr>
            </w:pPr>
            <w:r>
              <w:rPr>
                <w:rFonts w:ascii="宋体" w:eastAsia="宋体" w:hAnsi="宋体" w:cs="宋体" w:hint="eastAsia"/>
                <w:b/>
                <w:bCs/>
                <w:kern w:val="0"/>
                <w:sz w:val="20"/>
                <w:szCs w:val="20"/>
              </w:rPr>
              <w:t>14</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20"/>
                <w:szCs w:val="20"/>
              </w:rPr>
            </w:pPr>
            <w:r>
              <w:rPr>
                <w:rFonts w:ascii="宋体" w:eastAsia="宋体" w:hAnsi="宋体" w:cs="宋体" w:hint="eastAsia"/>
                <w:b/>
                <w:bCs/>
                <w:kern w:val="0"/>
                <w:sz w:val="20"/>
                <w:szCs w:val="20"/>
              </w:rPr>
              <w:t>15</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20"/>
                <w:szCs w:val="20"/>
              </w:rPr>
            </w:pPr>
            <w:r>
              <w:rPr>
                <w:rFonts w:ascii="宋体" w:eastAsia="宋体" w:hAnsi="宋体" w:cs="宋体" w:hint="eastAsia"/>
                <w:b/>
                <w:bCs/>
                <w:kern w:val="0"/>
                <w:sz w:val="20"/>
                <w:szCs w:val="20"/>
              </w:rPr>
              <w:t>16</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20"/>
                <w:szCs w:val="20"/>
              </w:rPr>
            </w:pPr>
            <w:r>
              <w:rPr>
                <w:rFonts w:ascii="宋体" w:eastAsia="宋体" w:hAnsi="宋体" w:cs="宋体" w:hint="eastAsia"/>
                <w:b/>
                <w:bCs/>
                <w:kern w:val="0"/>
                <w:sz w:val="20"/>
                <w:szCs w:val="20"/>
              </w:rPr>
              <w:t>17</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20"/>
                <w:szCs w:val="20"/>
              </w:rPr>
            </w:pPr>
            <w:r>
              <w:rPr>
                <w:rFonts w:ascii="宋体" w:eastAsia="宋体" w:hAnsi="宋体" w:cs="宋体" w:hint="eastAsia"/>
                <w:b/>
                <w:bCs/>
                <w:kern w:val="0"/>
                <w:sz w:val="20"/>
                <w:szCs w:val="20"/>
              </w:rPr>
              <w:t>18</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20"/>
                <w:szCs w:val="20"/>
              </w:rPr>
            </w:pPr>
            <w:r>
              <w:rPr>
                <w:rFonts w:ascii="宋体" w:eastAsia="宋体" w:hAnsi="宋体" w:cs="宋体" w:hint="eastAsia"/>
                <w:b/>
                <w:bCs/>
                <w:kern w:val="0"/>
                <w:sz w:val="20"/>
                <w:szCs w:val="20"/>
              </w:rPr>
              <w:t>19</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20"/>
                <w:szCs w:val="20"/>
              </w:rPr>
            </w:pPr>
            <w:r>
              <w:rPr>
                <w:rFonts w:ascii="宋体" w:eastAsia="宋体" w:hAnsi="宋体" w:cs="宋体" w:hint="eastAsia"/>
                <w:b/>
                <w:bCs/>
                <w:kern w:val="0"/>
                <w:sz w:val="20"/>
                <w:szCs w:val="20"/>
              </w:rPr>
              <w:t>20</w:t>
            </w:r>
          </w:p>
        </w:tc>
      </w:tr>
      <w:tr w:rsidR="00835EE6">
        <w:trPr>
          <w:trHeight w:val="340"/>
          <w:jc w:val="center"/>
        </w:trPr>
        <w:tc>
          <w:tcPr>
            <w:tcW w:w="62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980" w:type="dxa"/>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20"/>
                <w:szCs w:val="20"/>
              </w:rPr>
            </w:pPr>
            <w:r>
              <w:rPr>
                <w:rFonts w:ascii="宋体" w:eastAsia="宋体" w:hAnsi="宋体" w:cs="宋体" w:hint="eastAsia"/>
                <w:kern w:val="0"/>
                <w:sz w:val="20"/>
                <w:szCs w:val="20"/>
              </w:rPr>
              <w:t>外购燃料及动力</w:t>
            </w:r>
          </w:p>
        </w:tc>
        <w:tc>
          <w:tcPr>
            <w:tcW w:w="124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83.00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2.86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2.86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2.86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2.86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2.86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2.86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2.86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2.86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2.86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2.86 </w:t>
            </w:r>
          </w:p>
        </w:tc>
      </w:tr>
      <w:tr w:rsidR="00835EE6">
        <w:trPr>
          <w:trHeight w:val="340"/>
          <w:jc w:val="center"/>
        </w:trPr>
        <w:tc>
          <w:tcPr>
            <w:tcW w:w="62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980" w:type="dxa"/>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20"/>
                <w:szCs w:val="20"/>
              </w:rPr>
            </w:pPr>
            <w:r>
              <w:rPr>
                <w:rFonts w:ascii="宋体" w:eastAsia="宋体" w:hAnsi="宋体" w:cs="宋体" w:hint="eastAsia"/>
                <w:kern w:val="0"/>
                <w:sz w:val="20"/>
                <w:szCs w:val="20"/>
              </w:rPr>
              <w:t>工资及福利费</w:t>
            </w:r>
          </w:p>
        </w:tc>
        <w:tc>
          <w:tcPr>
            <w:tcW w:w="124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7993.91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275.65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275.65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275.65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275.65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275.65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275.65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275.65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275.65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275.65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275.65 </w:t>
            </w:r>
          </w:p>
        </w:tc>
      </w:tr>
      <w:tr w:rsidR="00835EE6">
        <w:trPr>
          <w:trHeight w:val="340"/>
          <w:jc w:val="center"/>
        </w:trPr>
        <w:tc>
          <w:tcPr>
            <w:tcW w:w="62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980" w:type="dxa"/>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20"/>
                <w:szCs w:val="20"/>
              </w:rPr>
            </w:pPr>
            <w:r>
              <w:rPr>
                <w:rFonts w:ascii="宋体" w:eastAsia="宋体" w:hAnsi="宋体" w:cs="宋体" w:hint="eastAsia"/>
                <w:kern w:val="0"/>
                <w:sz w:val="20"/>
                <w:szCs w:val="20"/>
              </w:rPr>
              <w:t>运营维护费</w:t>
            </w:r>
          </w:p>
        </w:tc>
        <w:tc>
          <w:tcPr>
            <w:tcW w:w="124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2585.84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90.30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90.30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90.30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90.30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90.30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90.30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90.30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90.30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90.30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90.30 </w:t>
            </w:r>
          </w:p>
        </w:tc>
      </w:tr>
      <w:tr w:rsidR="00835EE6">
        <w:trPr>
          <w:trHeight w:val="340"/>
          <w:jc w:val="center"/>
        </w:trPr>
        <w:tc>
          <w:tcPr>
            <w:tcW w:w="62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4</w:t>
            </w:r>
          </w:p>
        </w:tc>
        <w:tc>
          <w:tcPr>
            <w:tcW w:w="1980" w:type="dxa"/>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20"/>
                <w:szCs w:val="20"/>
              </w:rPr>
            </w:pPr>
            <w:r>
              <w:rPr>
                <w:rFonts w:ascii="宋体" w:eastAsia="宋体" w:hAnsi="宋体" w:cs="宋体" w:hint="eastAsia"/>
                <w:kern w:val="0"/>
                <w:sz w:val="20"/>
                <w:szCs w:val="20"/>
              </w:rPr>
              <w:t>安全检测费</w:t>
            </w:r>
          </w:p>
        </w:tc>
        <w:tc>
          <w:tcPr>
            <w:tcW w:w="124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706.69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24.37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24.37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24.37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24.37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24.37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24.37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24.37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24.37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24.37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24.37 </w:t>
            </w:r>
          </w:p>
        </w:tc>
      </w:tr>
      <w:tr w:rsidR="00835EE6">
        <w:trPr>
          <w:trHeight w:val="340"/>
          <w:jc w:val="center"/>
        </w:trPr>
        <w:tc>
          <w:tcPr>
            <w:tcW w:w="62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5</w:t>
            </w:r>
          </w:p>
        </w:tc>
        <w:tc>
          <w:tcPr>
            <w:tcW w:w="1980" w:type="dxa"/>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20"/>
                <w:szCs w:val="20"/>
              </w:rPr>
            </w:pPr>
            <w:r>
              <w:rPr>
                <w:rFonts w:ascii="宋体" w:eastAsia="宋体" w:hAnsi="宋体" w:cs="宋体" w:hint="eastAsia"/>
                <w:kern w:val="0"/>
                <w:sz w:val="20"/>
                <w:szCs w:val="20"/>
              </w:rPr>
              <w:t>管理费用</w:t>
            </w:r>
          </w:p>
        </w:tc>
        <w:tc>
          <w:tcPr>
            <w:tcW w:w="124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799.39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27.57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27.57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27.57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27.57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27.57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27.57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27.57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27.57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27.57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27.57 </w:t>
            </w:r>
          </w:p>
        </w:tc>
      </w:tr>
      <w:tr w:rsidR="00835EE6">
        <w:trPr>
          <w:trHeight w:val="340"/>
          <w:jc w:val="center"/>
        </w:trPr>
        <w:tc>
          <w:tcPr>
            <w:tcW w:w="62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6</w:t>
            </w:r>
          </w:p>
        </w:tc>
        <w:tc>
          <w:tcPr>
            <w:tcW w:w="1980" w:type="dxa"/>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20"/>
                <w:szCs w:val="20"/>
              </w:rPr>
            </w:pPr>
            <w:r>
              <w:rPr>
                <w:rFonts w:ascii="宋体" w:eastAsia="宋体" w:hAnsi="宋体" w:cs="宋体" w:hint="eastAsia"/>
                <w:kern w:val="0"/>
                <w:sz w:val="20"/>
                <w:szCs w:val="20"/>
              </w:rPr>
              <w:t>营销费用</w:t>
            </w:r>
          </w:p>
        </w:tc>
        <w:tc>
          <w:tcPr>
            <w:tcW w:w="124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2585.84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90.30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90.30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90.30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90.30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90.30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90.30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90.30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90.30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90.30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90.30 </w:t>
            </w:r>
          </w:p>
        </w:tc>
      </w:tr>
      <w:tr w:rsidR="00835EE6">
        <w:trPr>
          <w:trHeight w:val="340"/>
          <w:jc w:val="center"/>
        </w:trPr>
        <w:tc>
          <w:tcPr>
            <w:tcW w:w="62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7</w:t>
            </w:r>
          </w:p>
        </w:tc>
        <w:tc>
          <w:tcPr>
            <w:tcW w:w="1980" w:type="dxa"/>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20"/>
                <w:szCs w:val="20"/>
              </w:rPr>
            </w:pPr>
            <w:r>
              <w:rPr>
                <w:rFonts w:ascii="宋体" w:eastAsia="宋体" w:hAnsi="宋体" w:cs="宋体" w:hint="eastAsia"/>
                <w:kern w:val="0"/>
                <w:sz w:val="20"/>
                <w:szCs w:val="20"/>
              </w:rPr>
              <w:t>经营成本(1+2+3+4)</w:t>
            </w:r>
          </w:p>
        </w:tc>
        <w:tc>
          <w:tcPr>
            <w:tcW w:w="124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11462.13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396.38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396.38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396.38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396.38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396.38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396.38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396.38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396.38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396.38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396.38 </w:t>
            </w:r>
          </w:p>
        </w:tc>
      </w:tr>
      <w:tr w:rsidR="00835EE6">
        <w:trPr>
          <w:trHeight w:val="340"/>
          <w:jc w:val="center"/>
        </w:trPr>
        <w:tc>
          <w:tcPr>
            <w:tcW w:w="62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8</w:t>
            </w:r>
          </w:p>
        </w:tc>
        <w:tc>
          <w:tcPr>
            <w:tcW w:w="1980" w:type="dxa"/>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20"/>
                <w:szCs w:val="20"/>
              </w:rPr>
            </w:pPr>
            <w:r>
              <w:rPr>
                <w:rFonts w:ascii="宋体" w:eastAsia="宋体" w:hAnsi="宋体" w:cs="宋体" w:hint="eastAsia"/>
                <w:kern w:val="0"/>
                <w:sz w:val="20"/>
                <w:szCs w:val="20"/>
              </w:rPr>
              <w:t>折旧费用</w:t>
            </w:r>
          </w:p>
        </w:tc>
        <w:tc>
          <w:tcPr>
            <w:tcW w:w="124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1807.09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62.31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62.31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62.31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62.31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62.31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62.31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62.31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62.31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62.31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62.31 </w:t>
            </w:r>
          </w:p>
        </w:tc>
      </w:tr>
      <w:tr w:rsidR="00835EE6">
        <w:trPr>
          <w:trHeight w:val="340"/>
          <w:jc w:val="center"/>
        </w:trPr>
        <w:tc>
          <w:tcPr>
            <w:tcW w:w="62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9</w:t>
            </w:r>
          </w:p>
        </w:tc>
        <w:tc>
          <w:tcPr>
            <w:tcW w:w="1980" w:type="dxa"/>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20"/>
                <w:szCs w:val="20"/>
              </w:rPr>
            </w:pPr>
            <w:r>
              <w:rPr>
                <w:rFonts w:ascii="宋体" w:eastAsia="宋体" w:hAnsi="宋体" w:cs="宋体" w:hint="eastAsia"/>
                <w:kern w:val="0"/>
                <w:sz w:val="20"/>
                <w:szCs w:val="20"/>
              </w:rPr>
              <w:t>无形资产摊销</w:t>
            </w:r>
          </w:p>
        </w:tc>
        <w:tc>
          <w:tcPr>
            <w:tcW w:w="124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9157.99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315.79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315.79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315.79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315.79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315.79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315.79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315.79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315.79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315.79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315.79 </w:t>
            </w:r>
          </w:p>
        </w:tc>
      </w:tr>
      <w:tr w:rsidR="00835EE6">
        <w:trPr>
          <w:trHeight w:val="340"/>
          <w:jc w:val="center"/>
        </w:trPr>
        <w:tc>
          <w:tcPr>
            <w:tcW w:w="62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10</w:t>
            </w:r>
          </w:p>
        </w:tc>
        <w:tc>
          <w:tcPr>
            <w:tcW w:w="1980" w:type="dxa"/>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20"/>
                <w:szCs w:val="20"/>
              </w:rPr>
            </w:pPr>
            <w:r>
              <w:rPr>
                <w:rFonts w:ascii="宋体" w:eastAsia="宋体" w:hAnsi="宋体" w:cs="宋体" w:hint="eastAsia"/>
                <w:kern w:val="0"/>
                <w:sz w:val="20"/>
                <w:szCs w:val="20"/>
              </w:rPr>
              <w:t>总成本费用(5+6+7+8)</w:t>
            </w:r>
          </w:p>
        </w:tc>
        <w:tc>
          <w:tcPr>
            <w:tcW w:w="124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22427.21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774.49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774.49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774.49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774.49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774.49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774.49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774.49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774.49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774.49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774.49 </w:t>
            </w:r>
          </w:p>
        </w:tc>
      </w:tr>
      <w:tr w:rsidR="00835EE6">
        <w:trPr>
          <w:trHeight w:val="340"/>
          <w:jc w:val="center"/>
        </w:trPr>
        <w:tc>
          <w:tcPr>
            <w:tcW w:w="62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10.1</w:t>
            </w:r>
          </w:p>
        </w:tc>
        <w:tc>
          <w:tcPr>
            <w:tcW w:w="1980" w:type="dxa"/>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20"/>
                <w:szCs w:val="20"/>
              </w:rPr>
            </w:pPr>
            <w:r>
              <w:rPr>
                <w:rFonts w:ascii="宋体" w:eastAsia="宋体" w:hAnsi="宋体" w:cs="宋体" w:hint="eastAsia"/>
                <w:kern w:val="0"/>
                <w:sz w:val="20"/>
                <w:szCs w:val="20"/>
              </w:rPr>
              <w:t>其中:可变成本</w:t>
            </w:r>
          </w:p>
        </w:tc>
        <w:tc>
          <w:tcPr>
            <w:tcW w:w="124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2668.84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93.17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93.17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93.17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93.17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93.17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93.17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93.17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93.17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93.17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93.17 </w:t>
            </w:r>
          </w:p>
        </w:tc>
      </w:tr>
      <w:tr w:rsidR="00835EE6">
        <w:trPr>
          <w:trHeight w:val="340"/>
          <w:jc w:val="center"/>
        </w:trPr>
        <w:tc>
          <w:tcPr>
            <w:tcW w:w="62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lastRenderedPageBreak/>
              <w:t>10.2</w:t>
            </w:r>
          </w:p>
        </w:tc>
        <w:tc>
          <w:tcPr>
            <w:tcW w:w="1980" w:type="dxa"/>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20"/>
                <w:szCs w:val="20"/>
              </w:rPr>
            </w:pPr>
            <w:r>
              <w:rPr>
                <w:rFonts w:ascii="宋体" w:eastAsia="宋体" w:hAnsi="宋体" w:cs="宋体" w:hint="eastAsia"/>
                <w:kern w:val="0"/>
                <w:sz w:val="20"/>
                <w:szCs w:val="20"/>
              </w:rPr>
              <w:t>固定成本</w:t>
            </w:r>
          </w:p>
        </w:tc>
        <w:tc>
          <w:tcPr>
            <w:tcW w:w="124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19758.38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681.32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681.32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681.32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681.32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681.32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681.32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681.32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681.32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681.32 </w:t>
            </w:r>
          </w:p>
        </w:tc>
        <w:tc>
          <w:tcPr>
            <w:tcW w:w="1080" w:type="dxa"/>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681.32 </w:t>
            </w:r>
          </w:p>
        </w:tc>
      </w:tr>
    </w:tbl>
    <w:p w:rsidR="00835EE6" w:rsidRDefault="00D42E76">
      <w:pPr>
        <w:ind w:firstLine="480"/>
      </w:pPr>
      <w:r>
        <w:rPr>
          <w:rFonts w:hint="eastAsia"/>
        </w:rPr>
        <w:t>续下表</w:t>
      </w:r>
    </w:p>
    <w:tbl>
      <w:tblPr>
        <w:tblW w:w="14640" w:type="dxa"/>
        <w:jc w:val="center"/>
        <w:tblLayout w:type="fixed"/>
        <w:tblLook w:val="04A0" w:firstRow="1" w:lastRow="0" w:firstColumn="1" w:lastColumn="0" w:noHBand="0" w:noVBand="1"/>
      </w:tblPr>
      <w:tblGrid>
        <w:gridCol w:w="620"/>
        <w:gridCol w:w="1980"/>
        <w:gridCol w:w="1240"/>
        <w:gridCol w:w="1080"/>
        <w:gridCol w:w="1080"/>
        <w:gridCol w:w="1080"/>
        <w:gridCol w:w="1080"/>
        <w:gridCol w:w="1080"/>
        <w:gridCol w:w="1080"/>
        <w:gridCol w:w="1080"/>
        <w:gridCol w:w="1080"/>
        <w:gridCol w:w="1080"/>
        <w:gridCol w:w="1080"/>
      </w:tblGrid>
      <w:tr w:rsidR="00835EE6">
        <w:trPr>
          <w:trHeight w:val="340"/>
          <w:jc w:val="center"/>
        </w:trPr>
        <w:tc>
          <w:tcPr>
            <w:tcW w:w="6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20"/>
                <w:szCs w:val="20"/>
              </w:rPr>
            </w:pPr>
            <w:r>
              <w:rPr>
                <w:rFonts w:ascii="宋体" w:eastAsia="宋体" w:hAnsi="宋体" w:cs="宋体" w:hint="eastAsia"/>
                <w:b/>
                <w:bCs/>
                <w:kern w:val="0"/>
                <w:sz w:val="20"/>
                <w:szCs w:val="20"/>
              </w:rPr>
              <w:t>序号</w:t>
            </w:r>
          </w:p>
        </w:tc>
        <w:tc>
          <w:tcPr>
            <w:tcW w:w="19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20"/>
                <w:szCs w:val="20"/>
              </w:rPr>
            </w:pPr>
            <w:r>
              <w:rPr>
                <w:rFonts w:ascii="宋体" w:eastAsia="宋体" w:hAnsi="宋体" w:cs="宋体" w:hint="eastAsia"/>
                <w:b/>
                <w:bCs/>
                <w:kern w:val="0"/>
                <w:sz w:val="20"/>
                <w:szCs w:val="20"/>
              </w:rPr>
              <w:t>项目</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20"/>
                <w:szCs w:val="20"/>
              </w:rPr>
            </w:pPr>
            <w:r>
              <w:rPr>
                <w:rFonts w:ascii="宋体" w:eastAsia="宋体" w:hAnsi="宋体" w:cs="宋体" w:hint="eastAsia"/>
                <w:b/>
                <w:bCs/>
                <w:kern w:val="0"/>
                <w:sz w:val="20"/>
                <w:szCs w:val="20"/>
              </w:rPr>
              <w:t>合计</w:t>
            </w:r>
          </w:p>
        </w:tc>
        <w:tc>
          <w:tcPr>
            <w:tcW w:w="10800" w:type="dxa"/>
            <w:gridSpan w:val="10"/>
            <w:tcBorders>
              <w:top w:val="single" w:sz="4" w:space="0" w:color="auto"/>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Cs w:val="24"/>
              </w:rPr>
            </w:pPr>
            <w:r>
              <w:rPr>
                <w:rFonts w:ascii="宋体" w:eastAsia="宋体" w:hAnsi="宋体" w:cs="宋体" w:hint="eastAsia"/>
                <w:b/>
                <w:bCs/>
                <w:kern w:val="0"/>
                <w:szCs w:val="24"/>
              </w:rPr>
              <w:t>运营期</w:t>
            </w:r>
          </w:p>
        </w:tc>
      </w:tr>
      <w:tr w:rsidR="00835EE6">
        <w:trPr>
          <w:trHeight w:val="340"/>
          <w:jc w:val="center"/>
        </w:trPr>
        <w:tc>
          <w:tcPr>
            <w:tcW w:w="620" w:type="dxa"/>
            <w:vMerge/>
            <w:tcBorders>
              <w:top w:val="single" w:sz="4" w:space="0" w:color="auto"/>
              <w:left w:val="single" w:sz="4" w:space="0" w:color="auto"/>
              <w:bottom w:val="single" w:sz="4" w:space="0" w:color="auto"/>
              <w:right w:val="single" w:sz="4" w:space="0" w:color="auto"/>
            </w:tcBorders>
            <w:vAlign w:val="center"/>
          </w:tcPr>
          <w:p w:rsidR="00835EE6" w:rsidRDefault="00835EE6">
            <w:pPr>
              <w:widowControl/>
              <w:spacing w:line="240" w:lineRule="auto"/>
              <w:ind w:firstLineChars="0" w:firstLine="0"/>
              <w:jc w:val="left"/>
              <w:rPr>
                <w:rFonts w:ascii="宋体" w:eastAsia="宋体" w:hAnsi="宋体" w:cs="宋体"/>
                <w:b/>
                <w:bCs/>
                <w:kern w:val="0"/>
                <w:sz w:val="20"/>
                <w:szCs w:val="20"/>
              </w:rPr>
            </w:pPr>
          </w:p>
        </w:tc>
        <w:tc>
          <w:tcPr>
            <w:tcW w:w="1980" w:type="dxa"/>
            <w:vMerge/>
            <w:tcBorders>
              <w:top w:val="single" w:sz="4" w:space="0" w:color="auto"/>
              <w:left w:val="single" w:sz="4" w:space="0" w:color="auto"/>
              <w:bottom w:val="single" w:sz="4" w:space="0" w:color="auto"/>
              <w:right w:val="single" w:sz="4" w:space="0" w:color="auto"/>
            </w:tcBorders>
            <w:vAlign w:val="center"/>
          </w:tcPr>
          <w:p w:rsidR="00835EE6" w:rsidRDefault="00835EE6">
            <w:pPr>
              <w:widowControl/>
              <w:spacing w:line="240" w:lineRule="auto"/>
              <w:ind w:firstLineChars="0" w:firstLine="0"/>
              <w:jc w:val="left"/>
              <w:rPr>
                <w:rFonts w:ascii="宋体" w:eastAsia="宋体" w:hAnsi="宋体" w:cs="宋体"/>
                <w:b/>
                <w:bCs/>
                <w:kern w:val="0"/>
                <w:sz w:val="20"/>
                <w:szCs w:val="20"/>
              </w:rPr>
            </w:pPr>
          </w:p>
        </w:tc>
        <w:tc>
          <w:tcPr>
            <w:tcW w:w="1240" w:type="dxa"/>
            <w:vMerge/>
            <w:tcBorders>
              <w:top w:val="single" w:sz="4" w:space="0" w:color="auto"/>
              <w:left w:val="single" w:sz="4" w:space="0" w:color="auto"/>
              <w:bottom w:val="single" w:sz="4" w:space="0" w:color="auto"/>
              <w:right w:val="single" w:sz="4" w:space="0" w:color="auto"/>
            </w:tcBorders>
            <w:vAlign w:val="center"/>
          </w:tcPr>
          <w:p w:rsidR="00835EE6" w:rsidRDefault="00835EE6">
            <w:pPr>
              <w:widowControl/>
              <w:spacing w:line="240" w:lineRule="auto"/>
              <w:ind w:firstLineChars="0" w:firstLine="0"/>
              <w:jc w:val="left"/>
              <w:rPr>
                <w:rFonts w:ascii="宋体" w:eastAsia="宋体" w:hAnsi="宋体" w:cs="宋体"/>
                <w:b/>
                <w:bCs/>
                <w:kern w:val="0"/>
                <w:sz w:val="20"/>
                <w:szCs w:val="20"/>
              </w:rPr>
            </w:pP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20"/>
                <w:szCs w:val="20"/>
              </w:rPr>
            </w:pPr>
            <w:r>
              <w:rPr>
                <w:rFonts w:ascii="宋体" w:eastAsia="宋体" w:hAnsi="宋体" w:cs="宋体" w:hint="eastAsia"/>
                <w:b/>
                <w:bCs/>
                <w:kern w:val="0"/>
                <w:sz w:val="20"/>
                <w:szCs w:val="20"/>
              </w:rPr>
              <w:t>21</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20"/>
                <w:szCs w:val="20"/>
              </w:rPr>
            </w:pPr>
            <w:r>
              <w:rPr>
                <w:rFonts w:ascii="宋体" w:eastAsia="宋体" w:hAnsi="宋体" w:cs="宋体" w:hint="eastAsia"/>
                <w:b/>
                <w:bCs/>
                <w:kern w:val="0"/>
                <w:sz w:val="20"/>
                <w:szCs w:val="20"/>
              </w:rPr>
              <w:t>22</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20"/>
                <w:szCs w:val="20"/>
              </w:rPr>
            </w:pPr>
            <w:r>
              <w:rPr>
                <w:rFonts w:ascii="宋体" w:eastAsia="宋体" w:hAnsi="宋体" w:cs="宋体" w:hint="eastAsia"/>
                <w:b/>
                <w:bCs/>
                <w:kern w:val="0"/>
                <w:sz w:val="20"/>
                <w:szCs w:val="20"/>
              </w:rPr>
              <w:t>23</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20"/>
                <w:szCs w:val="20"/>
              </w:rPr>
            </w:pPr>
            <w:r>
              <w:rPr>
                <w:rFonts w:ascii="宋体" w:eastAsia="宋体" w:hAnsi="宋体" w:cs="宋体" w:hint="eastAsia"/>
                <w:b/>
                <w:bCs/>
                <w:kern w:val="0"/>
                <w:sz w:val="20"/>
                <w:szCs w:val="20"/>
              </w:rPr>
              <w:t>24</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20"/>
                <w:szCs w:val="20"/>
              </w:rPr>
            </w:pPr>
            <w:r>
              <w:rPr>
                <w:rFonts w:ascii="宋体" w:eastAsia="宋体" w:hAnsi="宋体" w:cs="宋体" w:hint="eastAsia"/>
                <w:b/>
                <w:bCs/>
                <w:kern w:val="0"/>
                <w:sz w:val="20"/>
                <w:szCs w:val="20"/>
              </w:rPr>
              <w:t>25</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20"/>
                <w:szCs w:val="20"/>
              </w:rPr>
            </w:pPr>
            <w:r>
              <w:rPr>
                <w:rFonts w:ascii="宋体" w:eastAsia="宋体" w:hAnsi="宋体" w:cs="宋体" w:hint="eastAsia"/>
                <w:b/>
                <w:bCs/>
                <w:kern w:val="0"/>
                <w:sz w:val="20"/>
                <w:szCs w:val="20"/>
              </w:rPr>
              <w:t>26</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20"/>
                <w:szCs w:val="20"/>
              </w:rPr>
            </w:pPr>
            <w:r>
              <w:rPr>
                <w:rFonts w:ascii="宋体" w:eastAsia="宋体" w:hAnsi="宋体" w:cs="宋体" w:hint="eastAsia"/>
                <w:b/>
                <w:bCs/>
                <w:kern w:val="0"/>
                <w:sz w:val="20"/>
                <w:szCs w:val="20"/>
              </w:rPr>
              <w:t>27</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20"/>
                <w:szCs w:val="20"/>
              </w:rPr>
            </w:pPr>
            <w:r>
              <w:rPr>
                <w:rFonts w:ascii="宋体" w:eastAsia="宋体" w:hAnsi="宋体" w:cs="宋体" w:hint="eastAsia"/>
                <w:b/>
                <w:bCs/>
                <w:kern w:val="0"/>
                <w:sz w:val="20"/>
                <w:szCs w:val="20"/>
              </w:rPr>
              <w:t>28</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20"/>
                <w:szCs w:val="20"/>
              </w:rPr>
            </w:pPr>
            <w:r>
              <w:rPr>
                <w:rFonts w:ascii="宋体" w:eastAsia="宋体" w:hAnsi="宋体" w:cs="宋体" w:hint="eastAsia"/>
                <w:b/>
                <w:bCs/>
                <w:kern w:val="0"/>
                <w:sz w:val="20"/>
                <w:szCs w:val="20"/>
              </w:rPr>
              <w:t>29</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20"/>
                <w:szCs w:val="20"/>
              </w:rPr>
            </w:pPr>
            <w:r>
              <w:rPr>
                <w:rFonts w:ascii="宋体" w:eastAsia="宋体" w:hAnsi="宋体" w:cs="宋体" w:hint="eastAsia"/>
                <w:b/>
                <w:bCs/>
                <w:kern w:val="0"/>
                <w:sz w:val="20"/>
                <w:szCs w:val="20"/>
              </w:rPr>
              <w:t>30</w:t>
            </w:r>
          </w:p>
        </w:tc>
      </w:tr>
      <w:tr w:rsidR="00835EE6">
        <w:trPr>
          <w:trHeight w:val="340"/>
          <w:jc w:val="center"/>
        </w:trPr>
        <w:tc>
          <w:tcPr>
            <w:tcW w:w="6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9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20"/>
                <w:szCs w:val="20"/>
              </w:rPr>
            </w:pPr>
            <w:r>
              <w:rPr>
                <w:rFonts w:ascii="宋体" w:eastAsia="宋体" w:hAnsi="宋体" w:cs="宋体" w:hint="eastAsia"/>
                <w:kern w:val="0"/>
                <w:sz w:val="20"/>
                <w:szCs w:val="20"/>
              </w:rPr>
              <w:t>外购燃料及动力</w:t>
            </w:r>
          </w:p>
        </w:tc>
        <w:tc>
          <w:tcPr>
            <w:tcW w:w="12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83.00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2.86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2.86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2.86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2.86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2.86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2.86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2.86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2.86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2.86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2.86 </w:t>
            </w:r>
          </w:p>
        </w:tc>
      </w:tr>
      <w:tr w:rsidR="00835EE6">
        <w:trPr>
          <w:trHeight w:val="340"/>
          <w:jc w:val="center"/>
        </w:trPr>
        <w:tc>
          <w:tcPr>
            <w:tcW w:w="6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9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20"/>
                <w:szCs w:val="20"/>
              </w:rPr>
            </w:pPr>
            <w:r>
              <w:rPr>
                <w:rFonts w:ascii="宋体" w:eastAsia="宋体" w:hAnsi="宋体" w:cs="宋体" w:hint="eastAsia"/>
                <w:kern w:val="0"/>
                <w:sz w:val="20"/>
                <w:szCs w:val="20"/>
              </w:rPr>
              <w:t>工资及福利费</w:t>
            </w:r>
          </w:p>
        </w:tc>
        <w:tc>
          <w:tcPr>
            <w:tcW w:w="12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7993.91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275.65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275.65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275.65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275.65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275.65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275.65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275.65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275.65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275.65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275.65 </w:t>
            </w:r>
          </w:p>
        </w:tc>
      </w:tr>
      <w:tr w:rsidR="00835EE6">
        <w:trPr>
          <w:trHeight w:val="340"/>
          <w:jc w:val="center"/>
        </w:trPr>
        <w:tc>
          <w:tcPr>
            <w:tcW w:w="6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9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20"/>
                <w:szCs w:val="20"/>
              </w:rPr>
            </w:pPr>
            <w:r>
              <w:rPr>
                <w:rFonts w:ascii="宋体" w:eastAsia="宋体" w:hAnsi="宋体" w:cs="宋体" w:hint="eastAsia"/>
                <w:kern w:val="0"/>
                <w:sz w:val="20"/>
                <w:szCs w:val="20"/>
              </w:rPr>
              <w:t>运营维护费</w:t>
            </w:r>
          </w:p>
        </w:tc>
        <w:tc>
          <w:tcPr>
            <w:tcW w:w="12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2585.84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90.30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90.30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90.30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90.30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90.30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90.30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90.30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90.30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90.30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90.30 </w:t>
            </w:r>
          </w:p>
        </w:tc>
      </w:tr>
      <w:tr w:rsidR="00835EE6">
        <w:trPr>
          <w:trHeight w:val="340"/>
          <w:jc w:val="center"/>
        </w:trPr>
        <w:tc>
          <w:tcPr>
            <w:tcW w:w="6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4</w:t>
            </w:r>
          </w:p>
        </w:tc>
        <w:tc>
          <w:tcPr>
            <w:tcW w:w="19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20"/>
                <w:szCs w:val="20"/>
              </w:rPr>
            </w:pPr>
            <w:r>
              <w:rPr>
                <w:rFonts w:ascii="宋体" w:eastAsia="宋体" w:hAnsi="宋体" w:cs="宋体" w:hint="eastAsia"/>
                <w:kern w:val="0"/>
                <w:sz w:val="20"/>
                <w:szCs w:val="20"/>
              </w:rPr>
              <w:t>安全检测费</w:t>
            </w:r>
          </w:p>
        </w:tc>
        <w:tc>
          <w:tcPr>
            <w:tcW w:w="12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706.69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24.37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24.37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24.37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24.37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24.37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24.37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24.37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24.37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24.37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24.37 </w:t>
            </w:r>
          </w:p>
        </w:tc>
      </w:tr>
      <w:tr w:rsidR="00835EE6">
        <w:trPr>
          <w:trHeight w:val="340"/>
          <w:jc w:val="center"/>
        </w:trPr>
        <w:tc>
          <w:tcPr>
            <w:tcW w:w="6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5</w:t>
            </w:r>
          </w:p>
        </w:tc>
        <w:tc>
          <w:tcPr>
            <w:tcW w:w="19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20"/>
                <w:szCs w:val="20"/>
              </w:rPr>
            </w:pPr>
            <w:r>
              <w:rPr>
                <w:rFonts w:ascii="宋体" w:eastAsia="宋体" w:hAnsi="宋体" w:cs="宋体" w:hint="eastAsia"/>
                <w:kern w:val="0"/>
                <w:sz w:val="20"/>
                <w:szCs w:val="20"/>
              </w:rPr>
              <w:t>管理费用</w:t>
            </w:r>
          </w:p>
        </w:tc>
        <w:tc>
          <w:tcPr>
            <w:tcW w:w="12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799.39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27.57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27.57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27.57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27.57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27.57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27.57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27.57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27.57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27.57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27.57 </w:t>
            </w:r>
          </w:p>
        </w:tc>
      </w:tr>
      <w:tr w:rsidR="00835EE6">
        <w:trPr>
          <w:trHeight w:val="340"/>
          <w:jc w:val="center"/>
        </w:trPr>
        <w:tc>
          <w:tcPr>
            <w:tcW w:w="6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6</w:t>
            </w:r>
          </w:p>
        </w:tc>
        <w:tc>
          <w:tcPr>
            <w:tcW w:w="19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20"/>
                <w:szCs w:val="20"/>
              </w:rPr>
            </w:pPr>
            <w:r>
              <w:rPr>
                <w:rFonts w:ascii="宋体" w:eastAsia="宋体" w:hAnsi="宋体" w:cs="宋体" w:hint="eastAsia"/>
                <w:kern w:val="0"/>
                <w:sz w:val="20"/>
                <w:szCs w:val="20"/>
              </w:rPr>
              <w:t>营销费用</w:t>
            </w:r>
          </w:p>
        </w:tc>
        <w:tc>
          <w:tcPr>
            <w:tcW w:w="12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2585.84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90.30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90.30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90.30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90.30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90.30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90.30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90.30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90.30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90.30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90.30 </w:t>
            </w:r>
          </w:p>
        </w:tc>
      </w:tr>
      <w:tr w:rsidR="00835EE6">
        <w:trPr>
          <w:trHeight w:val="340"/>
          <w:jc w:val="center"/>
        </w:trPr>
        <w:tc>
          <w:tcPr>
            <w:tcW w:w="6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7</w:t>
            </w:r>
          </w:p>
        </w:tc>
        <w:tc>
          <w:tcPr>
            <w:tcW w:w="19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20"/>
                <w:szCs w:val="20"/>
              </w:rPr>
            </w:pPr>
            <w:r>
              <w:rPr>
                <w:rFonts w:ascii="宋体" w:eastAsia="宋体" w:hAnsi="宋体" w:cs="宋体" w:hint="eastAsia"/>
                <w:kern w:val="0"/>
                <w:sz w:val="20"/>
                <w:szCs w:val="20"/>
              </w:rPr>
              <w:t>经营成本(1+2+3+4)</w:t>
            </w:r>
          </w:p>
        </w:tc>
        <w:tc>
          <w:tcPr>
            <w:tcW w:w="12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11462.13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396.38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396.38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396.38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396.38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396.38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396.38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396.38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396.38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396.38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396.38 </w:t>
            </w:r>
          </w:p>
        </w:tc>
      </w:tr>
      <w:tr w:rsidR="00835EE6">
        <w:trPr>
          <w:trHeight w:val="340"/>
          <w:jc w:val="center"/>
        </w:trPr>
        <w:tc>
          <w:tcPr>
            <w:tcW w:w="6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8</w:t>
            </w:r>
          </w:p>
        </w:tc>
        <w:tc>
          <w:tcPr>
            <w:tcW w:w="19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20"/>
                <w:szCs w:val="20"/>
              </w:rPr>
            </w:pPr>
            <w:r>
              <w:rPr>
                <w:rFonts w:ascii="宋体" w:eastAsia="宋体" w:hAnsi="宋体" w:cs="宋体" w:hint="eastAsia"/>
                <w:kern w:val="0"/>
                <w:sz w:val="20"/>
                <w:szCs w:val="20"/>
              </w:rPr>
              <w:t>折旧费用</w:t>
            </w:r>
          </w:p>
        </w:tc>
        <w:tc>
          <w:tcPr>
            <w:tcW w:w="12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1807.09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62.31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62.31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62.31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62.31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62.31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62.31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62.31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62.31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62.31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62.31 </w:t>
            </w:r>
          </w:p>
        </w:tc>
      </w:tr>
      <w:tr w:rsidR="00835EE6">
        <w:trPr>
          <w:trHeight w:val="340"/>
          <w:jc w:val="center"/>
        </w:trPr>
        <w:tc>
          <w:tcPr>
            <w:tcW w:w="6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9</w:t>
            </w:r>
          </w:p>
        </w:tc>
        <w:tc>
          <w:tcPr>
            <w:tcW w:w="19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20"/>
                <w:szCs w:val="20"/>
              </w:rPr>
            </w:pPr>
            <w:r>
              <w:rPr>
                <w:rFonts w:ascii="宋体" w:eastAsia="宋体" w:hAnsi="宋体" w:cs="宋体" w:hint="eastAsia"/>
                <w:kern w:val="0"/>
                <w:sz w:val="20"/>
                <w:szCs w:val="20"/>
              </w:rPr>
              <w:t>无形资产摊销</w:t>
            </w:r>
          </w:p>
        </w:tc>
        <w:tc>
          <w:tcPr>
            <w:tcW w:w="12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9157.99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315.79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315.79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315.79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315.79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315.79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315.79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315.79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315.79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315.79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315.79 </w:t>
            </w:r>
          </w:p>
        </w:tc>
      </w:tr>
      <w:tr w:rsidR="00835EE6">
        <w:trPr>
          <w:trHeight w:val="340"/>
          <w:jc w:val="center"/>
        </w:trPr>
        <w:tc>
          <w:tcPr>
            <w:tcW w:w="6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10</w:t>
            </w:r>
          </w:p>
        </w:tc>
        <w:tc>
          <w:tcPr>
            <w:tcW w:w="19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20"/>
                <w:szCs w:val="20"/>
              </w:rPr>
            </w:pPr>
            <w:r>
              <w:rPr>
                <w:rFonts w:ascii="宋体" w:eastAsia="宋体" w:hAnsi="宋体" w:cs="宋体" w:hint="eastAsia"/>
                <w:kern w:val="0"/>
                <w:sz w:val="20"/>
                <w:szCs w:val="20"/>
              </w:rPr>
              <w:t>总成本费用(5+6+7+8)</w:t>
            </w:r>
          </w:p>
        </w:tc>
        <w:tc>
          <w:tcPr>
            <w:tcW w:w="12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22427.21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774.49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774.49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774.49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774.49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774.49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774.49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774.49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774.49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774.49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774.49 </w:t>
            </w:r>
          </w:p>
        </w:tc>
      </w:tr>
      <w:tr w:rsidR="00835EE6">
        <w:trPr>
          <w:trHeight w:val="340"/>
          <w:jc w:val="center"/>
        </w:trPr>
        <w:tc>
          <w:tcPr>
            <w:tcW w:w="6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10.1</w:t>
            </w:r>
          </w:p>
        </w:tc>
        <w:tc>
          <w:tcPr>
            <w:tcW w:w="19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20"/>
                <w:szCs w:val="20"/>
              </w:rPr>
            </w:pPr>
            <w:r>
              <w:rPr>
                <w:rFonts w:ascii="宋体" w:eastAsia="宋体" w:hAnsi="宋体" w:cs="宋体" w:hint="eastAsia"/>
                <w:kern w:val="0"/>
                <w:sz w:val="20"/>
                <w:szCs w:val="20"/>
              </w:rPr>
              <w:t>其中:可变成本</w:t>
            </w:r>
          </w:p>
        </w:tc>
        <w:tc>
          <w:tcPr>
            <w:tcW w:w="12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2668.84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93.17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93.17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93.17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93.17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93.17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93.17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93.17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93.17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93.17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93.17 </w:t>
            </w:r>
          </w:p>
        </w:tc>
      </w:tr>
      <w:tr w:rsidR="00835EE6">
        <w:trPr>
          <w:trHeight w:val="340"/>
          <w:jc w:val="center"/>
        </w:trPr>
        <w:tc>
          <w:tcPr>
            <w:tcW w:w="620"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10.2</w:t>
            </w:r>
          </w:p>
        </w:tc>
        <w:tc>
          <w:tcPr>
            <w:tcW w:w="19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20"/>
                <w:szCs w:val="20"/>
              </w:rPr>
            </w:pPr>
            <w:r>
              <w:rPr>
                <w:rFonts w:ascii="宋体" w:eastAsia="宋体" w:hAnsi="宋体" w:cs="宋体" w:hint="eastAsia"/>
                <w:kern w:val="0"/>
                <w:sz w:val="20"/>
                <w:szCs w:val="20"/>
              </w:rPr>
              <w:t>固定成本</w:t>
            </w:r>
          </w:p>
        </w:tc>
        <w:tc>
          <w:tcPr>
            <w:tcW w:w="124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19758.38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681.32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681.32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681.32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681.32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681.32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681.32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681.32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681.32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681.32 </w:t>
            </w:r>
          </w:p>
        </w:tc>
        <w:tc>
          <w:tcPr>
            <w:tcW w:w="108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20"/>
                <w:szCs w:val="20"/>
              </w:rPr>
            </w:pPr>
            <w:r>
              <w:rPr>
                <w:rFonts w:ascii="宋体" w:eastAsia="宋体" w:hAnsi="宋体" w:cs="宋体" w:hint="eastAsia"/>
                <w:kern w:val="0"/>
                <w:sz w:val="20"/>
                <w:szCs w:val="20"/>
              </w:rPr>
              <w:t xml:space="preserve">681.32 </w:t>
            </w:r>
          </w:p>
        </w:tc>
      </w:tr>
    </w:tbl>
    <w:p w:rsidR="00835EE6" w:rsidRDefault="00835EE6">
      <w:pPr>
        <w:ind w:firstLine="480"/>
      </w:pPr>
    </w:p>
    <w:p w:rsidR="00835EE6" w:rsidRDefault="00D42E76">
      <w:pPr>
        <w:pStyle w:val="5"/>
        <w:numPr>
          <w:ilvl w:val="0"/>
          <w:numId w:val="0"/>
        </w:numPr>
        <w:ind w:left="480"/>
      </w:pPr>
      <w:r>
        <w:rPr>
          <w:rFonts w:hint="eastAsia"/>
        </w:rPr>
        <w:t>附件</w:t>
      </w:r>
      <w:r>
        <w:rPr>
          <w:rFonts w:hint="eastAsia"/>
        </w:rPr>
        <w:t>6</w:t>
      </w:r>
      <w:r>
        <w:rPr>
          <w:rFonts w:hint="eastAsia"/>
        </w:rPr>
        <w:t>：项目投资现金流量表</w:t>
      </w:r>
    </w:p>
    <w:tbl>
      <w:tblPr>
        <w:tblW w:w="13880" w:type="dxa"/>
        <w:jc w:val="center"/>
        <w:tblLayout w:type="fixed"/>
        <w:tblLook w:val="04A0" w:firstRow="1" w:lastRow="0" w:firstColumn="1" w:lastColumn="0" w:noHBand="0" w:noVBand="1"/>
      </w:tblPr>
      <w:tblGrid>
        <w:gridCol w:w="673"/>
        <w:gridCol w:w="2587"/>
        <w:gridCol w:w="952"/>
        <w:gridCol w:w="1026"/>
        <w:gridCol w:w="1026"/>
        <w:gridCol w:w="952"/>
        <w:gridCol w:w="952"/>
        <w:gridCol w:w="952"/>
        <w:gridCol w:w="952"/>
        <w:gridCol w:w="952"/>
        <w:gridCol w:w="952"/>
        <w:gridCol w:w="952"/>
        <w:gridCol w:w="952"/>
      </w:tblGrid>
      <w:tr w:rsidR="00835EE6">
        <w:trPr>
          <w:trHeight w:val="340"/>
          <w:jc w:val="center"/>
        </w:trPr>
        <w:tc>
          <w:tcPr>
            <w:tcW w:w="673"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18"/>
                <w:szCs w:val="18"/>
              </w:rPr>
            </w:pPr>
            <w:r>
              <w:rPr>
                <w:rFonts w:ascii="宋体" w:eastAsia="宋体" w:hAnsi="宋体" w:cs="宋体" w:hint="eastAsia"/>
                <w:b/>
                <w:bCs/>
                <w:kern w:val="0"/>
                <w:sz w:val="18"/>
                <w:szCs w:val="18"/>
              </w:rPr>
              <w:t>序号</w:t>
            </w:r>
          </w:p>
        </w:tc>
        <w:tc>
          <w:tcPr>
            <w:tcW w:w="2587" w:type="dxa"/>
            <w:tcBorders>
              <w:top w:val="single" w:sz="4" w:space="0" w:color="auto"/>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18"/>
                <w:szCs w:val="18"/>
              </w:rPr>
            </w:pPr>
            <w:r>
              <w:rPr>
                <w:rFonts w:ascii="宋体" w:eastAsia="宋体" w:hAnsi="宋体" w:cs="宋体" w:hint="eastAsia"/>
                <w:b/>
                <w:bCs/>
                <w:kern w:val="0"/>
                <w:sz w:val="18"/>
                <w:szCs w:val="18"/>
              </w:rPr>
              <w:t>项目</w:t>
            </w:r>
          </w:p>
        </w:tc>
        <w:tc>
          <w:tcPr>
            <w:tcW w:w="952" w:type="dxa"/>
            <w:tcBorders>
              <w:top w:val="single" w:sz="4" w:space="0" w:color="auto"/>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18"/>
                <w:szCs w:val="18"/>
              </w:rPr>
            </w:pPr>
            <w:r>
              <w:rPr>
                <w:rFonts w:ascii="宋体" w:eastAsia="宋体" w:hAnsi="宋体" w:cs="宋体" w:hint="eastAsia"/>
                <w:b/>
                <w:bCs/>
                <w:kern w:val="0"/>
                <w:sz w:val="18"/>
                <w:szCs w:val="18"/>
              </w:rPr>
              <w:t>合计</w:t>
            </w:r>
          </w:p>
        </w:tc>
        <w:tc>
          <w:tcPr>
            <w:tcW w:w="1026" w:type="dxa"/>
            <w:tcBorders>
              <w:top w:val="single" w:sz="4" w:space="0" w:color="auto"/>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18"/>
                <w:szCs w:val="18"/>
              </w:rPr>
            </w:pPr>
            <w:r>
              <w:rPr>
                <w:rFonts w:ascii="宋体" w:eastAsia="宋体" w:hAnsi="宋体" w:cs="宋体" w:hint="eastAsia"/>
                <w:b/>
                <w:bCs/>
                <w:kern w:val="0"/>
                <w:sz w:val="18"/>
                <w:szCs w:val="18"/>
              </w:rPr>
              <w:t xml:space="preserve">1 </w:t>
            </w:r>
          </w:p>
        </w:tc>
        <w:tc>
          <w:tcPr>
            <w:tcW w:w="1026" w:type="dxa"/>
            <w:tcBorders>
              <w:top w:val="single" w:sz="4" w:space="0" w:color="auto"/>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18"/>
                <w:szCs w:val="18"/>
              </w:rPr>
            </w:pPr>
            <w:r>
              <w:rPr>
                <w:rFonts w:ascii="宋体" w:eastAsia="宋体" w:hAnsi="宋体" w:cs="宋体" w:hint="eastAsia"/>
                <w:b/>
                <w:bCs/>
                <w:kern w:val="0"/>
                <w:sz w:val="18"/>
                <w:szCs w:val="18"/>
              </w:rPr>
              <w:t xml:space="preserve">2 </w:t>
            </w:r>
          </w:p>
        </w:tc>
        <w:tc>
          <w:tcPr>
            <w:tcW w:w="952" w:type="dxa"/>
            <w:tcBorders>
              <w:top w:val="single" w:sz="4" w:space="0" w:color="auto"/>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18"/>
                <w:szCs w:val="18"/>
              </w:rPr>
            </w:pPr>
            <w:r>
              <w:rPr>
                <w:rFonts w:ascii="宋体" w:eastAsia="宋体" w:hAnsi="宋体" w:cs="宋体" w:hint="eastAsia"/>
                <w:b/>
                <w:bCs/>
                <w:kern w:val="0"/>
                <w:sz w:val="18"/>
                <w:szCs w:val="18"/>
              </w:rPr>
              <w:t xml:space="preserve">3 </w:t>
            </w:r>
          </w:p>
        </w:tc>
        <w:tc>
          <w:tcPr>
            <w:tcW w:w="952" w:type="dxa"/>
            <w:tcBorders>
              <w:top w:val="single" w:sz="4" w:space="0" w:color="auto"/>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18"/>
                <w:szCs w:val="18"/>
              </w:rPr>
            </w:pPr>
            <w:r>
              <w:rPr>
                <w:rFonts w:ascii="宋体" w:eastAsia="宋体" w:hAnsi="宋体" w:cs="宋体" w:hint="eastAsia"/>
                <w:b/>
                <w:bCs/>
                <w:kern w:val="0"/>
                <w:sz w:val="18"/>
                <w:szCs w:val="18"/>
              </w:rPr>
              <w:t xml:space="preserve">4 </w:t>
            </w:r>
          </w:p>
        </w:tc>
        <w:tc>
          <w:tcPr>
            <w:tcW w:w="952" w:type="dxa"/>
            <w:tcBorders>
              <w:top w:val="single" w:sz="4" w:space="0" w:color="auto"/>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18"/>
                <w:szCs w:val="18"/>
              </w:rPr>
            </w:pPr>
            <w:r>
              <w:rPr>
                <w:rFonts w:ascii="宋体" w:eastAsia="宋体" w:hAnsi="宋体" w:cs="宋体" w:hint="eastAsia"/>
                <w:b/>
                <w:bCs/>
                <w:kern w:val="0"/>
                <w:sz w:val="18"/>
                <w:szCs w:val="18"/>
              </w:rPr>
              <w:t xml:space="preserve">5 </w:t>
            </w:r>
          </w:p>
        </w:tc>
        <w:tc>
          <w:tcPr>
            <w:tcW w:w="952" w:type="dxa"/>
            <w:tcBorders>
              <w:top w:val="single" w:sz="4" w:space="0" w:color="auto"/>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18"/>
                <w:szCs w:val="18"/>
              </w:rPr>
            </w:pPr>
            <w:r>
              <w:rPr>
                <w:rFonts w:ascii="宋体" w:eastAsia="宋体" w:hAnsi="宋体" w:cs="宋体" w:hint="eastAsia"/>
                <w:b/>
                <w:bCs/>
                <w:kern w:val="0"/>
                <w:sz w:val="18"/>
                <w:szCs w:val="18"/>
              </w:rPr>
              <w:t xml:space="preserve">6 </w:t>
            </w:r>
          </w:p>
        </w:tc>
        <w:tc>
          <w:tcPr>
            <w:tcW w:w="952" w:type="dxa"/>
            <w:tcBorders>
              <w:top w:val="single" w:sz="4" w:space="0" w:color="auto"/>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18"/>
                <w:szCs w:val="18"/>
              </w:rPr>
            </w:pPr>
            <w:r>
              <w:rPr>
                <w:rFonts w:ascii="宋体" w:eastAsia="宋体" w:hAnsi="宋体" w:cs="宋体" w:hint="eastAsia"/>
                <w:b/>
                <w:bCs/>
                <w:kern w:val="0"/>
                <w:sz w:val="18"/>
                <w:szCs w:val="18"/>
              </w:rPr>
              <w:t xml:space="preserve">7 </w:t>
            </w:r>
          </w:p>
        </w:tc>
        <w:tc>
          <w:tcPr>
            <w:tcW w:w="952" w:type="dxa"/>
            <w:tcBorders>
              <w:top w:val="single" w:sz="4" w:space="0" w:color="auto"/>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18"/>
                <w:szCs w:val="18"/>
              </w:rPr>
            </w:pPr>
            <w:r>
              <w:rPr>
                <w:rFonts w:ascii="宋体" w:eastAsia="宋体" w:hAnsi="宋体" w:cs="宋体" w:hint="eastAsia"/>
                <w:b/>
                <w:bCs/>
                <w:kern w:val="0"/>
                <w:sz w:val="18"/>
                <w:szCs w:val="18"/>
              </w:rPr>
              <w:t xml:space="preserve">8 </w:t>
            </w:r>
          </w:p>
        </w:tc>
        <w:tc>
          <w:tcPr>
            <w:tcW w:w="952" w:type="dxa"/>
            <w:tcBorders>
              <w:top w:val="single" w:sz="4" w:space="0" w:color="auto"/>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18"/>
                <w:szCs w:val="18"/>
              </w:rPr>
            </w:pPr>
            <w:r>
              <w:rPr>
                <w:rFonts w:ascii="宋体" w:eastAsia="宋体" w:hAnsi="宋体" w:cs="宋体" w:hint="eastAsia"/>
                <w:b/>
                <w:bCs/>
                <w:kern w:val="0"/>
                <w:sz w:val="18"/>
                <w:szCs w:val="18"/>
              </w:rPr>
              <w:t xml:space="preserve">9 </w:t>
            </w:r>
          </w:p>
        </w:tc>
        <w:tc>
          <w:tcPr>
            <w:tcW w:w="952" w:type="dxa"/>
            <w:tcBorders>
              <w:top w:val="single" w:sz="4" w:space="0" w:color="auto"/>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18"/>
                <w:szCs w:val="18"/>
              </w:rPr>
            </w:pPr>
            <w:r>
              <w:rPr>
                <w:rFonts w:ascii="宋体" w:eastAsia="宋体" w:hAnsi="宋体" w:cs="宋体" w:hint="eastAsia"/>
                <w:b/>
                <w:bCs/>
                <w:kern w:val="0"/>
                <w:sz w:val="18"/>
                <w:szCs w:val="18"/>
              </w:rPr>
              <w:t xml:space="preserve">10 </w:t>
            </w:r>
          </w:p>
        </w:tc>
      </w:tr>
      <w:tr w:rsidR="00835EE6">
        <w:trPr>
          <w:trHeight w:val="340"/>
          <w:jc w:val="center"/>
        </w:trPr>
        <w:tc>
          <w:tcPr>
            <w:tcW w:w="673"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w:t>
            </w:r>
          </w:p>
        </w:tc>
        <w:tc>
          <w:tcPr>
            <w:tcW w:w="2587"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现金流入</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47456.07 </w:t>
            </w:r>
          </w:p>
        </w:tc>
        <w:tc>
          <w:tcPr>
            <w:tcW w:w="102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2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1253.74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1455.51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1657.29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1657.29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1657.29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1657.29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1657.29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1657.29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1657.29 </w:t>
            </w:r>
          </w:p>
        </w:tc>
      </w:tr>
      <w:tr w:rsidR="00835EE6">
        <w:trPr>
          <w:trHeight w:val="340"/>
          <w:jc w:val="center"/>
        </w:trPr>
        <w:tc>
          <w:tcPr>
            <w:tcW w:w="673"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1.1</w:t>
            </w:r>
          </w:p>
        </w:tc>
        <w:tc>
          <w:tcPr>
            <w:tcW w:w="2587"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营业收入（不含税）</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47456.07 </w:t>
            </w:r>
          </w:p>
        </w:tc>
        <w:tc>
          <w:tcPr>
            <w:tcW w:w="102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2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1253.74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1455.51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1657.29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1657.29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1657.29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1657.29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1657.29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1657.29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1657.29 </w:t>
            </w:r>
          </w:p>
        </w:tc>
      </w:tr>
      <w:tr w:rsidR="00835EE6">
        <w:trPr>
          <w:trHeight w:val="340"/>
          <w:jc w:val="center"/>
        </w:trPr>
        <w:tc>
          <w:tcPr>
            <w:tcW w:w="673"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lastRenderedPageBreak/>
              <w:t>1.2</w:t>
            </w:r>
          </w:p>
        </w:tc>
        <w:tc>
          <w:tcPr>
            <w:tcW w:w="2587"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回收固定资产余值</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0.00 </w:t>
            </w:r>
          </w:p>
        </w:tc>
        <w:tc>
          <w:tcPr>
            <w:tcW w:w="102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2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835EE6">
        <w:trPr>
          <w:trHeight w:val="340"/>
          <w:jc w:val="center"/>
        </w:trPr>
        <w:tc>
          <w:tcPr>
            <w:tcW w:w="673"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1.3</w:t>
            </w:r>
          </w:p>
        </w:tc>
        <w:tc>
          <w:tcPr>
            <w:tcW w:w="2587"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回收一般周转流动资金</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0.00 </w:t>
            </w:r>
          </w:p>
        </w:tc>
        <w:tc>
          <w:tcPr>
            <w:tcW w:w="102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2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835EE6">
        <w:trPr>
          <w:trHeight w:val="340"/>
          <w:jc w:val="center"/>
        </w:trPr>
        <w:tc>
          <w:tcPr>
            <w:tcW w:w="673"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1.4</w:t>
            </w:r>
          </w:p>
        </w:tc>
        <w:tc>
          <w:tcPr>
            <w:tcW w:w="2587"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回收无形资产</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0.00 </w:t>
            </w:r>
          </w:p>
        </w:tc>
        <w:tc>
          <w:tcPr>
            <w:tcW w:w="102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2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835EE6">
        <w:trPr>
          <w:trHeight w:val="340"/>
          <w:jc w:val="center"/>
        </w:trPr>
        <w:tc>
          <w:tcPr>
            <w:tcW w:w="673"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1.5</w:t>
            </w:r>
          </w:p>
        </w:tc>
        <w:tc>
          <w:tcPr>
            <w:tcW w:w="2587"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补贴收入</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0.00 </w:t>
            </w:r>
          </w:p>
        </w:tc>
        <w:tc>
          <w:tcPr>
            <w:tcW w:w="102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2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835EE6">
        <w:trPr>
          <w:trHeight w:val="340"/>
          <w:jc w:val="center"/>
        </w:trPr>
        <w:tc>
          <w:tcPr>
            <w:tcW w:w="673"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2</w:t>
            </w:r>
          </w:p>
        </w:tc>
        <w:tc>
          <w:tcPr>
            <w:tcW w:w="2587"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现金流出</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22853.27 </w:t>
            </w:r>
          </w:p>
        </w:tc>
        <w:tc>
          <w:tcPr>
            <w:tcW w:w="102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10965.08 </w:t>
            </w:r>
          </w:p>
        </w:tc>
        <w:tc>
          <w:tcPr>
            <w:tcW w:w="102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385.64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398.45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411.26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411.26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411.26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411.26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411.26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411.26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411.26 </w:t>
            </w:r>
          </w:p>
        </w:tc>
      </w:tr>
      <w:tr w:rsidR="00835EE6">
        <w:trPr>
          <w:trHeight w:val="340"/>
          <w:jc w:val="center"/>
        </w:trPr>
        <w:tc>
          <w:tcPr>
            <w:tcW w:w="673"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2.1</w:t>
            </w:r>
          </w:p>
        </w:tc>
        <w:tc>
          <w:tcPr>
            <w:tcW w:w="2587"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固定资产投资</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10965.08 </w:t>
            </w:r>
          </w:p>
        </w:tc>
        <w:tc>
          <w:tcPr>
            <w:tcW w:w="102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10965.08 </w:t>
            </w:r>
          </w:p>
        </w:tc>
        <w:tc>
          <w:tcPr>
            <w:tcW w:w="102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835EE6">
        <w:trPr>
          <w:trHeight w:val="340"/>
          <w:jc w:val="center"/>
        </w:trPr>
        <w:tc>
          <w:tcPr>
            <w:tcW w:w="673"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2.2</w:t>
            </w:r>
          </w:p>
        </w:tc>
        <w:tc>
          <w:tcPr>
            <w:tcW w:w="2587"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流动资金预算</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0.00 </w:t>
            </w:r>
          </w:p>
        </w:tc>
        <w:tc>
          <w:tcPr>
            <w:tcW w:w="102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2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835EE6">
        <w:trPr>
          <w:trHeight w:val="340"/>
          <w:jc w:val="center"/>
        </w:trPr>
        <w:tc>
          <w:tcPr>
            <w:tcW w:w="673"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2.3</w:t>
            </w:r>
          </w:p>
        </w:tc>
        <w:tc>
          <w:tcPr>
            <w:tcW w:w="2587"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经营成本</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11462.13 </w:t>
            </w:r>
          </w:p>
        </w:tc>
        <w:tc>
          <w:tcPr>
            <w:tcW w:w="102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2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374.39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385.39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396.38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396.38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396.38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396.38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396.38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396.38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396.38 </w:t>
            </w:r>
          </w:p>
        </w:tc>
      </w:tr>
      <w:tr w:rsidR="00835EE6">
        <w:trPr>
          <w:trHeight w:val="340"/>
          <w:jc w:val="center"/>
        </w:trPr>
        <w:tc>
          <w:tcPr>
            <w:tcW w:w="673"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2.4</w:t>
            </w:r>
          </w:p>
        </w:tc>
        <w:tc>
          <w:tcPr>
            <w:tcW w:w="2587"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税金及附加</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426.06 </w:t>
            </w:r>
          </w:p>
        </w:tc>
        <w:tc>
          <w:tcPr>
            <w:tcW w:w="102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2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11.25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13.06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14.88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14.88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14.88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14.88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14.88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14.88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14.88 </w:t>
            </w:r>
          </w:p>
        </w:tc>
      </w:tr>
      <w:tr w:rsidR="00835EE6">
        <w:trPr>
          <w:trHeight w:val="340"/>
          <w:jc w:val="center"/>
        </w:trPr>
        <w:tc>
          <w:tcPr>
            <w:tcW w:w="673"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2.5</w:t>
            </w:r>
          </w:p>
        </w:tc>
        <w:tc>
          <w:tcPr>
            <w:tcW w:w="2587"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维持运营投资</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0.00 </w:t>
            </w:r>
          </w:p>
        </w:tc>
        <w:tc>
          <w:tcPr>
            <w:tcW w:w="102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2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835EE6">
        <w:trPr>
          <w:trHeight w:val="340"/>
          <w:jc w:val="center"/>
        </w:trPr>
        <w:tc>
          <w:tcPr>
            <w:tcW w:w="673"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3</w:t>
            </w:r>
          </w:p>
        </w:tc>
        <w:tc>
          <w:tcPr>
            <w:tcW w:w="2587"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所得税前净现金流量</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24602.79 </w:t>
            </w:r>
          </w:p>
        </w:tc>
        <w:tc>
          <w:tcPr>
            <w:tcW w:w="102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-10965.08 </w:t>
            </w:r>
          </w:p>
        </w:tc>
        <w:tc>
          <w:tcPr>
            <w:tcW w:w="102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868.10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1057.06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1246.03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1246.03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1246.03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1246.03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1246.03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1246.03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1246.03 </w:t>
            </w:r>
          </w:p>
        </w:tc>
      </w:tr>
      <w:tr w:rsidR="00835EE6">
        <w:trPr>
          <w:trHeight w:val="340"/>
          <w:jc w:val="center"/>
        </w:trPr>
        <w:tc>
          <w:tcPr>
            <w:tcW w:w="673"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4</w:t>
            </w:r>
          </w:p>
        </w:tc>
        <w:tc>
          <w:tcPr>
            <w:tcW w:w="2587"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累计净现金流量</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24602.79 </w:t>
            </w:r>
          </w:p>
        </w:tc>
        <w:tc>
          <w:tcPr>
            <w:tcW w:w="102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-10965.08 </w:t>
            </w:r>
          </w:p>
        </w:tc>
        <w:tc>
          <w:tcPr>
            <w:tcW w:w="102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-10096.98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-9039.92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-7793.89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-6547.86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-5301.84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-4055.81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-2809.79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-1563.76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-317.73 </w:t>
            </w:r>
          </w:p>
        </w:tc>
      </w:tr>
      <w:tr w:rsidR="00835EE6">
        <w:trPr>
          <w:trHeight w:val="340"/>
          <w:jc w:val="center"/>
        </w:trPr>
        <w:tc>
          <w:tcPr>
            <w:tcW w:w="673"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2587"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所得税前净现金流量现值</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2295.41 </w:t>
            </w:r>
          </w:p>
        </w:tc>
        <w:tc>
          <w:tcPr>
            <w:tcW w:w="102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-10156.61 </w:t>
            </w:r>
          </w:p>
        </w:tc>
        <w:tc>
          <w:tcPr>
            <w:tcW w:w="102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744.81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840.06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917.22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849.60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786.96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728.93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675.19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625.40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579.29 </w:t>
            </w:r>
          </w:p>
        </w:tc>
      </w:tr>
      <w:tr w:rsidR="00835EE6">
        <w:trPr>
          <w:trHeight w:val="340"/>
          <w:jc w:val="center"/>
        </w:trPr>
        <w:tc>
          <w:tcPr>
            <w:tcW w:w="673"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2587"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累计净现金流量现值</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2295.41 </w:t>
            </w:r>
          </w:p>
        </w:tc>
        <w:tc>
          <w:tcPr>
            <w:tcW w:w="102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-10156.61 </w:t>
            </w:r>
          </w:p>
        </w:tc>
        <w:tc>
          <w:tcPr>
            <w:tcW w:w="102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-9411.80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-8571.74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-7654.52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-6804.92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-6017.97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-5289.03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-4613.85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-3988.44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-3409.15 </w:t>
            </w:r>
          </w:p>
        </w:tc>
      </w:tr>
      <w:tr w:rsidR="00835EE6">
        <w:trPr>
          <w:trHeight w:val="340"/>
          <w:jc w:val="center"/>
        </w:trPr>
        <w:tc>
          <w:tcPr>
            <w:tcW w:w="673"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5</w:t>
            </w:r>
          </w:p>
        </w:tc>
        <w:tc>
          <w:tcPr>
            <w:tcW w:w="2587"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调整所得税</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6150.70 </w:t>
            </w:r>
          </w:p>
        </w:tc>
        <w:tc>
          <w:tcPr>
            <w:tcW w:w="102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0.00 </w:t>
            </w:r>
          </w:p>
        </w:tc>
        <w:tc>
          <w:tcPr>
            <w:tcW w:w="102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122.50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169.74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216.98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216.98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216.98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216.98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216.98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216.98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216.98 </w:t>
            </w:r>
          </w:p>
        </w:tc>
      </w:tr>
      <w:tr w:rsidR="00835EE6">
        <w:trPr>
          <w:trHeight w:val="340"/>
          <w:jc w:val="center"/>
        </w:trPr>
        <w:tc>
          <w:tcPr>
            <w:tcW w:w="673"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6</w:t>
            </w:r>
          </w:p>
        </w:tc>
        <w:tc>
          <w:tcPr>
            <w:tcW w:w="2587"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所得税后净现金流量</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18452.10 </w:t>
            </w:r>
          </w:p>
        </w:tc>
        <w:tc>
          <w:tcPr>
            <w:tcW w:w="102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-10965.08 </w:t>
            </w:r>
          </w:p>
        </w:tc>
        <w:tc>
          <w:tcPr>
            <w:tcW w:w="102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745.60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887.32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1029.05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1029.05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1029.05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1029.05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1029.05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1029.05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1029.05 </w:t>
            </w:r>
          </w:p>
        </w:tc>
      </w:tr>
      <w:tr w:rsidR="00835EE6">
        <w:trPr>
          <w:trHeight w:val="340"/>
          <w:jc w:val="center"/>
        </w:trPr>
        <w:tc>
          <w:tcPr>
            <w:tcW w:w="673"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7</w:t>
            </w:r>
          </w:p>
        </w:tc>
        <w:tc>
          <w:tcPr>
            <w:tcW w:w="2587"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所得税后累计净现金流量</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18452.10 </w:t>
            </w:r>
          </w:p>
        </w:tc>
        <w:tc>
          <w:tcPr>
            <w:tcW w:w="102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-10965.08 </w:t>
            </w:r>
          </w:p>
        </w:tc>
        <w:tc>
          <w:tcPr>
            <w:tcW w:w="102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-10219.48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-9332.15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-8303.11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-7274.06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-6245.01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-5215.97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-4186.92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-3157.88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-2128.83 </w:t>
            </w:r>
          </w:p>
        </w:tc>
      </w:tr>
      <w:tr w:rsidR="00835EE6">
        <w:trPr>
          <w:trHeight w:val="340"/>
          <w:jc w:val="center"/>
        </w:trPr>
        <w:tc>
          <w:tcPr>
            <w:tcW w:w="673"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2587"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所得税后净现金流量现值</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163.03 </w:t>
            </w:r>
          </w:p>
        </w:tc>
        <w:tc>
          <w:tcPr>
            <w:tcW w:w="102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-10156.61 </w:t>
            </w:r>
          </w:p>
        </w:tc>
        <w:tc>
          <w:tcPr>
            <w:tcW w:w="102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639.71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705.17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757.50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701.65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649.92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602.00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557.61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516.50 </w:t>
            </w:r>
          </w:p>
        </w:tc>
        <w:tc>
          <w:tcPr>
            <w:tcW w:w="952"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478.42 </w:t>
            </w:r>
          </w:p>
        </w:tc>
      </w:tr>
      <w:tr w:rsidR="00835EE6">
        <w:trPr>
          <w:trHeight w:val="340"/>
          <w:jc w:val="center"/>
        </w:trPr>
        <w:tc>
          <w:tcPr>
            <w:tcW w:w="673"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2587" w:type="dxa"/>
            <w:tcBorders>
              <w:top w:val="single" w:sz="4" w:space="0" w:color="auto"/>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所得税后累计净现金流量现值</w:t>
            </w:r>
          </w:p>
        </w:tc>
        <w:tc>
          <w:tcPr>
            <w:tcW w:w="952" w:type="dxa"/>
            <w:tcBorders>
              <w:top w:val="single" w:sz="4" w:space="0" w:color="auto"/>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163.03 </w:t>
            </w:r>
          </w:p>
        </w:tc>
        <w:tc>
          <w:tcPr>
            <w:tcW w:w="1026" w:type="dxa"/>
            <w:tcBorders>
              <w:top w:val="single" w:sz="4" w:space="0" w:color="auto"/>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-10156.61 </w:t>
            </w:r>
          </w:p>
        </w:tc>
        <w:tc>
          <w:tcPr>
            <w:tcW w:w="1026" w:type="dxa"/>
            <w:tcBorders>
              <w:top w:val="single" w:sz="4" w:space="0" w:color="auto"/>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-9516.90 </w:t>
            </w:r>
          </w:p>
        </w:tc>
        <w:tc>
          <w:tcPr>
            <w:tcW w:w="952" w:type="dxa"/>
            <w:tcBorders>
              <w:top w:val="single" w:sz="4" w:space="0" w:color="auto"/>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-8811.74 </w:t>
            </w:r>
          </w:p>
        </w:tc>
        <w:tc>
          <w:tcPr>
            <w:tcW w:w="952" w:type="dxa"/>
            <w:tcBorders>
              <w:top w:val="single" w:sz="4" w:space="0" w:color="auto"/>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-8054.23 </w:t>
            </w:r>
          </w:p>
        </w:tc>
        <w:tc>
          <w:tcPr>
            <w:tcW w:w="952" w:type="dxa"/>
            <w:tcBorders>
              <w:top w:val="single" w:sz="4" w:space="0" w:color="auto"/>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-7352.58 </w:t>
            </w:r>
          </w:p>
        </w:tc>
        <w:tc>
          <w:tcPr>
            <w:tcW w:w="952" w:type="dxa"/>
            <w:tcBorders>
              <w:top w:val="single" w:sz="4" w:space="0" w:color="auto"/>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-6702.67 </w:t>
            </w:r>
          </w:p>
        </w:tc>
        <w:tc>
          <w:tcPr>
            <w:tcW w:w="952" w:type="dxa"/>
            <w:tcBorders>
              <w:top w:val="single" w:sz="4" w:space="0" w:color="auto"/>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-6100.67 </w:t>
            </w:r>
          </w:p>
        </w:tc>
        <w:tc>
          <w:tcPr>
            <w:tcW w:w="952" w:type="dxa"/>
            <w:tcBorders>
              <w:top w:val="single" w:sz="4" w:space="0" w:color="auto"/>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-5543.06 </w:t>
            </w:r>
          </w:p>
        </w:tc>
        <w:tc>
          <w:tcPr>
            <w:tcW w:w="952" w:type="dxa"/>
            <w:tcBorders>
              <w:top w:val="single" w:sz="4" w:space="0" w:color="auto"/>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-5026.56 </w:t>
            </w:r>
          </w:p>
        </w:tc>
        <w:tc>
          <w:tcPr>
            <w:tcW w:w="952" w:type="dxa"/>
            <w:tcBorders>
              <w:top w:val="single" w:sz="4" w:space="0" w:color="auto"/>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-4548.14 </w:t>
            </w:r>
          </w:p>
        </w:tc>
      </w:tr>
      <w:tr w:rsidR="00835EE6">
        <w:trPr>
          <w:trHeight w:val="340"/>
          <w:jc w:val="center"/>
        </w:trPr>
        <w:tc>
          <w:tcPr>
            <w:tcW w:w="3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bookmarkStart w:id="149" w:name="_Hlk209956672"/>
            <w:r>
              <w:rPr>
                <w:rFonts w:ascii="宋体" w:eastAsia="宋体" w:hAnsi="宋体" w:cs="宋体" w:hint="eastAsia"/>
                <w:kern w:val="0"/>
                <w:sz w:val="18"/>
                <w:szCs w:val="18"/>
              </w:rPr>
              <w:t>折现率(Ic)</w:t>
            </w:r>
          </w:p>
        </w:tc>
        <w:tc>
          <w:tcPr>
            <w:tcW w:w="952" w:type="dxa"/>
            <w:vMerge w:val="restart"/>
            <w:tcBorders>
              <w:top w:val="single" w:sz="4" w:space="0" w:color="auto"/>
              <w:left w:val="nil"/>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睡前</w:t>
            </w:r>
          </w:p>
        </w:tc>
        <w:tc>
          <w:tcPr>
            <w:tcW w:w="4908" w:type="dxa"/>
            <w:gridSpan w:val="5"/>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7.96%</w:t>
            </w:r>
          </w:p>
        </w:tc>
        <w:tc>
          <w:tcPr>
            <w:tcW w:w="952" w:type="dxa"/>
            <w:vMerge w:val="restart"/>
            <w:tcBorders>
              <w:top w:val="single" w:sz="4" w:space="0" w:color="auto"/>
              <w:left w:val="nil"/>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税后</w:t>
            </w:r>
          </w:p>
        </w:tc>
        <w:tc>
          <w:tcPr>
            <w:tcW w:w="3808" w:type="dxa"/>
            <w:gridSpan w:val="4"/>
            <w:tcBorders>
              <w:top w:val="single" w:sz="4" w:space="0" w:color="auto"/>
              <w:left w:val="nil"/>
              <w:bottom w:val="single" w:sz="4" w:space="0" w:color="auto"/>
              <w:right w:val="single" w:sz="4" w:space="0" w:color="auto"/>
            </w:tcBorders>
            <w:shd w:val="clear" w:color="auto" w:fill="auto"/>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kern w:val="0"/>
                <w:sz w:val="18"/>
                <w:szCs w:val="18"/>
              </w:rPr>
              <w:t>7.96%</w:t>
            </w:r>
          </w:p>
        </w:tc>
      </w:tr>
      <w:tr w:rsidR="00835EE6">
        <w:trPr>
          <w:trHeight w:val="340"/>
          <w:jc w:val="center"/>
        </w:trPr>
        <w:tc>
          <w:tcPr>
            <w:tcW w:w="3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财务净现值(NPV)</w:t>
            </w:r>
          </w:p>
        </w:tc>
        <w:tc>
          <w:tcPr>
            <w:tcW w:w="952" w:type="dxa"/>
            <w:vMerge/>
            <w:tcBorders>
              <w:left w:val="nil"/>
              <w:right w:val="single" w:sz="4" w:space="0" w:color="auto"/>
            </w:tcBorders>
            <w:shd w:val="clear" w:color="auto" w:fill="auto"/>
            <w:vAlign w:val="center"/>
          </w:tcPr>
          <w:p w:rsidR="00835EE6" w:rsidRDefault="00835EE6">
            <w:pPr>
              <w:widowControl/>
              <w:spacing w:line="240" w:lineRule="auto"/>
              <w:ind w:firstLineChars="0" w:firstLine="0"/>
              <w:jc w:val="center"/>
              <w:rPr>
                <w:rFonts w:ascii="宋体" w:eastAsia="宋体" w:hAnsi="宋体" w:cs="宋体"/>
                <w:kern w:val="0"/>
                <w:sz w:val="18"/>
                <w:szCs w:val="18"/>
              </w:rPr>
            </w:pPr>
          </w:p>
        </w:tc>
        <w:tc>
          <w:tcPr>
            <w:tcW w:w="490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2295.41</w:t>
            </w:r>
          </w:p>
        </w:tc>
        <w:tc>
          <w:tcPr>
            <w:tcW w:w="952" w:type="dxa"/>
            <w:vMerge/>
            <w:tcBorders>
              <w:left w:val="nil"/>
              <w:right w:val="single" w:sz="4" w:space="0" w:color="auto"/>
            </w:tcBorders>
            <w:shd w:val="clear" w:color="auto" w:fill="auto"/>
            <w:vAlign w:val="center"/>
          </w:tcPr>
          <w:p w:rsidR="00835EE6" w:rsidRDefault="00835EE6">
            <w:pPr>
              <w:widowControl/>
              <w:spacing w:line="240" w:lineRule="auto"/>
              <w:ind w:firstLineChars="0" w:firstLine="0"/>
              <w:jc w:val="center"/>
              <w:rPr>
                <w:rFonts w:ascii="宋体" w:eastAsia="宋体" w:hAnsi="宋体" w:cs="宋体"/>
                <w:kern w:val="0"/>
                <w:sz w:val="18"/>
                <w:szCs w:val="18"/>
              </w:rPr>
            </w:pPr>
          </w:p>
        </w:tc>
        <w:tc>
          <w:tcPr>
            <w:tcW w:w="3808" w:type="dxa"/>
            <w:gridSpan w:val="4"/>
            <w:tcBorders>
              <w:top w:val="single" w:sz="4" w:space="0" w:color="auto"/>
              <w:left w:val="nil"/>
              <w:bottom w:val="single" w:sz="4" w:space="0" w:color="auto"/>
              <w:right w:val="single" w:sz="4" w:space="0" w:color="auto"/>
            </w:tcBorders>
            <w:shd w:val="clear" w:color="auto" w:fill="auto"/>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kern w:val="0"/>
                <w:sz w:val="18"/>
                <w:szCs w:val="18"/>
              </w:rPr>
              <w:t xml:space="preserve">163.03 </w:t>
            </w:r>
          </w:p>
        </w:tc>
      </w:tr>
      <w:tr w:rsidR="00835EE6">
        <w:trPr>
          <w:trHeight w:val="340"/>
          <w:jc w:val="center"/>
        </w:trPr>
        <w:tc>
          <w:tcPr>
            <w:tcW w:w="3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财务内部收益率(IRR)</w:t>
            </w:r>
          </w:p>
        </w:tc>
        <w:tc>
          <w:tcPr>
            <w:tcW w:w="952" w:type="dxa"/>
            <w:vMerge/>
            <w:tcBorders>
              <w:left w:val="nil"/>
              <w:right w:val="single" w:sz="4" w:space="0" w:color="auto"/>
            </w:tcBorders>
            <w:shd w:val="clear" w:color="auto" w:fill="auto"/>
            <w:vAlign w:val="center"/>
          </w:tcPr>
          <w:p w:rsidR="00835EE6" w:rsidRDefault="00835EE6">
            <w:pPr>
              <w:widowControl/>
              <w:spacing w:line="240" w:lineRule="auto"/>
              <w:ind w:firstLineChars="0" w:firstLine="0"/>
              <w:jc w:val="center"/>
              <w:rPr>
                <w:rFonts w:ascii="宋体" w:eastAsia="宋体" w:hAnsi="宋体" w:cs="宋体"/>
                <w:kern w:val="0"/>
                <w:sz w:val="18"/>
                <w:szCs w:val="18"/>
              </w:rPr>
            </w:pPr>
          </w:p>
        </w:tc>
        <w:tc>
          <w:tcPr>
            <w:tcW w:w="490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10.22%</w:t>
            </w:r>
          </w:p>
        </w:tc>
        <w:tc>
          <w:tcPr>
            <w:tcW w:w="952" w:type="dxa"/>
            <w:vMerge/>
            <w:tcBorders>
              <w:left w:val="nil"/>
              <w:right w:val="single" w:sz="4" w:space="0" w:color="auto"/>
            </w:tcBorders>
            <w:shd w:val="clear" w:color="auto" w:fill="auto"/>
            <w:vAlign w:val="center"/>
          </w:tcPr>
          <w:p w:rsidR="00835EE6" w:rsidRDefault="00835EE6">
            <w:pPr>
              <w:widowControl/>
              <w:spacing w:line="240" w:lineRule="auto"/>
              <w:ind w:firstLineChars="0" w:firstLine="0"/>
              <w:jc w:val="center"/>
              <w:rPr>
                <w:rFonts w:ascii="宋体" w:eastAsia="宋体" w:hAnsi="宋体" w:cs="宋体"/>
                <w:kern w:val="0"/>
                <w:sz w:val="18"/>
                <w:szCs w:val="18"/>
              </w:rPr>
            </w:pPr>
          </w:p>
        </w:tc>
        <w:tc>
          <w:tcPr>
            <w:tcW w:w="3808" w:type="dxa"/>
            <w:gridSpan w:val="4"/>
            <w:tcBorders>
              <w:top w:val="single" w:sz="4" w:space="0" w:color="auto"/>
              <w:left w:val="nil"/>
              <w:bottom w:val="single" w:sz="4" w:space="0" w:color="auto"/>
              <w:right w:val="single" w:sz="4" w:space="0" w:color="auto"/>
            </w:tcBorders>
            <w:shd w:val="clear" w:color="auto" w:fill="auto"/>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kern w:val="0"/>
                <w:sz w:val="18"/>
                <w:szCs w:val="18"/>
              </w:rPr>
              <w:t>8.13%</w:t>
            </w:r>
          </w:p>
        </w:tc>
      </w:tr>
      <w:tr w:rsidR="00835EE6">
        <w:trPr>
          <w:trHeight w:val="340"/>
          <w:jc w:val="center"/>
        </w:trPr>
        <w:tc>
          <w:tcPr>
            <w:tcW w:w="3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投资回收期（静态）</w:t>
            </w:r>
          </w:p>
        </w:tc>
        <w:tc>
          <w:tcPr>
            <w:tcW w:w="952" w:type="dxa"/>
            <w:vMerge/>
            <w:tcBorders>
              <w:left w:val="nil"/>
              <w:right w:val="single" w:sz="4" w:space="0" w:color="auto"/>
            </w:tcBorders>
            <w:shd w:val="clear" w:color="auto" w:fill="auto"/>
            <w:vAlign w:val="center"/>
          </w:tcPr>
          <w:p w:rsidR="00835EE6" w:rsidRDefault="00835EE6">
            <w:pPr>
              <w:widowControl/>
              <w:spacing w:line="240" w:lineRule="auto"/>
              <w:ind w:firstLineChars="0" w:firstLine="0"/>
              <w:jc w:val="center"/>
              <w:rPr>
                <w:rFonts w:ascii="宋体" w:eastAsia="宋体" w:hAnsi="宋体" w:cs="宋体"/>
                <w:kern w:val="0"/>
                <w:sz w:val="18"/>
                <w:szCs w:val="18"/>
              </w:rPr>
            </w:pPr>
          </w:p>
        </w:tc>
        <w:tc>
          <w:tcPr>
            <w:tcW w:w="490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10.25</w:t>
            </w:r>
          </w:p>
        </w:tc>
        <w:tc>
          <w:tcPr>
            <w:tcW w:w="952" w:type="dxa"/>
            <w:vMerge/>
            <w:tcBorders>
              <w:left w:val="nil"/>
              <w:right w:val="single" w:sz="4" w:space="0" w:color="auto"/>
            </w:tcBorders>
            <w:shd w:val="clear" w:color="auto" w:fill="auto"/>
            <w:vAlign w:val="center"/>
          </w:tcPr>
          <w:p w:rsidR="00835EE6" w:rsidRDefault="00835EE6">
            <w:pPr>
              <w:widowControl/>
              <w:spacing w:line="240" w:lineRule="auto"/>
              <w:ind w:firstLineChars="0" w:firstLine="0"/>
              <w:jc w:val="center"/>
              <w:rPr>
                <w:rFonts w:ascii="宋体" w:eastAsia="宋体" w:hAnsi="宋体" w:cs="宋体"/>
                <w:kern w:val="0"/>
                <w:sz w:val="18"/>
                <w:szCs w:val="18"/>
              </w:rPr>
            </w:pPr>
          </w:p>
        </w:tc>
        <w:tc>
          <w:tcPr>
            <w:tcW w:w="3808" w:type="dxa"/>
            <w:gridSpan w:val="4"/>
            <w:tcBorders>
              <w:top w:val="single" w:sz="4" w:space="0" w:color="auto"/>
              <w:left w:val="nil"/>
              <w:bottom w:val="single" w:sz="4" w:space="0" w:color="auto"/>
              <w:right w:val="single" w:sz="4" w:space="0" w:color="auto"/>
            </w:tcBorders>
            <w:shd w:val="clear" w:color="auto" w:fill="auto"/>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kern w:val="0"/>
                <w:sz w:val="18"/>
                <w:szCs w:val="18"/>
              </w:rPr>
              <w:t xml:space="preserve">12.07 </w:t>
            </w:r>
          </w:p>
        </w:tc>
      </w:tr>
      <w:tr w:rsidR="00835EE6">
        <w:trPr>
          <w:trHeight w:val="340"/>
          <w:jc w:val="center"/>
        </w:trPr>
        <w:tc>
          <w:tcPr>
            <w:tcW w:w="3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lastRenderedPageBreak/>
              <w:t>投资回收期（动态）</w:t>
            </w:r>
          </w:p>
        </w:tc>
        <w:tc>
          <w:tcPr>
            <w:tcW w:w="952" w:type="dxa"/>
            <w:vMerge/>
            <w:tcBorders>
              <w:left w:val="nil"/>
              <w:bottom w:val="single" w:sz="4" w:space="0" w:color="auto"/>
              <w:right w:val="single" w:sz="4" w:space="0" w:color="auto"/>
            </w:tcBorders>
            <w:shd w:val="clear" w:color="auto" w:fill="auto"/>
            <w:vAlign w:val="center"/>
          </w:tcPr>
          <w:p w:rsidR="00835EE6" w:rsidRDefault="00835EE6">
            <w:pPr>
              <w:widowControl/>
              <w:spacing w:line="240" w:lineRule="auto"/>
              <w:ind w:firstLineChars="0" w:firstLine="0"/>
              <w:jc w:val="center"/>
              <w:rPr>
                <w:rFonts w:ascii="宋体" w:eastAsia="宋体" w:hAnsi="宋体" w:cs="宋体"/>
                <w:kern w:val="0"/>
                <w:sz w:val="18"/>
                <w:szCs w:val="18"/>
              </w:rPr>
            </w:pPr>
          </w:p>
        </w:tc>
        <w:tc>
          <w:tcPr>
            <w:tcW w:w="490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18.26</w:t>
            </w:r>
          </w:p>
        </w:tc>
        <w:tc>
          <w:tcPr>
            <w:tcW w:w="952" w:type="dxa"/>
            <w:vMerge/>
            <w:tcBorders>
              <w:left w:val="nil"/>
              <w:bottom w:val="single" w:sz="4" w:space="0" w:color="auto"/>
              <w:right w:val="single" w:sz="4" w:space="0" w:color="auto"/>
            </w:tcBorders>
            <w:shd w:val="clear" w:color="auto" w:fill="auto"/>
            <w:vAlign w:val="center"/>
          </w:tcPr>
          <w:p w:rsidR="00835EE6" w:rsidRDefault="00835EE6">
            <w:pPr>
              <w:widowControl/>
              <w:spacing w:line="240" w:lineRule="auto"/>
              <w:ind w:firstLineChars="0" w:firstLine="0"/>
              <w:jc w:val="center"/>
              <w:rPr>
                <w:rFonts w:ascii="宋体" w:eastAsia="宋体" w:hAnsi="宋体" w:cs="宋体"/>
                <w:kern w:val="0"/>
                <w:sz w:val="18"/>
                <w:szCs w:val="18"/>
              </w:rPr>
            </w:pPr>
          </w:p>
        </w:tc>
        <w:tc>
          <w:tcPr>
            <w:tcW w:w="3808" w:type="dxa"/>
            <w:gridSpan w:val="4"/>
            <w:tcBorders>
              <w:top w:val="single" w:sz="4" w:space="0" w:color="auto"/>
              <w:left w:val="nil"/>
              <w:bottom w:val="single" w:sz="4" w:space="0" w:color="auto"/>
              <w:right w:val="single" w:sz="4" w:space="0" w:color="auto"/>
            </w:tcBorders>
            <w:shd w:val="clear" w:color="auto" w:fill="auto"/>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kern w:val="0"/>
                <w:sz w:val="18"/>
                <w:szCs w:val="18"/>
              </w:rPr>
              <w:t xml:space="preserve">28.47 </w:t>
            </w:r>
          </w:p>
        </w:tc>
      </w:tr>
    </w:tbl>
    <w:bookmarkEnd w:id="149"/>
    <w:p w:rsidR="00835EE6" w:rsidRDefault="00D42E76">
      <w:pPr>
        <w:ind w:firstLine="480"/>
      </w:pPr>
      <w:r>
        <w:rPr>
          <w:rFonts w:hint="eastAsia"/>
        </w:rPr>
        <w:lastRenderedPageBreak/>
        <w:t>续下表</w:t>
      </w:r>
    </w:p>
    <w:tbl>
      <w:tblPr>
        <w:tblW w:w="13880" w:type="dxa"/>
        <w:jc w:val="center"/>
        <w:tblLayout w:type="fixed"/>
        <w:tblLook w:val="04A0" w:firstRow="1" w:lastRow="0" w:firstColumn="1" w:lastColumn="0" w:noHBand="0" w:noVBand="1"/>
      </w:tblPr>
      <w:tblGrid>
        <w:gridCol w:w="643"/>
        <w:gridCol w:w="2375"/>
        <w:gridCol w:w="16"/>
        <w:gridCol w:w="976"/>
        <w:gridCol w:w="976"/>
        <w:gridCol w:w="976"/>
        <w:gridCol w:w="976"/>
        <w:gridCol w:w="976"/>
        <w:gridCol w:w="976"/>
        <w:gridCol w:w="81"/>
        <w:gridCol w:w="851"/>
        <w:gridCol w:w="44"/>
        <w:gridCol w:w="976"/>
        <w:gridCol w:w="976"/>
        <w:gridCol w:w="976"/>
        <w:gridCol w:w="976"/>
        <w:gridCol w:w="110"/>
      </w:tblGrid>
      <w:tr w:rsidR="00835EE6">
        <w:trPr>
          <w:gridAfter w:val="1"/>
          <w:wAfter w:w="110" w:type="dxa"/>
          <w:trHeight w:val="340"/>
          <w:jc w:val="center"/>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rPr>
                <w:rFonts w:ascii="宋体" w:eastAsia="宋体" w:hAnsi="宋体" w:cs="宋体"/>
                <w:b/>
                <w:bCs/>
                <w:kern w:val="0"/>
                <w:sz w:val="18"/>
                <w:szCs w:val="18"/>
              </w:rPr>
            </w:pPr>
            <w:r>
              <w:rPr>
                <w:rFonts w:ascii="宋体" w:eastAsia="宋体" w:hAnsi="宋体" w:cs="宋体" w:hint="eastAsia"/>
                <w:b/>
                <w:bCs/>
                <w:kern w:val="0"/>
                <w:sz w:val="18"/>
                <w:szCs w:val="18"/>
              </w:rPr>
              <w:t>序号</w:t>
            </w:r>
          </w:p>
        </w:tc>
        <w:tc>
          <w:tcPr>
            <w:tcW w:w="2391" w:type="dxa"/>
            <w:gridSpan w:val="2"/>
            <w:tcBorders>
              <w:top w:val="single" w:sz="4" w:space="0" w:color="auto"/>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18"/>
                <w:szCs w:val="18"/>
              </w:rPr>
            </w:pPr>
            <w:r>
              <w:rPr>
                <w:rFonts w:ascii="宋体" w:eastAsia="宋体" w:hAnsi="宋体" w:cs="宋体" w:hint="eastAsia"/>
                <w:b/>
                <w:bCs/>
                <w:kern w:val="0"/>
                <w:sz w:val="18"/>
                <w:szCs w:val="18"/>
              </w:rPr>
              <w:t>项目</w:t>
            </w:r>
          </w:p>
        </w:tc>
        <w:tc>
          <w:tcPr>
            <w:tcW w:w="976" w:type="dxa"/>
            <w:tcBorders>
              <w:top w:val="single" w:sz="4" w:space="0" w:color="auto"/>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18"/>
                <w:szCs w:val="18"/>
              </w:rPr>
            </w:pPr>
            <w:r>
              <w:rPr>
                <w:rFonts w:ascii="宋体" w:eastAsia="宋体" w:hAnsi="宋体" w:cs="宋体" w:hint="eastAsia"/>
                <w:b/>
                <w:bCs/>
                <w:kern w:val="0"/>
                <w:sz w:val="18"/>
                <w:szCs w:val="18"/>
              </w:rPr>
              <w:t>合计</w:t>
            </w:r>
          </w:p>
        </w:tc>
        <w:tc>
          <w:tcPr>
            <w:tcW w:w="976" w:type="dxa"/>
            <w:tcBorders>
              <w:top w:val="single" w:sz="4" w:space="0" w:color="auto"/>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18"/>
                <w:szCs w:val="18"/>
              </w:rPr>
            </w:pPr>
            <w:r>
              <w:rPr>
                <w:rFonts w:ascii="宋体" w:eastAsia="宋体" w:hAnsi="宋体" w:cs="宋体" w:hint="eastAsia"/>
                <w:b/>
                <w:bCs/>
                <w:kern w:val="0"/>
                <w:sz w:val="18"/>
                <w:szCs w:val="18"/>
              </w:rPr>
              <w:t xml:space="preserve">11 </w:t>
            </w:r>
          </w:p>
        </w:tc>
        <w:tc>
          <w:tcPr>
            <w:tcW w:w="976" w:type="dxa"/>
            <w:tcBorders>
              <w:top w:val="single" w:sz="4" w:space="0" w:color="auto"/>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18"/>
                <w:szCs w:val="18"/>
              </w:rPr>
            </w:pPr>
            <w:r>
              <w:rPr>
                <w:rFonts w:ascii="宋体" w:eastAsia="宋体" w:hAnsi="宋体" w:cs="宋体" w:hint="eastAsia"/>
                <w:b/>
                <w:bCs/>
                <w:kern w:val="0"/>
                <w:sz w:val="18"/>
                <w:szCs w:val="18"/>
              </w:rPr>
              <w:t xml:space="preserve">12 </w:t>
            </w:r>
          </w:p>
        </w:tc>
        <w:tc>
          <w:tcPr>
            <w:tcW w:w="976" w:type="dxa"/>
            <w:tcBorders>
              <w:top w:val="single" w:sz="4" w:space="0" w:color="auto"/>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18"/>
                <w:szCs w:val="18"/>
              </w:rPr>
            </w:pPr>
            <w:r>
              <w:rPr>
                <w:rFonts w:ascii="宋体" w:eastAsia="宋体" w:hAnsi="宋体" w:cs="宋体" w:hint="eastAsia"/>
                <w:b/>
                <w:bCs/>
                <w:kern w:val="0"/>
                <w:sz w:val="18"/>
                <w:szCs w:val="18"/>
              </w:rPr>
              <w:t xml:space="preserve">13 </w:t>
            </w:r>
          </w:p>
        </w:tc>
        <w:tc>
          <w:tcPr>
            <w:tcW w:w="976" w:type="dxa"/>
            <w:tcBorders>
              <w:top w:val="single" w:sz="4" w:space="0" w:color="auto"/>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18"/>
                <w:szCs w:val="18"/>
              </w:rPr>
            </w:pPr>
            <w:r>
              <w:rPr>
                <w:rFonts w:ascii="宋体" w:eastAsia="宋体" w:hAnsi="宋体" w:cs="宋体" w:hint="eastAsia"/>
                <w:b/>
                <w:bCs/>
                <w:kern w:val="0"/>
                <w:sz w:val="18"/>
                <w:szCs w:val="18"/>
              </w:rPr>
              <w:t xml:space="preserve">14 </w:t>
            </w:r>
          </w:p>
        </w:tc>
        <w:tc>
          <w:tcPr>
            <w:tcW w:w="976" w:type="dxa"/>
            <w:tcBorders>
              <w:top w:val="single" w:sz="4" w:space="0" w:color="auto"/>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18"/>
                <w:szCs w:val="18"/>
              </w:rPr>
            </w:pPr>
            <w:r>
              <w:rPr>
                <w:rFonts w:ascii="宋体" w:eastAsia="宋体" w:hAnsi="宋体" w:cs="宋体" w:hint="eastAsia"/>
                <w:b/>
                <w:bCs/>
                <w:kern w:val="0"/>
                <w:sz w:val="18"/>
                <w:szCs w:val="18"/>
              </w:rPr>
              <w:t xml:space="preserve">15 </w:t>
            </w:r>
          </w:p>
        </w:tc>
        <w:tc>
          <w:tcPr>
            <w:tcW w:w="976" w:type="dxa"/>
            <w:gridSpan w:val="3"/>
            <w:tcBorders>
              <w:top w:val="single" w:sz="4" w:space="0" w:color="auto"/>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18"/>
                <w:szCs w:val="18"/>
              </w:rPr>
            </w:pPr>
            <w:r>
              <w:rPr>
                <w:rFonts w:ascii="宋体" w:eastAsia="宋体" w:hAnsi="宋体" w:cs="宋体" w:hint="eastAsia"/>
                <w:b/>
                <w:bCs/>
                <w:kern w:val="0"/>
                <w:sz w:val="18"/>
                <w:szCs w:val="18"/>
              </w:rPr>
              <w:t xml:space="preserve">16 </w:t>
            </w:r>
          </w:p>
        </w:tc>
        <w:tc>
          <w:tcPr>
            <w:tcW w:w="976" w:type="dxa"/>
            <w:tcBorders>
              <w:top w:val="single" w:sz="4" w:space="0" w:color="auto"/>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18"/>
                <w:szCs w:val="18"/>
              </w:rPr>
            </w:pPr>
            <w:r>
              <w:rPr>
                <w:rFonts w:ascii="宋体" w:eastAsia="宋体" w:hAnsi="宋体" w:cs="宋体" w:hint="eastAsia"/>
                <w:b/>
                <w:bCs/>
                <w:kern w:val="0"/>
                <w:sz w:val="18"/>
                <w:szCs w:val="18"/>
              </w:rPr>
              <w:t xml:space="preserve">17 </w:t>
            </w:r>
          </w:p>
        </w:tc>
        <w:tc>
          <w:tcPr>
            <w:tcW w:w="976" w:type="dxa"/>
            <w:tcBorders>
              <w:top w:val="single" w:sz="4" w:space="0" w:color="auto"/>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18"/>
                <w:szCs w:val="18"/>
              </w:rPr>
            </w:pPr>
            <w:r>
              <w:rPr>
                <w:rFonts w:ascii="宋体" w:eastAsia="宋体" w:hAnsi="宋体" w:cs="宋体" w:hint="eastAsia"/>
                <w:b/>
                <w:bCs/>
                <w:kern w:val="0"/>
                <w:sz w:val="18"/>
                <w:szCs w:val="18"/>
              </w:rPr>
              <w:t xml:space="preserve">18 </w:t>
            </w:r>
          </w:p>
        </w:tc>
        <w:tc>
          <w:tcPr>
            <w:tcW w:w="976" w:type="dxa"/>
            <w:tcBorders>
              <w:top w:val="single" w:sz="4" w:space="0" w:color="auto"/>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18"/>
                <w:szCs w:val="18"/>
              </w:rPr>
            </w:pPr>
            <w:r>
              <w:rPr>
                <w:rFonts w:ascii="宋体" w:eastAsia="宋体" w:hAnsi="宋体" w:cs="宋体" w:hint="eastAsia"/>
                <w:b/>
                <w:bCs/>
                <w:kern w:val="0"/>
                <w:sz w:val="18"/>
                <w:szCs w:val="18"/>
              </w:rPr>
              <w:t xml:space="preserve">19 </w:t>
            </w:r>
          </w:p>
        </w:tc>
        <w:tc>
          <w:tcPr>
            <w:tcW w:w="976" w:type="dxa"/>
            <w:tcBorders>
              <w:top w:val="single" w:sz="4" w:space="0" w:color="auto"/>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18"/>
                <w:szCs w:val="18"/>
              </w:rPr>
            </w:pPr>
            <w:r>
              <w:rPr>
                <w:rFonts w:ascii="宋体" w:eastAsia="宋体" w:hAnsi="宋体" w:cs="宋体" w:hint="eastAsia"/>
                <w:b/>
                <w:bCs/>
                <w:kern w:val="0"/>
                <w:sz w:val="18"/>
                <w:szCs w:val="18"/>
              </w:rPr>
              <w:t xml:space="preserve">20 </w:t>
            </w:r>
          </w:p>
        </w:tc>
      </w:tr>
      <w:tr w:rsidR="00835EE6">
        <w:trPr>
          <w:gridAfter w:val="1"/>
          <w:wAfter w:w="110" w:type="dxa"/>
          <w:trHeight w:val="340"/>
          <w:jc w:val="center"/>
        </w:trPr>
        <w:tc>
          <w:tcPr>
            <w:tcW w:w="643"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w:t>
            </w:r>
          </w:p>
        </w:tc>
        <w:tc>
          <w:tcPr>
            <w:tcW w:w="2391" w:type="dxa"/>
            <w:gridSpan w:val="2"/>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现金流入</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47456.07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1657.29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1657.29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1657.29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1657.29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1657.29 </w:t>
            </w:r>
          </w:p>
        </w:tc>
        <w:tc>
          <w:tcPr>
            <w:tcW w:w="976" w:type="dxa"/>
            <w:gridSpan w:val="3"/>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1657.29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1657.29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1657.29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1657.29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1657.29 </w:t>
            </w:r>
          </w:p>
        </w:tc>
      </w:tr>
      <w:tr w:rsidR="00835EE6">
        <w:trPr>
          <w:gridAfter w:val="1"/>
          <w:wAfter w:w="110" w:type="dxa"/>
          <w:trHeight w:val="340"/>
          <w:jc w:val="center"/>
        </w:trPr>
        <w:tc>
          <w:tcPr>
            <w:tcW w:w="643"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1.1</w:t>
            </w:r>
          </w:p>
        </w:tc>
        <w:tc>
          <w:tcPr>
            <w:tcW w:w="2391" w:type="dxa"/>
            <w:gridSpan w:val="2"/>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营业收入（不含税）</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47456.07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1657.29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1657.29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1657.29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1657.29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1657.29 </w:t>
            </w:r>
          </w:p>
        </w:tc>
        <w:tc>
          <w:tcPr>
            <w:tcW w:w="976" w:type="dxa"/>
            <w:gridSpan w:val="3"/>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1657.29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1657.29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1657.29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1657.29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1657.29 </w:t>
            </w:r>
          </w:p>
        </w:tc>
      </w:tr>
      <w:tr w:rsidR="00835EE6">
        <w:trPr>
          <w:gridAfter w:val="1"/>
          <w:wAfter w:w="110" w:type="dxa"/>
          <w:trHeight w:val="340"/>
          <w:jc w:val="center"/>
        </w:trPr>
        <w:tc>
          <w:tcPr>
            <w:tcW w:w="643"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1.2</w:t>
            </w:r>
          </w:p>
        </w:tc>
        <w:tc>
          <w:tcPr>
            <w:tcW w:w="2391" w:type="dxa"/>
            <w:gridSpan w:val="2"/>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回收固定资产余值</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0.00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76" w:type="dxa"/>
            <w:gridSpan w:val="3"/>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835EE6">
        <w:trPr>
          <w:gridAfter w:val="1"/>
          <w:wAfter w:w="110" w:type="dxa"/>
          <w:trHeight w:val="340"/>
          <w:jc w:val="center"/>
        </w:trPr>
        <w:tc>
          <w:tcPr>
            <w:tcW w:w="643"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1.3</w:t>
            </w:r>
          </w:p>
        </w:tc>
        <w:tc>
          <w:tcPr>
            <w:tcW w:w="2391" w:type="dxa"/>
            <w:gridSpan w:val="2"/>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回收一般周转流动资金</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0.00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76" w:type="dxa"/>
            <w:gridSpan w:val="3"/>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835EE6">
        <w:trPr>
          <w:gridAfter w:val="1"/>
          <w:wAfter w:w="110" w:type="dxa"/>
          <w:trHeight w:val="340"/>
          <w:jc w:val="center"/>
        </w:trPr>
        <w:tc>
          <w:tcPr>
            <w:tcW w:w="643"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1.4</w:t>
            </w:r>
          </w:p>
        </w:tc>
        <w:tc>
          <w:tcPr>
            <w:tcW w:w="2391" w:type="dxa"/>
            <w:gridSpan w:val="2"/>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回收无形资产</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0.00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76" w:type="dxa"/>
            <w:gridSpan w:val="3"/>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835EE6">
        <w:trPr>
          <w:gridAfter w:val="1"/>
          <w:wAfter w:w="110" w:type="dxa"/>
          <w:trHeight w:val="340"/>
          <w:jc w:val="center"/>
        </w:trPr>
        <w:tc>
          <w:tcPr>
            <w:tcW w:w="643"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1.5</w:t>
            </w:r>
          </w:p>
        </w:tc>
        <w:tc>
          <w:tcPr>
            <w:tcW w:w="2391" w:type="dxa"/>
            <w:gridSpan w:val="2"/>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补贴收入</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0.00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76" w:type="dxa"/>
            <w:gridSpan w:val="3"/>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835EE6">
        <w:trPr>
          <w:gridAfter w:val="1"/>
          <w:wAfter w:w="110" w:type="dxa"/>
          <w:trHeight w:val="340"/>
          <w:jc w:val="center"/>
        </w:trPr>
        <w:tc>
          <w:tcPr>
            <w:tcW w:w="643"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2</w:t>
            </w:r>
          </w:p>
        </w:tc>
        <w:tc>
          <w:tcPr>
            <w:tcW w:w="2391" w:type="dxa"/>
            <w:gridSpan w:val="2"/>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现金流出</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22853.27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411.26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411.26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411.26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411.26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411.26 </w:t>
            </w:r>
          </w:p>
        </w:tc>
        <w:tc>
          <w:tcPr>
            <w:tcW w:w="976" w:type="dxa"/>
            <w:gridSpan w:val="3"/>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411.26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411.26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411.26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411.26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411.26 </w:t>
            </w:r>
          </w:p>
        </w:tc>
      </w:tr>
      <w:tr w:rsidR="00835EE6">
        <w:trPr>
          <w:gridAfter w:val="1"/>
          <w:wAfter w:w="110" w:type="dxa"/>
          <w:trHeight w:val="340"/>
          <w:jc w:val="center"/>
        </w:trPr>
        <w:tc>
          <w:tcPr>
            <w:tcW w:w="643"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2.1</w:t>
            </w:r>
          </w:p>
        </w:tc>
        <w:tc>
          <w:tcPr>
            <w:tcW w:w="2391" w:type="dxa"/>
            <w:gridSpan w:val="2"/>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固定资产投资</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10965.08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76" w:type="dxa"/>
            <w:gridSpan w:val="3"/>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835EE6">
        <w:trPr>
          <w:gridAfter w:val="1"/>
          <w:wAfter w:w="110" w:type="dxa"/>
          <w:trHeight w:val="340"/>
          <w:jc w:val="center"/>
        </w:trPr>
        <w:tc>
          <w:tcPr>
            <w:tcW w:w="643"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2.2</w:t>
            </w:r>
          </w:p>
        </w:tc>
        <w:tc>
          <w:tcPr>
            <w:tcW w:w="2391" w:type="dxa"/>
            <w:gridSpan w:val="2"/>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流动资金预算</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0.00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76" w:type="dxa"/>
            <w:gridSpan w:val="3"/>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835EE6">
        <w:trPr>
          <w:gridAfter w:val="1"/>
          <w:wAfter w:w="110" w:type="dxa"/>
          <w:trHeight w:val="340"/>
          <w:jc w:val="center"/>
        </w:trPr>
        <w:tc>
          <w:tcPr>
            <w:tcW w:w="643"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2.3</w:t>
            </w:r>
          </w:p>
        </w:tc>
        <w:tc>
          <w:tcPr>
            <w:tcW w:w="2391" w:type="dxa"/>
            <w:gridSpan w:val="2"/>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经营成本</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11462.13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396.38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396.38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396.38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396.38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396.38 </w:t>
            </w:r>
          </w:p>
        </w:tc>
        <w:tc>
          <w:tcPr>
            <w:tcW w:w="976" w:type="dxa"/>
            <w:gridSpan w:val="3"/>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396.38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396.38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396.38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396.38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396.38 </w:t>
            </w:r>
          </w:p>
        </w:tc>
      </w:tr>
      <w:tr w:rsidR="00835EE6">
        <w:trPr>
          <w:gridAfter w:val="1"/>
          <w:wAfter w:w="110" w:type="dxa"/>
          <w:trHeight w:val="340"/>
          <w:jc w:val="center"/>
        </w:trPr>
        <w:tc>
          <w:tcPr>
            <w:tcW w:w="643"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2.4</w:t>
            </w:r>
          </w:p>
        </w:tc>
        <w:tc>
          <w:tcPr>
            <w:tcW w:w="2391" w:type="dxa"/>
            <w:gridSpan w:val="2"/>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税金及附加</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426.06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14.88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14.88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14.88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14.88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14.88 </w:t>
            </w:r>
          </w:p>
        </w:tc>
        <w:tc>
          <w:tcPr>
            <w:tcW w:w="976" w:type="dxa"/>
            <w:gridSpan w:val="3"/>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14.88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14.88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14.88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14.88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14.88 </w:t>
            </w:r>
          </w:p>
        </w:tc>
      </w:tr>
      <w:tr w:rsidR="00835EE6">
        <w:trPr>
          <w:gridAfter w:val="1"/>
          <w:wAfter w:w="110" w:type="dxa"/>
          <w:trHeight w:val="340"/>
          <w:jc w:val="center"/>
        </w:trPr>
        <w:tc>
          <w:tcPr>
            <w:tcW w:w="643"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2.5</w:t>
            </w:r>
          </w:p>
        </w:tc>
        <w:tc>
          <w:tcPr>
            <w:tcW w:w="2391" w:type="dxa"/>
            <w:gridSpan w:val="2"/>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维持运营投资</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0.00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76" w:type="dxa"/>
            <w:gridSpan w:val="3"/>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835EE6">
        <w:trPr>
          <w:gridAfter w:val="1"/>
          <w:wAfter w:w="110" w:type="dxa"/>
          <w:trHeight w:val="340"/>
          <w:jc w:val="center"/>
        </w:trPr>
        <w:tc>
          <w:tcPr>
            <w:tcW w:w="643"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3</w:t>
            </w:r>
          </w:p>
        </w:tc>
        <w:tc>
          <w:tcPr>
            <w:tcW w:w="2391" w:type="dxa"/>
            <w:gridSpan w:val="2"/>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所得税前净现金流量</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24602.79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1246.03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1246.03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1246.03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1246.03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1246.03 </w:t>
            </w:r>
          </w:p>
        </w:tc>
        <w:tc>
          <w:tcPr>
            <w:tcW w:w="976" w:type="dxa"/>
            <w:gridSpan w:val="3"/>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1246.03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1246.03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1246.03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1246.03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1246.03 </w:t>
            </w:r>
          </w:p>
        </w:tc>
      </w:tr>
      <w:tr w:rsidR="00835EE6">
        <w:trPr>
          <w:gridAfter w:val="1"/>
          <w:wAfter w:w="110" w:type="dxa"/>
          <w:trHeight w:val="340"/>
          <w:jc w:val="center"/>
        </w:trPr>
        <w:tc>
          <w:tcPr>
            <w:tcW w:w="643"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4</w:t>
            </w:r>
          </w:p>
        </w:tc>
        <w:tc>
          <w:tcPr>
            <w:tcW w:w="2391" w:type="dxa"/>
            <w:gridSpan w:val="2"/>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累计净现金流量</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24602.79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928.29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2174.32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3420.35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4666.37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5912.40 </w:t>
            </w:r>
          </w:p>
        </w:tc>
        <w:tc>
          <w:tcPr>
            <w:tcW w:w="976" w:type="dxa"/>
            <w:gridSpan w:val="3"/>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7158.43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8404.45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9650.48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10896.50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12142.53 </w:t>
            </w:r>
          </w:p>
        </w:tc>
      </w:tr>
      <w:tr w:rsidR="00835EE6">
        <w:trPr>
          <w:gridAfter w:val="1"/>
          <w:wAfter w:w="110" w:type="dxa"/>
          <w:trHeight w:val="340"/>
          <w:jc w:val="center"/>
        </w:trPr>
        <w:tc>
          <w:tcPr>
            <w:tcW w:w="643"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2391" w:type="dxa"/>
            <w:gridSpan w:val="2"/>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所得税前净现金流量现值</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2295.41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536.58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497.02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460.37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426.43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394.99 </w:t>
            </w:r>
          </w:p>
        </w:tc>
        <w:tc>
          <w:tcPr>
            <w:tcW w:w="976" w:type="dxa"/>
            <w:gridSpan w:val="3"/>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365.87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338.89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313.90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290.76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269.32 </w:t>
            </w:r>
          </w:p>
        </w:tc>
      </w:tr>
      <w:tr w:rsidR="00835EE6">
        <w:trPr>
          <w:gridAfter w:val="1"/>
          <w:wAfter w:w="110" w:type="dxa"/>
          <w:trHeight w:val="340"/>
          <w:jc w:val="center"/>
        </w:trPr>
        <w:tc>
          <w:tcPr>
            <w:tcW w:w="643"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2391" w:type="dxa"/>
            <w:gridSpan w:val="2"/>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累计净现金流量现值</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2295.41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-2872.57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-2375.55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-1915.17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-1488.75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-1093.76 </w:t>
            </w:r>
          </w:p>
        </w:tc>
        <w:tc>
          <w:tcPr>
            <w:tcW w:w="976" w:type="dxa"/>
            <w:gridSpan w:val="3"/>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-727.89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-389.00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-75.10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215.66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484.98 </w:t>
            </w:r>
          </w:p>
        </w:tc>
      </w:tr>
      <w:tr w:rsidR="00835EE6">
        <w:trPr>
          <w:gridAfter w:val="1"/>
          <w:wAfter w:w="110" w:type="dxa"/>
          <w:trHeight w:val="340"/>
          <w:jc w:val="center"/>
        </w:trPr>
        <w:tc>
          <w:tcPr>
            <w:tcW w:w="643"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5</w:t>
            </w:r>
          </w:p>
        </w:tc>
        <w:tc>
          <w:tcPr>
            <w:tcW w:w="2391" w:type="dxa"/>
            <w:gridSpan w:val="2"/>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调整所得税</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6150.70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216.98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216.98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216.98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216.98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216.98 </w:t>
            </w:r>
          </w:p>
        </w:tc>
        <w:tc>
          <w:tcPr>
            <w:tcW w:w="976" w:type="dxa"/>
            <w:gridSpan w:val="3"/>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216.98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216.98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216.98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216.98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216.98 </w:t>
            </w:r>
          </w:p>
        </w:tc>
      </w:tr>
      <w:tr w:rsidR="00835EE6">
        <w:trPr>
          <w:gridAfter w:val="1"/>
          <w:wAfter w:w="110" w:type="dxa"/>
          <w:trHeight w:val="340"/>
          <w:jc w:val="center"/>
        </w:trPr>
        <w:tc>
          <w:tcPr>
            <w:tcW w:w="643"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6</w:t>
            </w:r>
          </w:p>
        </w:tc>
        <w:tc>
          <w:tcPr>
            <w:tcW w:w="2391" w:type="dxa"/>
            <w:gridSpan w:val="2"/>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所得税后净现金流量</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18452.10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1029.05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1029.05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1029.05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1029.05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1029.05 </w:t>
            </w:r>
          </w:p>
        </w:tc>
        <w:tc>
          <w:tcPr>
            <w:tcW w:w="976" w:type="dxa"/>
            <w:gridSpan w:val="3"/>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1029.05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1029.05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1029.05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1029.05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1029.05 </w:t>
            </w:r>
          </w:p>
        </w:tc>
      </w:tr>
      <w:tr w:rsidR="00835EE6">
        <w:trPr>
          <w:gridAfter w:val="1"/>
          <w:wAfter w:w="110" w:type="dxa"/>
          <w:trHeight w:val="340"/>
          <w:jc w:val="center"/>
        </w:trPr>
        <w:tc>
          <w:tcPr>
            <w:tcW w:w="643"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7</w:t>
            </w:r>
          </w:p>
        </w:tc>
        <w:tc>
          <w:tcPr>
            <w:tcW w:w="2391" w:type="dxa"/>
            <w:gridSpan w:val="2"/>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所得税后累计净现金流量</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18452.10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-1099.78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-70.74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958.31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1987.36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3016.40 </w:t>
            </w:r>
          </w:p>
        </w:tc>
        <w:tc>
          <w:tcPr>
            <w:tcW w:w="976" w:type="dxa"/>
            <w:gridSpan w:val="3"/>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4045.45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5074.49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6103.54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7132.59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8161.63 </w:t>
            </w:r>
          </w:p>
        </w:tc>
      </w:tr>
      <w:tr w:rsidR="00835EE6">
        <w:trPr>
          <w:gridAfter w:val="1"/>
          <w:wAfter w:w="110" w:type="dxa"/>
          <w:trHeight w:val="340"/>
          <w:jc w:val="center"/>
        </w:trPr>
        <w:tc>
          <w:tcPr>
            <w:tcW w:w="643"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2391" w:type="dxa"/>
            <w:gridSpan w:val="2"/>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所得税后净现金流量现值</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163.03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443.14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410.47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380.20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352.17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326.21 </w:t>
            </w:r>
          </w:p>
        </w:tc>
        <w:tc>
          <w:tcPr>
            <w:tcW w:w="976" w:type="dxa"/>
            <w:gridSpan w:val="3"/>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302.15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279.88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259.24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240.13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222.42 </w:t>
            </w:r>
          </w:p>
        </w:tc>
      </w:tr>
      <w:tr w:rsidR="00835EE6">
        <w:trPr>
          <w:gridAfter w:val="1"/>
          <w:wAfter w:w="110" w:type="dxa"/>
          <w:trHeight w:val="340"/>
          <w:jc w:val="center"/>
        </w:trPr>
        <w:tc>
          <w:tcPr>
            <w:tcW w:w="643"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lastRenderedPageBreak/>
              <w:t xml:space="preserve">　</w:t>
            </w:r>
          </w:p>
        </w:tc>
        <w:tc>
          <w:tcPr>
            <w:tcW w:w="2391" w:type="dxa"/>
            <w:gridSpan w:val="2"/>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所得税后累计净现金流量现值</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163.03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-4105.00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-3694.53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-3314.33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-2962.16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-2635.95 </w:t>
            </w:r>
          </w:p>
        </w:tc>
        <w:tc>
          <w:tcPr>
            <w:tcW w:w="976" w:type="dxa"/>
            <w:gridSpan w:val="3"/>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-2333.80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-2053.92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-1794.68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-1554.55 </w:t>
            </w:r>
          </w:p>
        </w:tc>
        <w:tc>
          <w:tcPr>
            <w:tcW w:w="97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-1332.13 </w:t>
            </w:r>
          </w:p>
        </w:tc>
      </w:tr>
      <w:tr w:rsidR="00835EE6">
        <w:trPr>
          <w:trHeight w:val="340"/>
          <w:jc w:val="center"/>
        </w:trPr>
        <w:tc>
          <w:tcPr>
            <w:tcW w:w="30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bookmarkStart w:id="150" w:name="_Hlk209956848"/>
            <w:r>
              <w:rPr>
                <w:rFonts w:ascii="宋体" w:eastAsia="宋体" w:hAnsi="宋体" w:cs="宋体" w:hint="eastAsia"/>
                <w:kern w:val="0"/>
                <w:sz w:val="18"/>
                <w:szCs w:val="18"/>
              </w:rPr>
              <w:t>折现率(Ic)</w:t>
            </w:r>
          </w:p>
        </w:tc>
        <w:tc>
          <w:tcPr>
            <w:tcW w:w="992" w:type="dxa"/>
            <w:gridSpan w:val="2"/>
            <w:vMerge w:val="restart"/>
            <w:tcBorders>
              <w:top w:val="single" w:sz="4" w:space="0" w:color="auto"/>
              <w:left w:val="nil"/>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睡前</w:t>
            </w:r>
          </w:p>
        </w:tc>
        <w:tc>
          <w:tcPr>
            <w:tcW w:w="4961" w:type="dxa"/>
            <w:gridSpan w:val="6"/>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7.96%</w:t>
            </w:r>
          </w:p>
        </w:tc>
        <w:tc>
          <w:tcPr>
            <w:tcW w:w="851" w:type="dxa"/>
            <w:vMerge w:val="restart"/>
            <w:tcBorders>
              <w:top w:val="single" w:sz="4" w:space="0" w:color="auto"/>
              <w:left w:val="nil"/>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税后</w:t>
            </w:r>
          </w:p>
        </w:tc>
        <w:tc>
          <w:tcPr>
            <w:tcW w:w="4058" w:type="dxa"/>
            <w:gridSpan w:val="6"/>
            <w:tcBorders>
              <w:top w:val="single" w:sz="4" w:space="0" w:color="auto"/>
              <w:left w:val="nil"/>
              <w:bottom w:val="single" w:sz="4" w:space="0" w:color="auto"/>
              <w:right w:val="single" w:sz="4" w:space="0" w:color="auto"/>
            </w:tcBorders>
            <w:shd w:val="clear" w:color="auto" w:fill="auto"/>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kern w:val="0"/>
                <w:sz w:val="18"/>
                <w:szCs w:val="18"/>
              </w:rPr>
              <w:t>7.96%</w:t>
            </w:r>
          </w:p>
        </w:tc>
      </w:tr>
      <w:tr w:rsidR="00835EE6">
        <w:trPr>
          <w:trHeight w:val="340"/>
          <w:jc w:val="center"/>
        </w:trPr>
        <w:tc>
          <w:tcPr>
            <w:tcW w:w="30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财务净现值(NPV)</w:t>
            </w:r>
          </w:p>
        </w:tc>
        <w:tc>
          <w:tcPr>
            <w:tcW w:w="992" w:type="dxa"/>
            <w:gridSpan w:val="2"/>
            <w:vMerge/>
            <w:tcBorders>
              <w:left w:val="nil"/>
              <w:right w:val="single" w:sz="4" w:space="0" w:color="auto"/>
            </w:tcBorders>
            <w:shd w:val="clear" w:color="auto" w:fill="auto"/>
            <w:vAlign w:val="center"/>
          </w:tcPr>
          <w:p w:rsidR="00835EE6" w:rsidRDefault="00835EE6">
            <w:pPr>
              <w:widowControl/>
              <w:spacing w:line="240" w:lineRule="auto"/>
              <w:ind w:firstLineChars="0" w:firstLine="0"/>
              <w:jc w:val="center"/>
              <w:rPr>
                <w:rFonts w:ascii="宋体" w:eastAsia="宋体" w:hAnsi="宋体" w:cs="宋体"/>
                <w:kern w:val="0"/>
                <w:sz w:val="18"/>
                <w:szCs w:val="18"/>
              </w:rPr>
            </w:pPr>
          </w:p>
        </w:tc>
        <w:tc>
          <w:tcPr>
            <w:tcW w:w="496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2295.41</w:t>
            </w:r>
          </w:p>
        </w:tc>
        <w:tc>
          <w:tcPr>
            <w:tcW w:w="851" w:type="dxa"/>
            <w:vMerge/>
            <w:tcBorders>
              <w:left w:val="nil"/>
              <w:right w:val="single" w:sz="4" w:space="0" w:color="auto"/>
            </w:tcBorders>
            <w:shd w:val="clear" w:color="auto" w:fill="auto"/>
            <w:vAlign w:val="center"/>
          </w:tcPr>
          <w:p w:rsidR="00835EE6" w:rsidRDefault="00835EE6">
            <w:pPr>
              <w:widowControl/>
              <w:spacing w:line="240" w:lineRule="auto"/>
              <w:ind w:firstLineChars="0" w:firstLine="0"/>
              <w:jc w:val="center"/>
              <w:rPr>
                <w:rFonts w:ascii="宋体" w:eastAsia="宋体" w:hAnsi="宋体" w:cs="宋体"/>
                <w:kern w:val="0"/>
                <w:sz w:val="18"/>
                <w:szCs w:val="18"/>
              </w:rPr>
            </w:pPr>
          </w:p>
        </w:tc>
        <w:tc>
          <w:tcPr>
            <w:tcW w:w="4058" w:type="dxa"/>
            <w:gridSpan w:val="6"/>
            <w:tcBorders>
              <w:top w:val="single" w:sz="4" w:space="0" w:color="auto"/>
              <w:left w:val="nil"/>
              <w:bottom w:val="single" w:sz="4" w:space="0" w:color="auto"/>
              <w:right w:val="single" w:sz="4" w:space="0" w:color="auto"/>
            </w:tcBorders>
            <w:shd w:val="clear" w:color="auto" w:fill="auto"/>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kern w:val="0"/>
                <w:sz w:val="18"/>
                <w:szCs w:val="18"/>
              </w:rPr>
              <w:t xml:space="preserve">163.03 </w:t>
            </w:r>
          </w:p>
        </w:tc>
      </w:tr>
      <w:tr w:rsidR="00835EE6">
        <w:trPr>
          <w:trHeight w:val="340"/>
          <w:jc w:val="center"/>
        </w:trPr>
        <w:tc>
          <w:tcPr>
            <w:tcW w:w="30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财务内部收益率(IRR)</w:t>
            </w:r>
          </w:p>
        </w:tc>
        <w:tc>
          <w:tcPr>
            <w:tcW w:w="992" w:type="dxa"/>
            <w:gridSpan w:val="2"/>
            <w:vMerge/>
            <w:tcBorders>
              <w:left w:val="nil"/>
              <w:right w:val="single" w:sz="4" w:space="0" w:color="auto"/>
            </w:tcBorders>
            <w:shd w:val="clear" w:color="auto" w:fill="auto"/>
            <w:vAlign w:val="center"/>
          </w:tcPr>
          <w:p w:rsidR="00835EE6" w:rsidRDefault="00835EE6">
            <w:pPr>
              <w:widowControl/>
              <w:spacing w:line="240" w:lineRule="auto"/>
              <w:ind w:firstLineChars="0" w:firstLine="0"/>
              <w:jc w:val="center"/>
              <w:rPr>
                <w:rFonts w:ascii="宋体" w:eastAsia="宋体" w:hAnsi="宋体" w:cs="宋体"/>
                <w:kern w:val="0"/>
                <w:sz w:val="18"/>
                <w:szCs w:val="18"/>
              </w:rPr>
            </w:pPr>
          </w:p>
        </w:tc>
        <w:tc>
          <w:tcPr>
            <w:tcW w:w="496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10.22%</w:t>
            </w:r>
          </w:p>
        </w:tc>
        <w:tc>
          <w:tcPr>
            <w:tcW w:w="851" w:type="dxa"/>
            <w:vMerge/>
            <w:tcBorders>
              <w:left w:val="nil"/>
              <w:right w:val="single" w:sz="4" w:space="0" w:color="auto"/>
            </w:tcBorders>
            <w:shd w:val="clear" w:color="auto" w:fill="auto"/>
            <w:vAlign w:val="center"/>
          </w:tcPr>
          <w:p w:rsidR="00835EE6" w:rsidRDefault="00835EE6">
            <w:pPr>
              <w:widowControl/>
              <w:spacing w:line="240" w:lineRule="auto"/>
              <w:ind w:firstLineChars="0" w:firstLine="0"/>
              <w:jc w:val="center"/>
              <w:rPr>
                <w:rFonts w:ascii="宋体" w:eastAsia="宋体" w:hAnsi="宋体" w:cs="宋体"/>
                <w:kern w:val="0"/>
                <w:sz w:val="18"/>
                <w:szCs w:val="18"/>
              </w:rPr>
            </w:pPr>
          </w:p>
        </w:tc>
        <w:tc>
          <w:tcPr>
            <w:tcW w:w="4058" w:type="dxa"/>
            <w:gridSpan w:val="6"/>
            <w:tcBorders>
              <w:top w:val="single" w:sz="4" w:space="0" w:color="auto"/>
              <w:left w:val="nil"/>
              <w:bottom w:val="single" w:sz="4" w:space="0" w:color="auto"/>
              <w:right w:val="single" w:sz="4" w:space="0" w:color="auto"/>
            </w:tcBorders>
            <w:shd w:val="clear" w:color="auto" w:fill="auto"/>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kern w:val="0"/>
                <w:sz w:val="18"/>
                <w:szCs w:val="18"/>
              </w:rPr>
              <w:t>8.13%</w:t>
            </w:r>
          </w:p>
        </w:tc>
      </w:tr>
      <w:tr w:rsidR="00835EE6">
        <w:trPr>
          <w:trHeight w:val="340"/>
          <w:jc w:val="center"/>
        </w:trPr>
        <w:tc>
          <w:tcPr>
            <w:tcW w:w="30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投资回收期（静态）</w:t>
            </w:r>
          </w:p>
        </w:tc>
        <w:tc>
          <w:tcPr>
            <w:tcW w:w="992" w:type="dxa"/>
            <w:gridSpan w:val="2"/>
            <w:vMerge/>
            <w:tcBorders>
              <w:left w:val="nil"/>
              <w:right w:val="single" w:sz="4" w:space="0" w:color="auto"/>
            </w:tcBorders>
            <w:shd w:val="clear" w:color="auto" w:fill="auto"/>
            <w:vAlign w:val="center"/>
          </w:tcPr>
          <w:p w:rsidR="00835EE6" w:rsidRDefault="00835EE6">
            <w:pPr>
              <w:widowControl/>
              <w:spacing w:line="240" w:lineRule="auto"/>
              <w:ind w:firstLineChars="0" w:firstLine="0"/>
              <w:jc w:val="center"/>
              <w:rPr>
                <w:rFonts w:ascii="宋体" w:eastAsia="宋体" w:hAnsi="宋体" w:cs="宋体"/>
                <w:kern w:val="0"/>
                <w:sz w:val="18"/>
                <w:szCs w:val="18"/>
              </w:rPr>
            </w:pPr>
          </w:p>
        </w:tc>
        <w:tc>
          <w:tcPr>
            <w:tcW w:w="496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10.25</w:t>
            </w:r>
          </w:p>
        </w:tc>
        <w:tc>
          <w:tcPr>
            <w:tcW w:w="851" w:type="dxa"/>
            <w:vMerge/>
            <w:tcBorders>
              <w:left w:val="nil"/>
              <w:right w:val="single" w:sz="4" w:space="0" w:color="auto"/>
            </w:tcBorders>
            <w:shd w:val="clear" w:color="auto" w:fill="auto"/>
            <w:vAlign w:val="center"/>
          </w:tcPr>
          <w:p w:rsidR="00835EE6" w:rsidRDefault="00835EE6">
            <w:pPr>
              <w:widowControl/>
              <w:spacing w:line="240" w:lineRule="auto"/>
              <w:ind w:firstLineChars="0" w:firstLine="0"/>
              <w:jc w:val="center"/>
              <w:rPr>
                <w:rFonts w:ascii="宋体" w:eastAsia="宋体" w:hAnsi="宋体" w:cs="宋体"/>
                <w:kern w:val="0"/>
                <w:sz w:val="18"/>
                <w:szCs w:val="18"/>
              </w:rPr>
            </w:pPr>
          </w:p>
        </w:tc>
        <w:tc>
          <w:tcPr>
            <w:tcW w:w="4058" w:type="dxa"/>
            <w:gridSpan w:val="6"/>
            <w:tcBorders>
              <w:top w:val="single" w:sz="4" w:space="0" w:color="auto"/>
              <w:left w:val="nil"/>
              <w:bottom w:val="single" w:sz="4" w:space="0" w:color="auto"/>
              <w:right w:val="single" w:sz="4" w:space="0" w:color="auto"/>
            </w:tcBorders>
            <w:shd w:val="clear" w:color="auto" w:fill="auto"/>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kern w:val="0"/>
                <w:sz w:val="18"/>
                <w:szCs w:val="18"/>
              </w:rPr>
              <w:t xml:space="preserve">12.07 </w:t>
            </w:r>
          </w:p>
        </w:tc>
      </w:tr>
      <w:tr w:rsidR="00835EE6">
        <w:trPr>
          <w:trHeight w:val="340"/>
          <w:jc w:val="center"/>
        </w:trPr>
        <w:tc>
          <w:tcPr>
            <w:tcW w:w="30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投资回收期（动态）</w:t>
            </w:r>
          </w:p>
        </w:tc>
        <w:tc>
          <w:tcPr>
            <w:tcW w:w="992" w:type="dxa"/>
            <w:gridSpan w:val="2"/>
            <w:vMerge/>
            <w:tcBorders>
              <w:left w:val="nil"/>
              <w:bottom w:val="single" w:sz="4" w:space="0" w:color="auto"/>
              <w:right w:val="single" w:sz="4" w:space="0" w:color="auto"/>
            </w:tcBorders>
            <w:shd w:val="clear" w:color="auto" w:fill="auto"/>
            <w:vAlign w:val="center"/>
          </w:tcPr>
          <w:p w:rsidR="00835EE6" w:rsidRDefault="00835EE6">
            <w:pPr>
              <w:widowControl/>
              <w:spacing w:line="240" w:lineRule="auto"/>
              <w:ind w:firstLineChars="0" w:firstLine="0"/>
              <w:jc w:val="center"/>
              <w:rPr>
                <w:rFonts w:ascii="宋体" w:eastAsia="宋体" w:hAnsi="宋体" w:cs="宋体"/>
                <w:kern w:val="0"/>
                <w:sz w:val="18"/>
                <w:szCs w:val="18"/>
              </w:rPr>
            </w:pPr>
          </w:p>
        </w:tc>
        <w:tc>
          <w:tcPr>
            <w:tcW w:w="496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18.26</w:t>
            </w:r>
          </w:p>
        </w:tc>
        <w:tc>
          <w:tcPr>
            <w:tcW w:w="851" w:type="dxa"/>
            <w:vMerge/>
            <w:tcBorders>
              <w:left w:val="nil"/>
              <w:bottom w:val="single" w:sz="4" w:space="0" w:color="auto"/>
              <w:right w:val="single" w:sz="4" w:space="0" w:color="auto"/>
            </w:tcBorders>
            <w:shd w:val="clear" w:color="auto" w:fill="auto"/>
            <w:vAlign w:val="center"/>
          </w:tcPr>
          <w:p w:rsidR="00835EE6" w:rsidRDefault="00835EE6">
            <w:pPr>
              <w:widowControl/>
              <w:spacing w:line="240" w:lineRule="auto"/>
              <w:ind w:firstLineChars="0" w:firstLine="0"/>
              <w:jc w:val="center"/>
              <w:rPr>
                <w:rFonts w:ascii="宋体" w:eastAsia="宋体" w:hAnsi="宋体" w:cs="宋体"/>
                <w:kern w:val="0"/>
                <w:sz w:val="18"/>
                <w:szCs w:val="18"/>
              </w:rPr>
            </w:pPr>
          </w:p>
        </w:tc>
        <w:tc>
          <w:tcPr>
            <w:tcW w:w="4058" w:type="dxa"/>
            <w:gridSpan w:val="6"/>
            <w:tcBorders>
              <w:top w:val="single" w:sz="4" w:space="0" w:color="auto"/>
              <w:left w:val="nil"/>
              <w:bottom w:val="single" w:sz="4" w:space="0" w:color="auto"/>
              <w:right w:val="single" w:sz="4" w:space="0" w:color="auto"/>
            </w:tcBorders>
            <w:shd w:val="clear" w:color="auto" w:fill="auto"/>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kern w:val="0"/>
                <w:sz w:val="18"/>
                <w:szCs w:val="18"/>
              </w:rPr>
              <w:t xml:space="preserve">28.47 </w:t>
            </w:r>
          </w:p>
        </w:tc>
      </w:tr>
    </w:tbl>
    <w:bookmarkEnd w:id="150"/>
    <w:p w:rsidR="00835EE6" w:rsidRDefault="00D42E76">
      <w:pPr>
        <w:ind w:firstLine="480"/>
      </w:pPr>
      <w:r>
        <w:rPr>
          <w:rFonts w:hint="eastAsia"/>
        </w:rPr>
        <w:t>续下表</w:t>
      </w:r>
    </w:p>
    <w:tbl>
      <w:tblPr>
        <w:tblW w:w="14078" w:type="dxa"/>
        <w:jc w:val="center"/>
        <w:tblLayout w:type="fixed"/>
        <w:tblLook w:val="04A0" w:firstRow="1" w:lastRow="0" w:firstColumn="1" w:lastColumn="0" w:noHBand="0" w:noVBand="1"/>
      </w:tblPr>
      <w:tblGrid>
        <w:gridCol w:w="645"/>
        <w:gridCol w:w="2583"/>
        <w:gridCol w:w="30"/>
        <w:gridCol w:w="959"/>
        <w:gridCol w:w="34"/>
        <w:gridCol w:w="955"/>
        <w:gridCol w:w="989"/>
        <w:gridCol w:w="989"/>
        <w:gridCol w:w="989"/>
        <w:gridCol w:w="989"/>
        <w:gridCol w:w="50"/>
        <w:gridCol w:w="850"/>
        <w:gridCol w:w="89"/>
        <w:gridCol w:w="989"/>
        <w:gridCol w:w="989"/>
        <w:gridCol w:w="989"/>
        <w:gridCol w:w="913"/>
        <w:gridCol w:w="47"/>
      </w:tblGrid>
      <w:tr w:rsidR="00835EE6">
        <w:trPr>
          <w:trHeight w:val="420"/>
          <w:jc w:val="center"/>
        </w:trPr>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18"/>
                <w:szCs w:val="18"/>
              </w:rPr>
            </w:pPr>
            <w:r>
              <w:rPr>
                <w:rFonts w:ascii="宋体" w:eastAsia="宋体" w:hAnsi="宋体" w:cs="宋体" w:hint="eastAsia"/>
                <w:b/>
                <w:bCs/>
                <w:kern w:val="0"/>
                <w:sz w:val="18"/>
                <w:szCs w:val="18"/>
              </w:rPr>
              <w:t>序号</w:t>
            </w:r>
          </w:p>
        </w:tc>
        <w:tc>
          <w:tcPr>
            <w:tcW w:w="2583" w:type="dxa"/>
            <w:tcBorders>
              <w:top w:val="single" w:sz="4" w:space="0" w:color="auto"/>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18"/>
                <w:szCs w:val="18"/>
              </w:rPr>
            </w:pPr>
            <w:r>
              <w:rPr>
                <w:rFonts w:ascii="宋体" w:eastAsia="宋体" w:hAnsi="宋体" w:cs="宋体" w:hint="eastAsia"/>
                <w:b/>
                <w:bCs/>
                <w:kern w:val="0"/>
                <w:sz w:val="18"/>
                <w:szCs w:val="18"/>
              </w:rPr>
              <w:t>项目</w:t>
            </w:r>
          </w:p>
        </w:tc>
        <w:tc>
          <w:tcPr>
            <w:tcW w:w="989" w:type="dxa"/>
            <w:gridSpan w:val="2"/>
            <w:tcBorders>
              <w:top w:val="single" w:sz="4" w:space="0" w:color="auto"/>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18"/>
                <w:szCs w:val="18"/>
              </w:rPr>
            </w:pPr>
            <w:r>
              <w:rPr>
                <w:rFonts w:ascii="宋体" w:eastAsia="宋体" w:hAnsi="宋体" w:cs="宋体" w:hint="eastAsia"/>
                <w:b/>
                <w:bCs/>
                <w:kern w:val="0"/>
                <w:sz w:val="18"/>
                <w:szCs w:val="18"/>
              </w:rPr>
              <w:t>合计</w:t>
            </w:r>
          </w:p>
        </w:tc>
        <w:tc>
          <w:tcPr>
            <w:tcW w:w="989" w:type="dxa"/>
            <w:gridSpan w:val="2"/>
            <w:tcBorders>
              <w:top w:val="single" w:sz="4" w:space="0" w:color="auto"/>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18"/>
                <w:szCs w:val="18"/>
              </w:rPr>
            </w:pPr>
            <w:r>
              <w:rPr>
                <w:rFonts w:ascii="宋体" w:eastAsia="宋体" w:hAnsi="宋体" w:cs="宋体" w:hint="eastAsia"/>
                <w:b/>
                <w:bCs/>
                <w:kern w:val="0"/>
                <w:sz w:val="18"/>
                <w:szCs w:val="18"/>
              </w:rPr>
              <w:t xml:space="preserve">21 </w:t>
            </w:r>
          </w:p>
        </w:tc>
        <w:tc>
          <w:tcPr>
            <w:tcW w:w="989" w:type="dxa"/>
            <w:tcBorders>
              <w:top w:val="single" w:sz="4" w:space="0" w:color="auto"/>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18"/>
                <w:szCs w:val="18"/>
              </w:rPr>
            </w:pPr>
            <w:r>
              <w:rPr>
                <w:rFonts w:ascii="宋体" w:eastAsia="宋体" w:hAnsi="宋体" w:cs="宋体" w:hint="eastAsia"/>
                <w:b/>
                <w:bCs/>
                <w:kern w:val="0"/>
                <w:sz w:val="18"/>
                <w:szCs w:val="18"/>
              </w:rPr>
              <w:t xml:space="preserve">22 </w:t>
            </w:r>
          </w:p>
        </w:tc>
        <w:tc>
          <w:tcPr>
            <w:tcW w:w="989" w:type="dxa"/>
            <w:tcBorders>
              <w:top w:val="single" w:sz="4" w:space="0" w:color="auto"/>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18"/>
                <w:szCs w:val="18"/>
              </w:rPr>
            </w:pPr>
            <w:r>
              <w:rPr>
                <w:rFonts w:ascii="宋体" w:eastAsia="宋体" w:hAnsi="宋体" w:cs="宋体" w:hint="eastAsia"/>
                <w:b/>
                <w:bCs/>
                <w:kern w:val="0"/>
                <w:sz w:val="18"/>
                <w:szCs w:val="18"/>
              </w:rPr>
              <w:t xml:space="preserve">23 </w:t>
            </w:r>
          </w:p>
        </w:tc>
        <w:tc>
          <w:tcPr>
            <w:tcW w:w="989" w:type="dxa"/>
            <w:tcBorders>
              <w:top w:val="single" w:sz="4" w:space="0" w:color="auto"/>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18"/>
                <w:szCs w:val="18"/>
              </w:rPr>
            </w:pPr>
            <w:r>
              <w:rPr>
                <w:rFonts w:ascii="宋体" w:eastAsia="宋体" w:hAnsi="宋体" w:cs="宋体" w:hint="eastAsia"/>
                <w:b/>
                <w:bCs/>
                <w:kern w:val="0"/>
                <w:sz w:val="18"/>
                <w:szCs w:val="18"/>
              </w:rPr>
              <w:t xml:space="preserve">24 </w:t>
            </w:r>
          </w:p>
        </w:tc>
        <w:tc>
          <w:tcPr>
            <w:tcW w:w="989" w:type="dxa"/>
            <w:tcBorders>
              <w:top w:val="single" w:sz="4" w:space="0" w:color="auto"/>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18"/>
                <w:szCs w:val="18"/>
              </w:rPr>
            </w:pPr>
            <w:r>
              <w:rPr>
                <w:rFonts w:ascii="宋体" w:eastAsia="宋体" w:hAnsi="宋体" w:cs="宋体" w:hint="eastAsia"/>
                <w:b/>
                <w:bCs/>
                <w:kern w:val="0"/>
                <w:sz w:val="18"/>
                <w:szCs w:val="18"/>
              </w:rPr>
              <w:t xml:space="preserve">25 </w:t>
            </w:r>
          </w:p>
        </w:tc>
        <w:tc>
          <w:tcPr>
            <w:tcW w:w="989" w:type="dxa"/>
            <w:gridSpan w:val="3"/>
            <w:tcBorders>
              <w:top w:val="single" w:sz="4" w:space="0" w:color="auto"/>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18"/>
                <w:szCs w:val="18"/>
              </w:rPr>
            </w:pPr>
            <w:r>
              <w:rPr>
                <w:rFonts w:ascii="宋体" w:eastAsia="宋体" w:hAnsi="宋体" w:cs="宋体" w:hint="eastAsia"/>
                <w:b/>
                <w:bCs/>
                <w:kern w:val="0"/>
                <w:sz w:val="18"/>
                <w:szCs w:val="18"/>
              </w:rPr>
              <w:t xml:space="preserve">26 </w:t>
            </w:r>
          </w:p>
        </w:tc>
        <w:tc>
          <w:tcPr>
            <w:tcW w:w="989" w:type="dxa"/>
            <w:tcBorders>
              <w:top w:val="single" w:sz="4" w:space="0" w:color="auto"/>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18"/>
                <w:szCs w:val="18"/>
              </w:rPr>
            </w:pPr>
            <w:r>
              <w:rPr>
                <w:rFonts w:ascii="宋体" w:eastAsia="宋体" w:hAnsi="宋体" w:cs="宋体" w:hint="eastAsia"/>
                <w:b/>
                <w:bCs/>
                <w:kern w:val="0"/>
                <w:sz w:val="18"/>
                <w:szCs w:val="18"/>
              </w:rPr>
              <w:t xml:space="preserve">27 </w:t>
            </w:r>
          </w:p>
        </w:tc>
        <w:tc>
          <w:tcPr>
            <w:tcW w:w="989" w:type="dxa"/>
            <w:tcBorders>
              <w:top w:val="single" w:sz="4" w:space="0" w:color="auto"/>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18"/>
                <w:szCs w:val="18"/>
              </w:rPr>
            </w:pPr>
            <w:r>
              <w:rPr>
                <w:rFonts w:ascii="宋体" w:eastAsia="宋体" w:hAnsi="宋体" w:cs="宋体" w:hint="eastAsia"/>
                <w:b/>
                <w:bCs/>
                <w:kern w:val="0"/>
                <w:sz w:val="18"/>
                <w:szCs w:val="18"/>
              </w:rPr>
              <w:t xml:space="preserve">28 </w:t>
            </w:r>
          </w:p>
        </w:tc>
        <w:tc>
          <w:tcPr>
            <w:tcW w:w="989" w:type="dxa"/>
            <w:tcBorders>
              <w:top w:val="single" w:sz="4" w:space="0" w:color="auto"/>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18"/>
                <w:szCs w:val="18"/>
              </w:rPr>
            </w:pPr>
            <w:r>
              <w:rPr>
                <w:rFonts w:ascii="宋体" w:eastAsia="宋体" w:hAnsi="宋体" w:cs="宋体" w:hint="eastAsia"/>
                <w:b/>
                <w:bCs/>
                <w:kern w:val="0"/>
                <w:sz w:val="18"/>
                <w:szCs w:val="18"/>
              </w:rPr>
              <w:t xml:space="preserve">29 </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18"/>
                <w:szCs w:val="18"/>
              </w:rPr>
            </w:pPr>
            <w:r>
              <w:rPr>
                <w:rFonts w:ascii="宋体" w:eastAsia="宋体" w:hAnsi="宋体" w:cs="宋体" w:hint="eastAsia"/>
                <w:b/>
                <w:bCs/>
                <w:kern w:val="0"/>
                <w:sz w:val="18"/>
                <w:szCs w:val="18"/>
              </w:rPr>
              <w:t xml:space="preserve">30 </w:t>
            </w:r>
          </w:p>
        </w:tc>
      </w:tr>
      <w:tr w:rsidR="00835EE6">
        <w:trPr>
          <w:trHeight w:val="420"/>
          <w:jc w:val="center"/>
        </w:trPr>
        <w:tc>
          <w:tcPr>
            <w:tcW w:w="645"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w:t>
            </w:r>
          </w:p>
        </w:tc>
        <w:tc>
          <w:tcPr>
            <w:tcW w:w="2583"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现金流入</w:t>
            </w:r>
          </w:p>
        </w:tc>
        <w:tc>
          <w:tcPr>
            <w:tcW w:w="989" w:type="dxa"/>
            <w:gridSpan w:val="2"/>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47456.07 </w:t>
            </w:r>
          </w:p>
        </w:tc>
        <w:tc>
          <w:tcPr>
            <w:tcW w:w="989" w:type="dxa"/>
            <w:gridSpan w:val="2"/>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1657.29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1657.29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1657.29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1657.29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1657.29 </w:t>
            </w:r>
          </w:p>
        </w:tc>
        <w:tc>
          <w:tcPr>
            <w:tcW w:w="989" w:type="dxa"/>
            <w:gridSpan w:val="3"/>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1657.29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1657.29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1657.29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1657.29 </w:t>
            </w:r>
          </w:p>
        </w:tc>
        <w:tc>
          <w:tcPr>
            <w:tcW w:w="960" w:type="dxa"/>
            <w:gridSpan w:val="2"/>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1657.29 </w:t>
            </w:r>
          </w:p>
        </w:tc>
      </w:tr>
      <w:tr w:rsidR="00835EE6">
        <w:trPr>
          <w:trHeight w:val="420"/>
          <w:jc w:val="center"/>
        </w:trPr>
        <w:tc>
          <w:tcPr>
            <w:tcW w:w="645"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1.1</w:t>
            </w:r>
          </w:p>
        </w:tc>
        <w:tc>
          <w:tcPr>
            <w:tcW w:w="2583"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营业收入（不含税）</w:t>
            </w:r>
          </w:p>
        </w:tc>
        <w:tc>
          <w:tcPr>
            <w:tcW w:w="989" w:type="dxa"/>
            <w:gridSpan w:val="2"/>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47456.07 </w:t>
            </w:r>
          </w:p>
        </w:tc>
        <w:tc>
          <w:tcPr>
            <w:tcW w:w="989" w:type="dxa"/>
            <w:gridSpan w:val="2"/>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1657.29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1657.29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1657.29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1657.29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1657.29 </w:t>
            </w:r>
          </w:p>
        </w:tc>
        <w:tc>
          <w:tcPr>
            <w:tcW w:w="989" w:type="dxa"/>
            <w:gridSpan w:val="3"/>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1657.29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1657.29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1657.29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1657.29 </w:t>
            </w:r>
          </w:p>
        </w:tc>
        <w:tc>
          <w:tcPr>
            <w:tcW w:w="960" w:type="dxa"/>
            <w:gridSpan w:val="2"/>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1657.29 </w:t>
            </w:r>
          </w:p>
        </w:tc>
      </w:tr>
      <w:tr w:rsidR="00835EE6">
        <w:trPr>
          <w:trHeight w:val="420"/>
          <w:jc w:val="center"/>
        </w:trPr>
        <w:tc>
          <w:tcPr>
            <w:tcW w:w="645"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1.2</w:t>
            </w:r>
          </w:p>
        </w:tc>
        <w:tc>
          <w:tcPr>
            <w:tcW w:w="2583"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回收固定资产余值</w:t>
            </w:r>
          </w:p>
        </w:tc>
        <w:tc>
          <w:tcPr>
            <w:tcW w:w="989" w:type="dxa"/>
            <w:gridSpan w:val="2"/>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0.00 </w:t>
            </w:r>
          </w:p>
        </w:tc>
        <w:tc>
          <w:tcPr>
            <w:tcW w:w="989" w:type="dxa"/>
            <w:gridSpan w:val="2"/>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89" w:type="dxa"/>
            <w:gridSpan w:val="3"/>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60" w:type="dxa"/>
            <w:gridSpan w:val="2"/>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0.00 </w:t>
            </w:r>
          </w:p>
        </w:tc>
      </w:tr>
      <w:tr w:rsidR="00835EE6">
        <w:trPr>
          <w:trHeight w:val="420"/>
          <w:jc w:val="center"/>
        </w:trPr>
        <w:tc>
          <w:tcPr>
            <w:tcW w:w="645"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1.3</w:t>
            </w:r>
          </w:p>
        </w:tc>
        <w:tc>
          <w:tcPr>
            <w:tcW w:w="2583"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回收一般周转流动资金</w:t>
            </w:r>
          </w:p>
        </w:tc>
        <w:tc>
          <w:tcPr>
            <w:tcW w:w="989" w:type="dxa"/>
            <w:gridSpan w:val="2"/>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0.00 </w:t>
            </w:r>
          </w:p>
        </w:tc>
        <w:tc>
          <w:tcPr>
            <w:tcW w:w="989" w:type="dxa"/>
            <w:gridSpan w:val="2"/>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89" w:type="dxa"/>
            <w:gridSpan w:val="3"/>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60" w:type="dxa"/>
            <w:gridSpan w:val="2"/>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835EE6">
        <w:trPr>
          <w:trHeight w:val="420"/>
          <w:jc w:val="center"/>
        </w:trPr>
        <w:tc>
          <w:tcPr>
            <w:tcW w:w="645"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1.4</w:t>
            </w:r>
          </w:p>
        </w:tc>
        <w:tc>
          <w:tcPr>
            <w:tcW w:w="2583"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回收无形资产</w:t>
            </w:r>
          </w:p>
        </w:tc>
        <w:tc>
          <w:tcPr>
            <w:tcW w:w="989" w:type="dxa"/>
            <w:gridSpan w:val="2"/>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0.00 </w:t>
            </w:r>
          </w:p>
        </w:tc>
        <w:tc>
          <w:tcPr>
            <w:tcW w:w="989" w:type="dxa"/>
            <w:gridSpan w:val="2"/>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89" w:type="dxa"/>
            <w:gridSpan w:val="3"/>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60" w:type="dxa"/>
            <w:gridSpan w:val="2"/>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0.00 </w:t>
            </w:r>
          </w:p>
        </w:tc>
      </w:tr>
      <w:tr w:rsidR="00835EE6">
        <w:trPr>
          <w:trHeight w:val="506"/>
          <w:jc w:val="center"/>
        </w:trPr>
        <w:tc>
          <w:tcPr>
            <w:tcW w:w="645"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1.5</w:t>
            </w:r>
          </w:p>
        </w:tc>
        <w:tc>
          <w:tcPr>
            <w:tcW w:w="2583"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补贴收入</w:t>
            </w:r>
          </w:p>
        </w:tc>
        <w:tc>
          <w:tcPr>
            <w:tcW w:w="989" w:type="dxa"/>
            <w:gridSpan w:val="2"/>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0.00 </w:t>
            </w:r>
          </w:p>
        </w:tc>
        <w:tc>
          <w:tcPr>
            <w:tcW w:w="989" w:type="dxa"/>
            <w:gridSpan w:val="2"/>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89" w:type="dxa"/>
            <w:gridSpan w:val="3"/>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60" w:type="dxa"/>
            <w:gridSpan w:val="2"/>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835EE6">
        <w:trPr>
          <w:trHeight w:val="420"/>
          <w:jc w:val="center"/>
        </w:trPr>
        <w:tc>
          <w:tcPr>
            <w:tcW w:w="645"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2</w:t>
            </w:r>
          </w:p>
        </w:tc>
        <w:tc>
          <w:tcPr>
            <w:tcW w:w="2583"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现金流出</w:t>
            </w:r>
          </w:p>
        </w:tc>
        <w:tc>
          <w:tcPr>
            <w:tcW w:w="989" w:type="dxa"/>
            <w:gridSpan w:val="2"/>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22853.27 </w:t>
            </w:r>
          </w:p>
        </w:tc>
        <w:tc>
          <w:tcPr>
            <w:tcW w:w="989" w:type="dxa"/>
            <w:gridSpan w:val="2"/>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411.26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411.26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411.26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411.26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411.26 </w:t>
            </w:r>
          </w:p>
        </w:tc>
        <w:tc>
          <w:tcPr>
            <w:tcW w:w="989" w:type="dxa"/>
            <w:gridSpan w:val="3"/>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411.26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411.26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411.26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411.26 </w:t>
            </w:r>
          </w:p>
        </w:tc>
        <w:tc>
          <w:tcPr>
            <w:tcW w:w="960" w:type="dxa"/>
            <w:gridSpan w:val="2"/>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411.26 </w:t>
            </w:r>
          </w:p>
        </w:tc>
      </w:tr>
      <w:tr w:rsidR="00835EE6">
        <w:trPr>
          <w:trHeight w:val="420"/>
          <w:jc w:val="center"/>
        </w:trPr>
        <w:tc>
          <w:tcPr>
            <w:tcW w:w="645"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2.1</w:t>
            </w:r>
          </w:p>
        </w:tc>
        <w:tc>
          <w:tcPr>
            <w:tcW w:w="2583"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固定资产投资</w:t>
            </w:r>
          </w:p>
        </w:tc>
        <w:tc>
          <w:tcPr>
            <w:tcW w:w="989" w:type="dxa"/>
            <w:gridSpan w:val="2"/>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10965.08 </w:t>
            </w:r>
          </w:p>
        </w:tc>
        <w:tc>
          <w:tcPr>
            <w:tcW w:w="989" w:type="dxa"/>
            <w:gridSpan w:val="2"/>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89" w:type="dxa"/>
            <w:gridSpan w:val="3"/>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60" w:type="dxa"/>
            <w:gridSpan w:val="2"/>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835EE6">
        <w:trPr>
          <w:trHeight w:val="420"/>
          <w:jc w:val="center"/>
        </w:trPr>
        <w:tc>
          <w:tcPr>
            <w:tcW w:w="645"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2.2</w:t>
            </w:r>
          </w:p>
        </w:tc>
        <w:tc>
          <w:tcPr>
            <w:tcW w:w="2583"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流动资金预算</w:t>
            </w:r>
          </w:p>
        </w:tc>
        <w:tc>
          <w:tcPr>
            <w:tcW w:w="989" w:type="dxa"/>
            <w:gridSpan w:val="2"/>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0.00 </w:t>
            </w:r>
          </w:p>
        </w:tc>
        <w:tc>
          <w:tcPr>
            <w:tcW w:w="989" w:type="dxa"/>
            <w:gridSpan w:val="2"/>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89" w:type="dxa"/>
            <w:gridSpan w:val="3"/>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60" w:type="dxa"/>
            <w:gridSpan w:val="2"/>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835EE6">
        <w:trPr>
          <w:trHeight w:val="420"/>
          <w:jc w:val="center"/>
        </w:trPr>
        <w:tc>
          <w:tcPr>
            <w:tcW w:w="645"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2.3</w:t>
            </w:r>
          </w:p>
        </w:tc>
        <w:tc>
          <w:tcPr>
            <w:tcW w:w="2583"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经营成本</w:t>
            </w:r>
          </w:p>
        </w:tc>
        <w:tc>
          <w:tcPr>
            <w:tcW w:w="989" w:type="dxa"/>
            <w:gridSpan w:val="2"/>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11462.13 </w:t>
            </w:r>
          </w:p>
        </w:tc>
        <w:tc>
          <w:tcPr>
            <w:tcW w:w="989" w:type="dxa"/>
            <w:gridSpan w:val="2"/>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396.38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396.38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396.38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396.38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396.38 </w:t>
            </w:r>
          </w:p>
        </w:tc>
        <w:tc>
          <w:tcPr>
            <w:tcW w:w="989" w:type="dxa"/>
            <w:gridSpan w:val="3"/>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396.38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396.38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396.38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396.38 </w:t>
            </w:r>
          </w:p>
        </w:tc>
        <w:tc>
          <w:tcPr>
            <w:tcW w:w="960" w:type="dxa"/>
            <w:gridSpan w:val="2"/>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396.38 </w:t>
            </w:r>
          </w:p>
        </w:tc>
      </w:tr>
      <w:tr w:rsidR="00835EE6">
        <w:trPr>
          <w:trHeight w:val="420"/>
          <w:jc w:val="center"/>
        </w:trPr>
        <w:tc>
          <w:tcPr>
            <w:tcW w:w="645"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2.4</w:t>
            </w:r>
          </w:p>
        </w:tc>
        <w:tc>
          <w:tcPr>
            <w:tcW w:w="2583"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税金及附加</w:t>
            </w:r>
          </w:p>
        </w:tc>
        <w:tc>
          <w:tcPr>
            <w:tcW w:w="989" w:type="dxa"/>
            <w:gridSpan w:val="2"/>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426.06 </w:t>
            </w:r>
          </w:p>
        </w:tc>
        <w:tc>
          <w:tcPr>
            <w:tcW w:w="989" w:type="dxa"/>
            <w:gridSpan w:val="2"/>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14.88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14.88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14.88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14.88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14.88 </w:t>
            </w:r>
          </w:p>
        </w:tc>
        <w:tc>
          <w:tcPr>
            <w:tcW w:w="989" w:type="dxa"/>
            <w:gridSpan w:val="3"/>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14.88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14.88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14.88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14.88 </w:t>
            </w:r>
          </w:p>
        </w:tc>
        <w:tc>
          <w:tcPr>
            <w:tcW w:w="960" w:type="dxa"/>
            <w:gridSpan w:val="2"/>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14.88 </w:t>
            </w:r>
          </w:p>
        </w:tc>
      </w:tr>
      <w:tr w:rsidR="00835EE6">
        <w:trPr>
          <w:trHeight w:val="420"/>
          <w:jc w:val="center"/>
        </w:trPr>
        <w:tc>
          <w:tcPr>
            <w:tcW w:w="645"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lastRenderedPageBreak/>
              <w:t>2.5</w:t>
            </w:r>
          </w:p>
        </w:tc>
        <w:tc>
          <w:tcPr>
            <w:tcW w:w="2583"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维持运营投资</w:t>
            </w:r>
          </w:p>
        </w:tc>
        <w:tc>
          <w:tcPr>
            <w:tcW w:w="989" w:type="dxa"/>
            <w:gridSpan w:val="2"/>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0.00 </w:t>
            </w:r>
          </w:p>
        </w:tc>
        <w:tc>
          <w:tcPr>
            <w:tcW w:w="989" w:type="dxa"/>
            <w:gridSpan w:val="2"/>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89" w:type="dxa"/>
            <w:gridSpan w:val="3"/>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60" w:type="dxa"/>
            <w:gridSpan w:val="2"/>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835EE6">
        <w:trPr>
          <w:trHeight w:val="420"/>
          <w:jc w:val="center"/>
        </w:trPr>
        <w:tc>
          <w:tcPr>
            <w:tcW w:w="645"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3</w:t>
            </w:r>
          </w:p>
        </w:tc>
        <w:tc>
          <w:tcPr>
            <w:tcW w:w="2583"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所得税前净现金流量</w:t>
            </w:r>
          </w:p>
        </w:tc>
        <w:tc>
          <w:tcPr>
            <w:tcW w:w="989" w:type="dxa"/>
            <w:gridSpan w:val="2"/>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24602.79 </w:t>
            </w:r>
          </w:p>
        </w:tc>
        <w:tc>
          <w:tcPr>
            <w:tcW w:w="989" w:type="dxa"/>
            <w:gridSpan w:val="2"/>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1246.03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1246.03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1246.03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1246.03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1246.03 </w:t>
            </w:r>
          </w:p>
        </w:tc>
        <w:tc>
          <w:tcPr>
            <w:tcW w:w="989" w:type="dxa"/>
            <w:gridSpan w:val="3"/>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1246.03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1246.03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1246.03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1246.03 </w:t>
            </w:r>
          </w:p>
        </w:tc>
        <w:tc>
          <w:tcPr>
            <w:tcW w:w="960" w:type="dxa"/>
            <w:gridSpan w:val="2"/>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1246.03 </w:t>
            </w:r>
          </w:p>
        </w:tc>
      </w:tr>
      <w:tr w:rsidR="00835EE6">
        <w:trPr>
          <w:trHeight w:val="420"/>
          <w:jc w:val="center"/>
        </w:trPr>
        <w:tc>
          <w:tcPr>
            <w:tcW w:w="645"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4</w:t>
            </w:r>
          </w:p>
        </w:tc>
        <w:tc>
          <w:tcPr>
            <w:tcW w:w="2583"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累计净现金流量</w:t>
            </w:r>
          </w:p>
        </w:tc>
        <w:tc>
          <w:tcPr>
            <w:tcW w:w="989" w:type="dxa"/>
            <w:gridSpan w:val="2"/>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24602.79 </w:t>
            </w:r>
          </w:p>
        </w:tc>
        <w:tc>
          <w:tcPr>
            <w:tcW w:w="989" w:type="dxa"/>
            <w:gridSpan w:val="2"/>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13388.56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14634.58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15880.61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17126.64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18372.66 </w:t>
            </w:r>
          </w:p>
        </w:tc>
        <w:tc>
          <w:tcPr>
            <w:tcW w:w="989" w:type="dxa"/>
            <w:gridSpan w:val="3"/>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19618.69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20864.72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22110.74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23356.77 </w:t>
            </w:r>
          </w:p>
        </w:tc>
        <w:tc>
          <w:tcPr>
            <w:tcW w:w="960" w:type="dxa"/>
            <w:gridSpan w:val="2"/>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24602.79 </w:t>
            </w:r>
          </w:p>
        </w:tc>
      </w:tr>
      <w:tr w:rsidR="00835EE6">
        <w:trPr>
          <w:trHeight w:val="415"/>
          <w:jc w:val="center"/>
        </w:trPr>
        <w:tc>
          <w:tcPr>
            <w:tcW w:w="645"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2583"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所得税前净现金流量现值</w:t>
            </w:r>
          </w:p>
        </w:tc>
        <w:tc>
          <w:tcPr>
            <w:tcW w:w="989" w:type="dxa"/>
            <w:gridSpan w:val="2"/>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2295.41 </w:t>
            </w:r>
          </w:p>
        </w:tc>
        <w:tc>
          <w:tcPr>
            <w:tcW w:w="989" w:type="dxa"/>
            <w:gridSpan w:val="2"/>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249.46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231.07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214.03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198.25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183.63 </w:t>
            </w:r>
          </w:p>
        </w:tc>
        <w:tc>
          <w:tcPr>
            <w:tcW w:w="989" w:type="dxa"/>
            <w:gridSpan w:val="3"/>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170.10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157.55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145.94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135.18 </w:t>
            </w:r>
          </w:p>
        </w:tc>
        <w:tc>
          <w:tcPr>
            <w:tcW w:w="960" w:type="dxa"/>
            <w:gridSpan w:val="2"/>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125.21 </w:t>
            </w:r>
          </w:p>
        </w:tc>
      </w:tr>
      <w:tr w:rsidR="00835EE6">
        <w:trPr>
          <w:trHeight w:val="420"/>
          <w:jc w:val="center"/>
        </w:trPr>
        <w:tc>
          <w:tcPr>
            <w:tcW w:w="645"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2583"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累计净现金流量现值</w:t>
            </w:r>
          </w:p>
        </w:tc>
        <w:tc>
          <w:tcPr>
            <w:tcW w:w="989" w:type="dxa"/>
            <w:gridSpan w:val="2"/>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2295.41 </w:t>
            </w:r>
          </w:p>
        </w:tc>
        <w:tc>
          <w:tcPr>
            <w:tcW w:w="989" w:type="dxa"/>
            <w:gridSpan w:val="2"/>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734.44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965.51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1179.55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1377.80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1561.43 </w:t>
            </w:r>
          </w:p>
        </w:tc>
        <w:tc>
          <w:tcPr>
            <w:tcW w:w="989" w:type="dxa"/>
            <w:gridSpan w:val="3"/>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1731.53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1889.08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2035.02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2170.20 </w:t>
            </w:r>
          </w:p>
        </w:tc>
        <w:tc>
          <w:tcPr>
            <w:tcW w:w="960" w:type="dxa"/>
            <w:gridSpan w:val="2"/>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2295.41 </w:t>
            </w:r>
          </w:p>
        </w:tc>
      </w:tr>
      <w:tr w:rsidR="00835EE6">
        <w:trPr>
          <w:trHeight w:val="420"/>
          <w:jc w:val="center"/>
        </w:trPr>
        <w:tc>
          <w:tcPr>
            <w:tcW w:w="645"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5</w:t>
            </w:r>
          </w:p>
        </w:tc>
        <w:tc>
          <w:tcPr>
            <w:tcW w:w="2583"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调整所得税</w:t>
            </w:r>
          </w:p>
        </w:tc>
        <w:tc>
          <w:tcPr>
            <w:tcW w:w="989" w:type="dxa"/>
            <w:gridSpan w:val="2"/>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6150.70 </w:t>
            </w:r>
          </w:p>
        </w:tc>
        <w:tc>
          <w:tcPr>
            <w:tcW w:w="989" w:type="dxa"/>
            <w:gridSpan w:val="2"/>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216.98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216.98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216.98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216.98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216.98 </w:t>
            </w:r>
          </w:p>
        </w:tc>
        <w:tc>
          <w:tcPr>
            <w:tcW w:w="989" w:type="dxa"/>
            <w:gridSpan w:val="3"/>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216.98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216.98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216.98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216.98 </w:t>
            </w:r>
          </w:p>
        </w:tc>
        <w:tc>
          <w:tcPr>
            <w:tcW w:w="960" w:type="dxa"/>
            <w:gridSpan w:val="2"/>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216.98 </w:t>
            </w:r>
          </w:p>
        </w:tc>
      </w:tr>
      <w:tr w:rsidR="00835EE6">
        <w:trPr>
          <w:trHeight w:val="420"/>
          <w:jc w:val="center"/>
        </w:trPr>
        <w:tc>
          <w:tcPr>
            <w:tcW w:w="645"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6</w:t>
            </w:r>
          </w:p>
        </w:tc>
        <w:tc>
          <w:tcPr>
            <w:tcW w:w="2583"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所得税后净现金流量</w:t>
            </w:r>
          </w:p>
        </w:tc>
        <w:tc>
          <w:tcPr>
            <w:tcW w:w="989" w:type="dxa"/>
            <w:gridSpan w:val="2"/>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18452.10 </w:t>
            </w:r>
          </w:p>
        </w:tc>
        <w:tc>
          <w:tcPr>
            <w:tcW w:w="989" w:type="dxa"/>
            <w:gridSpan w:val="2"/>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1029.05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1029.05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1029.05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1029.05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1029.05 </w:t>
            </w:r>
          </w:p>
        </w:tc>
        <w:tc>
          <w:tcPr>
            <w:tcW w:w="989" w:type="dxa"/>
            <w:gridSpan w:val="3"/>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1029.05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1029.05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1029.05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1029.05 </w:t>
            </w:r>
          </w:p>
        </w:tc>
        <w:tc>
          <w:tcPr>
            <w:tcW w:w="960" w:type="dxa"/>
            <w:gridSpan w:val="2"/>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1029.05 </w:t>
            </w:r>
          </w:p>
        </w:tc>
      </w:tr>
      <w:tr w:rsidR="00835EE6">
        <w:trPr>
          <w:trHeight w:val="420"/>
          <w:jc w:val="center"/>
        </w:trPr>
        <w:tc>
          <w:tcPr>
            <w:tcW w:w="645"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7</w:t>
            </w:r>
          </w:p>
        </w:tc>
        <w:tc>
          <w:tcPr>
            <w:tcW w:w="2583"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所得税后累计净现金流量</w:t>
            </w:r>
          </w:p>
        </w:tc>
        <w:tc>
          <w:tcPr>
            <w:tcW w:w="989" w:type="dxa"/>
            <w:gridSpan w:val="2"/>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18452.10 </w:t>
            </w:r>
          </w:p>
        </w:tc>
        <w:tc>
          <w:tcPr>
            <w:tcW w:w="989" w:type="dxa"/>
            <w:gridSpan w:val="2"/>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9190.68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10219.73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11248.77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12277.82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13306.86 </w:t>
            </w:r>
          </w:p>
        </w:tc>
        <w:tc>
          <w:tcPr>
            <w:tcW w:w="989" w:type="dxa"/>
            <w:gridSpan w:val="3"/>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14335.91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15364.96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16394.00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17423.05 </w:t>
            </w:r>
          </w:p>
        </w:tc>
        <w:tc>
          <w:tcPr>
            <w:tcW w:w="960" w:type="dxa"/>
            <w:gridSpan w:val="2"/>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18452.10 </w:t>
            </w:r>
          </w:p>
        </w:tc>
      </w:tr>
      <w:tr w:rsidR="00835EE6">
        <w:trPr>
          <w:trHeight w:val="420"/>
          <w:jc w:val="center"/>
        </w:trPr>
        <w:tc>
          <w:tcPr>
            <w:tcW w:w="645"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2583"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所得税后净现金流量现值</w:t>
            </w:r>
          </w:p>
        </w:tc>
        <w:tc>
          <w:tcPr>
            <w:tcW w:w="989" w:type="dxa"/>
            <w:gridSpan w:val="2"/>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163.03 </w:t>
            </w:r>
          </w:p>
        </w:tc>
        <w:tc>
          <w:tcPr>
            <w:tcW w:w="989" w:type="dxa"/>
            <w:gridSpan w:val="2"/>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206.02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190.83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176.76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163.73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151.66 </w:t>
            </w:r>
          </w:p>
        </w:tc>
        <w:tc>
          <w:tcPr>
            <w:tcW w:w="989" w:type="dxa"/>
            <w:gridSpan w:val="3"/>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140.48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130.12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120.52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111.64 </w:t>
            </w:r>
          </w:p>
        </w:tc>
        <w:tc>
          <w:tcPr>
            <w:tcW w:w="960" w:type="dxa"/>
            <w:gridSpan w:val="2"/>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103.41 </w:t>
            </w:r>
          </w:p>
        </w:tc>
      </w:tr>
      <w:tr w:rsidR="00835EE6">
        <w:trPr>
          <w:trHeight w:val="420"/>
          <w:jc w:val="center"/>
        </w:trPr>
        <w:tc>
          <w:tcPr>
            <w:tcW w:w="645"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2583"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所得税后累计净现金流量现值</w:t>
            </w:r>
          </w:p>
        </w:tc>
        <w:tc>
          <w:tcPr>
            <w:tcW w:w="989" w:type="dxa"/>
            <w:gridSpan w:val="2"/>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163.03 </w:t>
            </w:r>
          </w:p>
        </w:tc>
        <w:tc>
          <w:tcPr>
            <w:tcW w:w="989" w:type="dxa"/>
            <w:gridSpan w:val="2"/>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-1126.11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-935.28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-758.51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-594.78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-443.13 </w:t>
            </w:r>
          </w:p>
        </w:tc>
        <w:tc>
          <w:tcPr>
            <w:tcW w:w="989" w:type="dxa"/>
            <w:gridSpan w:val="3"/>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-302.65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-172.53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-52.01 </w:t>
            </w:r>
          </w:p>
        </w:tc>
        <w:tc>
          <w:tcPr>
            <w:tcW w:w="98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59.63 </w:t>
            </w:r>
          </w:p>
        </w:tc>
        <w:tc>
          <w:tcPr>
            <w:tcW w:w="960" w:type="dxa"/>
            <w:gridSpan w:val="2"/>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163.03 </w:t>
            </w:r>
          </w:p>
        </w:tc>
      </w:tr>
      <w:tr w:rsidR="00835EE6">
        <w:trPr>
          <w:gridAfter w:val="1"/>
          <w:wAfter w:w="47" w:type="dxa"/>
          <w:trHeight w:val="340"/>
          <w:jc w:val="center"/>
        </w:trPr>
        <w:tc>
          <w:tcPr>
            <w:tcW w:w="325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折现率(Ic)</w:t>
            </w:r>
          </w:p>
        </w:tc>
        <w:tc>
          <w:tcPr>
            <w:tcW w:w="993" w:type="dxa"/>
            <w:gridSpan w:val="2"/>
            <w:vMerge w:val="restart"/>
            <w:tcBorders>
              <w:top w:val="single" w:sz="4" w:space="0" w:color="auto"/>
              <w:left w:val="nil"/>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睡前</w:t>
            </w:r>
          </w:p>
        </w:tc>
        <w:tc>
          <w:tcPr>
            <w:tcW w:w="4961" w:type="dxa"/>
            <w:gridSpan w:val="6"/>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7.96%</w:t>
            </w:r>
          </w:p>
        </w:tc>
        <w:tc>
          <w:tcPr>
            <w:tcW w:w="850" w:type="dxa"/>
            <w:vMerge w:val="restart"/>
            <w:tcBorders>
              <w:top w:val="single" w:sz="4" w:space="0" w:color="auto"/>
              <w:left w:val="nil"/>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税后</w:t>
            </w:r>
          </w:p>
        </w:tc>
        <w:tc>
          <w:tcPr>
            <w:tcW w:w="3969" w:type="dxa"/>
            <w:gridSpan w:val="5"/>
            <w:tcBorders>
              <w:top w:val="single" w:sz="4" w:space="0" w:color="auto"/>
              <w:left w:val="nil"/>
              <w:bottom w:val="single" w:sz="4" w:space="0" w:color="auto"/>
              <w:right w:val="single" w:sz="4" w:space="0" w:color="auto"/>
            </w:tcBorders>
            <w:shd w:val="clear" w:color="auto" w:fill="auto"/>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kern w:val="0"/>
                <w:sz w:val="18"/>
                <w:szCs w:val="18"/>
              </w:rPr>
              <w:t>7.96%</w:t>
            </w:r>
          </w:p>
        </w:tc>
      </w:tr>
      <w:tr w:rsidR="00835EE6">
        <w:trPr>
          <w:gridAfter w:val="1"/>
          <w:wAfter w:w="47" w:type="dxa"/>
          <w:trHeight w:val="340"/>
          <w:jc w:val="center"/>
        </w:trPr>
        <w:tc>
          <w:tcPr>
            <w:tcW w:w="325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财务净现值(NPV)</w:t>
            </w:r>
          </w:p>
        </w:tc>
        <w:tc>
          <w:tcPr>
            <w:tcW w:w="993" w:type="dxa"/>
            <w:gridSpan w:val="2"/>
            <w:vMerge/>
            <w:tcBorders>
              <w:left w:val="nil"/>
              <w:right w:val="single" w:sz="4" w:space="0" w:color="auto"/>
            </w:tcBorders>
            <w:shd w:val="clear" w:color="auto" w:fill="auto"/>
            <w:vAlign w:val="center"/>
          </w:tcPr>
          <w:p w:rsidR="00835EE6" w:rsidRDefault="00835EE6">
            <w:pPr>
              <w:widowControl/>
              <w:spacing w:line="240" w:lineRule="auto"/>
              <w:ind w:firstLineChars="0" w:firstLine="0"/>
              <w:jc w:val="center"/>
              <w:rPr>
                <w:rFonts w:ascii="宋体" w:eastAsia="宋体" w:hAnsi="宋体" w:cs="宋体"/>
                <w:kern w:val="0"/>
                <w:sz w:val="18"/>
                <w:szCs w:val="18"/>
              </w:rPr>
            </w:pPr>
          </w:p>
        </w:tc>
        <w:tc>
          <w:tcPr>
            <w:tcW w:w="496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2295.41</w:t>
            </w:r>
          </w:p>
        </w:tc>
        <w:tc>
          <w:tcPr>
            <w:tcW w:w="850" w:type="dxa"/>
            <w:vMerge/>
            <w:tcBorders>
              <w:left w:val="nil"/>
              <w:right w:val="single" w:sz="4" w:space="0" w:color="auto"/>
            </w:tcBorders>
            <w:shd w:val="clear" w:color="auto" w:fill="auto"/>
            <w:vAlign w:val="center"/>
          </w:tcPr>
          <w:p w:rsidR="00835EE6" w:rsidRDefault="00835EE6">
            <w:pPr>
              <w:widowControl/>
              <w:spacing w:line="240" w:lineRule="auto"/>
              <w:ind w:firstLineChars="0" w:firstLine="0"/>
              <w:jc w:val="center"/>
              <w:rPr>
                <w:rFonts w:ascii="宋体" w:eastAsia="宋体" w:hAnsi="宋体" w:cs="宋体"/>
                <w:kern w:val="0"/>
                <w:sz w:val="18"/>
                <w:szCs w:val="18"/>
              </w:rPr>
            </w:pPr>
          </w:p>
        </w:tc>
        <w:tc>
          <w:tcPr>
            <w:tcW w:w="3969" w:type="dxa"/>
            <w:gridSpan w:val="5"/>
            <w:tcBorders>
              <w:top w:val="single" w:sz="4" w:space="0" w:color="auto"/>
              <w:left w:val="nil"/>
              <w:bottom w:val="single" w:sz="4" w:space="0" w:color="auto"/>
              <w:right w:val="single" w:sz="4" w:space="0" w:color="auto"/>
            </w:tcBorders>
            <w:shd w:val="clear" w:color="auto" w:fill="auto"/>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kern w:val="0"/>
                <w:sz w:val="18"/>
                <w:szCs w:val="18"/>
              </w:rPr>
              <w:t xml:space="preserve">163.03 </w:t>
            </w:r>
          </w:p>
        </w:tc>
      </w:tr>
      <w:tr w:rsidR="00835EE6">
        <w:trPr>
          <w:gridAfter w:val="1"/>
          <w:wAfter w:w="47" w:type="dxa"/>
          <w:trHeight w:val="340"/>
          <w:jc w:val="center"/>
        </w:trPr>
        <w:tc>
          <w:tcPr>
            <w:tcW w:w="325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财务内部收益率(IRR)</w:t>
            </w:r>
          </w:p>
        </w:tc>
        <w:tc>
          <w:tcPr>
            <w:tcW w:w="993" w:type="dxa"/>
            <w:gridSpan w:val="2"/>
            <w:vMerge/>
            <w:tcBorders>
              <w:left w:val="nil"/>
              <w:right w:val="single" w:sz="4" w:space="0" w:color="auto"/>
            </w:tcBorders>
            <w:shd w:val="clear" w:color="auto" w:fill="auto"/>
            <w:vAlign w:val="center"/>
          </w:tcPr>
          <w:p w:rsidR="00835EE6" w:rsidRDefault="00835EE6">
            <w:pPr>
              <w:widowControl/>
              <w:spacing w:line="240" w:lineRule="auto"/>
              <w:ind w:firstLineChars="0" w:firstLine="0"/>
              <w:jc w:val="center"/>
              <w:rPr>
                <w:rFonts w:ascii="宋体" w:eastAsia="宋体" w:hAnsi="宋体" w:cs="宋体"/>
                <w:kern w:val="0"/>
                <w:sz w:val="18"/>
                <w:szCs w:val="18"/>
              </w:rPr>
            </w:pPr>
          </w:p>
        </w:tc>
        <w:tc>
          <w:tcPr>
            <w:tcW w:w="496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10.22%</w:t>
            </w:r>
          </w:p>
        </w:tc>
        <w:tc>
          <w:tcPr>
            <w:tcW w:w="850" w:type="dxa"/>
            <w:vMerge/>
            <w:tcBorders>
              <w:left w:val="nil"/>
              <w:right w:val="single" w:sz="4" w:space="0" w:color="auto"/>
            </w:tcBorders>
            <w:shd w:val="clear" w:color="auto" w:fill="auto"/>
            <w:vAlign w:val="center"/>
          </w:tcPr>
          <w:p w:rsidR="00835EE6" w:rsidRDefault="00835EE6">
            <w:pPr>
              <w:widowControl/>
              <w:spacing w:line="240" w:lineRule="auto"/>
              <w:ind w:firstLineChars="0" w:firstLine="0"/>
              <w:jc w:val="center"/>
              <w:rPr>
                <w:rFonts w:ascii="宋体" w:eastAsia="宋体" w:hAnsi="宋体" w:cs="宋体"/>
                <w:kern w:val="0"/>
                <w:sz w:val="18"/>
                <w:szCs w:val="18"/>
              </w:rPr>
            </w:pPr>
          </w:p>
        </w:tc>
        <w:tc>
          <w:tcPr>
            <w:tcW w:w="3969" w:type="dxa"/>
            <w:gridSpan w:val="5"/>
            <w:tcBorders>
              <w:top w:val="single" w:sz="4" w:space="0" w:color="auto"/>
              <w:left w:val="nil"/>
              <w:bottom w:val="single" w:sz="4" w:space="0" w:color="auto"/>
              <w:right w:val="single" w:sz="4" w:space="0" w:color="auto"/>
            </w:tcBorders>
            <w:shd w:val="clear" w:color="auto" w:fill="auto"/>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kern w:val="0"/>
                <w:sz w:val="18"/>
                <w:szCs w:val="18"/>
              </w:rPr>
              <w:t>8.13%</w:t>
            </w:r>
          </w:p>
        </w:tc>
      </w:tr>
      <w:tr w:rsidR="00835EE6">
        <w:trPr>
          <w:gridAfter w:val="1"/>
          <w:wAfter w:w="47" w:type="dxa"/>
          <w:trHeight w:val="340"/>
          <w:jc w:val="center"/>
        </w:trPr>
        <w:tc>
          <w:tcPr>
            <w:tcW w:w="325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投资回收期（静态）</w:t>
            </w:r>
          </w:p>
        </w:tc>
        <w:tc>
          <w:tcPr>
            <w:tcW w:w="993" w:type="dxa"/>
            <w:gridSpan w:val="2"/>
            <w:vMerge/>
            <w:tcBorders>
              <w:left w:val="nil"/>
              <w:right w:val="single" w:sz="4" w:space="0" w:color="auto"/>
            </w:tcBorders>
            <w:shd w:val="clear" w:color="auto" w:fill="auto"/>
            <w:vAlign w:val="center"/>
          </w:tcPr>
          <w:p w:rsidR="00835EE6" w:rsidRDefault="00835EE6">
            <w:pPr>
              <w:widowControl/>
              <w:spacing w:line="240" w:lineRule="auto"/>
              <w:ind w:firstLineChars="0" w:firstLine="0"/>
              <w:jc w:val="center"/>
              <w:rPr>
                <w:rFonts w:ascii="宋体" w:eastAsia="宋体" w:hAnsi="宋体" w:cs="宋体"/>
                <w:kern w:val="0"/>
                <w:sz w:val="18"/>
                <w:szCs w:val="18"/>
              </w:rPr>
            </w:pPr>
          </w:p>
        </w:tc>
        <w:tc>
          <w:tcPr>
            <w:tcW w:w="496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10.25</w:t>
            </w:r>
          </w:p>
        </w:tc>
        <w:tc>
          <w:tcPr>
            <w:tcW w:w="850" w:type="dxa"/>
            <w:vMerge/>
            <w:tcBorders>
              <w:left w:val="nil"/>
              <w:right w:val="single" w:sz="4" w:space="0" w:color="auto"/>
            </w:tcBorders>
            <w:shd w:val="clear" w:color="auto" w:fill="auto"/>
            <w:vAlign w:val="center"/>
          </w:tcPr>
          <w:p w:rsidR="00835EE6" w:rsidRDefault="00835EE6">
            <w:pPr>
              <w:widowControl/>
              <w:spacing w:line="240" w:lineRule="auto"/>
              <w:ind w:firstLineChars="0" w:firstLine="0"/>
              <w:jc w:val="center"/>
              <w:rPr>
                <w:rFonts w:ascii="宋体" w:eastAsia="宋体" w:hAnsi="宋体" w:cs="宋体"/>
                <w:kern w:val="0"/>
                <w:sz w:val="18"/>
                <w:szCs w:val="18"/>
              </w:rPr>
            </w:pPr>
          </w:p>
        </w:tc>
        <w:tc>
          <w:tcPr>
            <w:tcW w:w="3969" w:type="dxa"/>
            <w:gridSpan w:val="5"/>
            <w:tcBorders>
              <w:top w:val="single" w:sz="4" w:space="0" w:color="auto"/>
              <w:left w:val="nil"/>
              <w:bottom w:val="single" w:sz="4" w:space="0" w:color="auto"/>
              <w:right w:val="single" w:sz="4" w:space="0" w:color="auto"/>
            </w:tcBorders>
            <w:shd w:val="clear" w:color="auto" w:fill="auto"/>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kern w:val="0"/>
                <w:sz w:val="18"/>
                <w:szCs w:val="18"/>
              </w:rPr>
              <w:t xml:space="preserve">12.07 </w:t>
            </w:r>
          </w:p>
        </w:tc>
      </w:tr>
      <w:tr w:rsidR="00835EE6">
        <w:trPr>
          <w:gridAfter w:val="1"/>
          <w:wAfter w:w="47" w:type="dxa"/>
          <w:trHeight w:val="340"/>
          <w:jc w:val="center"/>
        </w:trPr>
        <w:tc>
          <w:tcPr>
            <w:tcW w:w="325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投资回收期（动态）</w:t>
            </w:r>
          </w:p>
        </w:tc>
        <w:tc>
          <w:tcPr>
            <w:tcW w:w="993" w:type="dxa"/>
            <w:gridSpan w:val="2"/>
            <w:vMerge/>
            <w:tcBorders>
              <w:left w:val="nil"/>
              <w:bottom w:val="single" w:sz="4" w:space="0" w:color="auto"/>
              <w:right w:val="single" w:sz="4" w:space="0" w:color="auto"/>
            </w:tcBorders>
            <w:shd w:val="clear" w:color="auto" w:fill="auto"/>
            <w:vAlign w:val="center"/>
          </w:tcPr>
          <w:p w:rsidR="00835EE6" w:rsidRDefault="00835EE6">
            <w:pPr>
              <w:widowControl/>
              <w:spacing w:line="240" w:lineRule="auto"/>
              <w:ind w:firstLineChars="0" w:firstLine="0"/>
              <w:jc w:val="center"/>
              <w:rPr>
                <w:rFonts w:ascii="宋体" w:eastAsia="宋体" w:hAnsi="宋体" w:cs="宋体"/>
                <w:kern w:val="0"/>
                <w:sz w:val="18"/>
                <w:szCs w:val="18"/>
              </w:rPr>
            </w:pPr>
          </w:p>
        </w:tc>
        <w:tc>
          <w:tcPr>
            <w:tcW w:w="496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18.26</w:t>
            </w:r>
          </w:p>
        </w:tc>
        <w:tc>
          <w:tcPr>
            <w:tcW w:w="850" w:type="dxa"/>
            <w:vMerge/>
            <w:tcBorders>
              <w:left w:val="nil"/>
              <w:bottom w:val="single" w:sz="4" w:space="0" w:color="auto"/>
              <w:right w:val="single" w:sz="4" w:space="0" w:color="auto"/>
            </w:tcBorders>
            <w:shd w:val="clear" w:color="auto" w:fill="auto"/>
            <w:vAlign w:val="center"/>
          </w:tcPr>
          <w:p w:rsidR="00835EE6" w:rsidRDefault="00835EE6">
            <w:pPr>
              <w:widowControl/>
              <w:spacing w:line="240" w:lineRule="auto"/>
              <w:ind w:firstLineChars="0" w:firstLine="0"/>
              <w:jc w:val="center"/>
              <w:rPr>
                <w:rFonts w:ascii="宋体" w:eastAsia="宋体" w:hAnsi="宋体" w:cs="宋体"/>
                <w:kern w:val="0"/>
                <w:sz w:val="18"/>
                <w:szCs w:val="18"/>
              </w:rPr>
            </w:pPr>
          </w:p>
        </w:tc>
        <w:tc>
          <w:tcPr>
            <w:tcW w:w="3969" w:type="dxa"/>
            <w:gridSpan w:val="5"/>
            <w:tcBorders>
              <w:top w:val="single" w:sz="4" w:space="0" w:color="auto"/>
              <w:left w:val="nil"/>
              <w:bottom w:val="single" w:sz="4" w:space="0" w:color="auto"/>
              <w:right w:val="single" w:sz="4" w:space="0" w:color="auto"/>
            </w:tcBorders>
            <w:shd w:val="clear" w:color="auto" w:fill="auto"/>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kern w:val="0"/>
                <w:sz w:val="18"/>
                <w:szCs w:val="18"/>
              </w:rPr>
              <w:t xml:space="preserve">28.47 </w:t>
            </w:r>
          </w:p>
        </w:tc>
      </w:tr>
    </w:tbl>
    <w:p w:rsidR="00835EE6" w:rsidRDefault="00D42E76">
      <w:pPr>
        <w:pStyle w:val="5"/>
        <w:numPr>
          <w:ilvl w:val="0"/>
          <w:numId w:val="0"/>
        </w:numPr>
        <w:ind w:left="480"/>
      </w:pPr>
      <w:r>
        <w:rPr>
          <w:rFonts w:hint="eastAsia"/>
        </w:rPr>
        <w:t>附件</w:t>
      </w:r>
      <w:r>
        <w:rPr>
          <w:rFonts w:hint="eastAsia"/>
        </w:rPr>
        <w:t>7</w:t>
      </w:r>
      <w:r>
        <w:rPr>
          <w:rFonts w:hint="eastAsia"/>
        </w:rPr>
        <w:t>：利润与利润分配表</w:t>
      </w:r>
    </w:p>
    <w:tbl>
      <w:tblPr>
        <w:tblW w:w="14592" w:type="dxa"/>
        <w:jc w:val="center"/>
        <w:tblLayout w:type="fixed"/>
        <w:tblLook w:val="04A0" w:firstRow="1" w:lastRow="0" w:firstColumn="1" w:lastColumn="0" w:noHBand="0" w:noVBand="1"/>
      </w:tblPr>
      <w:tblGrid>
        <w:gridCol w:w="742"/>
        <w:gridCol w:w="2829"/>
        <w:gridCol w:w="988"/>
        <w:gridCol w:w="784"/>
        <w:gridCol w:w="937"/>
        <w:gridCol w:w="1039"/>
        <w:gridCol w:w="1039"/>
        <w:gridCol w:w="1039"/>
        <w:gridCol w:w="1039"/>
        <w:gridCol w:w="1039"/>
        <w:gridCol w:w="1039"/>
        <w:gridCol w:w="1039"/>
        <w:gridCol w:w="1039"/>
      </w:tblGrid>
      <w:tr w:rsidR="00835EE6">
        <w:trPr>
          <w:trHeight w:val="340"/>
          <w:jc w:val="center"/>
        </w:trPr>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20"/>
                <w:szCs w:val="20"/>
              </w:rPr>
            </w:pPr>
            <w:r>
              <w:rPr>
                <w:rFonts w:ascii="宋体" w:eastAsia="宋体" w:hAnsi="宋体" w:cs="宋体" w:hint="eastAsia"/>
                <w:b/>
                <w:bCs/>
                <w:kern w:val="0"/>
                <w:sz w:val="20"/>
                <w:szCs w:val="20"/>
              </w:rPr>
              <w:t>序号</w:t>
            </w:r>
          </w:p>
        </w:tc>
        <w:tc>
          <w:tcPr>
            <w:tcW w:w="2829" w:type="dxa"/>
            <w:tcBorders>
              <w:top w:val="single" w:sz="4" w:space="0" w:color="auto"/>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20"/>
                <w:szCs w:val="20"/>
              </w:rPr>
            </w:pPr>
            <w:r>
              <w:rPr>
                <w:rFonts w:ascii="宋体" w:eastAsia="宋体" w:hAnsi="宋体" w:cs="宋体" w:hint="eastAsia"/>
                <w:b/>
                <w:bCs/>
                <w:kern w:val="0"/>
                <w:sz w:val="20"/>
                <w:szCs w:val="20"/>
              </w:rPr>
              <w:t>项目</w:t>
            </w:r>
          </w:p>
        </w:tc>
        <w:tc>
          <w:tcPr>
            <w:tcW w:w="988" w:type="dxa"/>
            <w:tcBorders>
              <w:top w:val="single" w:sz="4" w:space="0" w:color="auto"/>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20"/>
                <w:szCs w:val="20"/>
              </w:rPr>
            </w:pPr>
            <w:r>
              <w:rPr>
                <w:rFonts w:ascii="宋体" w:eastAsia="宋体" w:hAnsi="宋体" w:cs="宋体" w:hint="eastAsia"/>
                <w:b/>
                <w:bCs/>
                <w:kern w:val="0"/>
                <w:sz w:val="20"/>
                <w:szCs w:val="20"/>
              </w:rPr>
              <w:t>合计</w:t>
            </w:r>
          </w:p>
        </w:tc>
        <w:tc>
          <w:tcPr>
            <w:tcW w:w="784" w:type="dxa"/>
            <w:tcBorders>
              <w:top w:val="single" w:sz="4" w:space="0" w:color="auto"/>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20"/>
                <w:szCs w:val="20"/>
              </w:rPr>
            </w:pPr>
            <w:r>
              <w:rPr>
                <w:rFonts w:ascii="宋体" w:eastAsia="宋体" w:hAnsi="宋体" w:cs="宋体" w:hint="eastAsia"/>
                <w:b/>
                <w:bCs/>
                <w:kern w:val="0"/>
                <w:sz w:val="20"/>
                <w:szCs w:val="20"/>
              </w:rPr>
              <w:t>1</w:t>
            </w:r>
          </w:p>
        </w:tc>
        <w:tc>
          <w:tcPr>
            <w:tcW w:w="937" w:type="dxa"/>
            <w:tcBorders>
              <w:top w:val="single" w:sz="4" w:space="0" w:color="auto"/>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20"/>
                <w:szCs w:val="20"/>
              </w:rPr>
            </w:pPr>
            <w:r>
              <w:rPr>
                <w:rFonts w:ascii="宋体" w:eastAsia="宋体" w:hAnsi="宋体" w:cs="宋体" w:hint="eastAsia"/>
                <w:b/>
                <w:bCs/>
                <w:kern w:val="0"/>
                <w:sz w:val="20"/>
                <w:szCs w:val="20"/>
              </w:rPr>
              <w:t>2</w:t>
            </w:r>
          </w:p>
        </w:tc>
        <w:tc>
          <w:tcPr>
            <w:tcW w:w="1039" w:type="dxa"/>
            <w:tcBorders>
              <w:top w:val="single" w:sz="4" w:space="0" w:color="auto"/>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20"/>
                <w:szCs w:val="20"/>
              </w:rPr>
            </w:pPr>
            <w:r>
              <w:rPr>
                <w:rFonts w:ascii="宋体" w:eastAsia="宋体" w:hAnsi="宋体" w:cs="宋体" w:hint="eastAsia"/>
                <w:b/>
                <w:bCs/>
                <w:kern w:val="0"/>
                <w:sz w:val="20"/>
                <w:szCs w:val="20"/>
              </w:rPr>
              <w:t>3</w:t>
            </w:r>
          </w:p>
        </w:tc>
        <w:tc>
          <w:tcPr>
            <w:tcW w:w="1039" w:type="dxa"/>
            <w:tcBorders>
              <w:top w:val="single" w:sz="4" w:space="0" w:color="auto"/>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20"/>
                <w:szCs w:val="20"/>
              </w:rPr>
            </w:pPr>
            <w:r>
              <w:rPr>
                <w:rFonts w:ascii="宋体" w:eastAsia="宋体" w:hAnsi="宋体" w:cs="宋体" w:hint="eastAsia"/>
                <w:b/>
                <w:bCs/>
                <w:kern w:val="0"/>
                <w:sz w:val="20"/>
                <w:szCs w:val="20"/>
              </w:rPr>
              <w:t>4</w:t>
            </w:r>
          </w:p>
        </w:tc>
        <w:tc>
          <w:tcPr>
            <w:tcW w:w="1039" w:type="dxa"/>
            <w:tcBorders>
              <w:top w:val="single" w:sz="4" w:space="0" w:color="auto"/>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20"/>
                <w:szCs w:val="20"/>
              </w:rPr>
            </w:pPr>
            <w:r>
              <w:rPr>
                <w:rFonts w:ascii="宋体" w:eastAsia="宋体" w:hAnsi="宋体" w:cs="宋体" w:hint="eastAsia"/>
                <w:b/>
                <w:bCs/>
                <w:kern w:val="0"/>
                <w:sz w:val="20"/>
                <w:szCs w:val="20"/>
              </w:rPr>
              <w:t>5</w:t>
            </w:r>
          </w:p>
        </w:tc>
        <w:tc>
          <w:tcPr>
            <w:tcW w:w="1039" w:type="dxa"/>
            <w:tcBorders>
              <w:top w:val="single" w:sz="4" w:space="0" w:color="auto"/>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20"/>
                <w:szCs w:val="20"/>
              </w:rPr>
            </w:pPr>
            <w:r>
              <w:rPr>
                <w:rFonts w:ascii="宋体" w:eastAsia="宋体" w:hAnsi="宋体" w:cs="宋体" w:hint="eastAsia"/>
                <w:b/>
                <w:bCs/>
                <w:kern w:val="0"/>
                <w:sz w:val="20"/>
                <w:szCs w:val="20"/>
              </w:rPr>
              <w:t>6</w:t>
            </w:r>
          </w:p>
        </w:tc>
        <w:tc>
          <w:tcPr>
            <w:tcW w:w="1039" w:type="dxa"/>
            <w:tcBorders>
              <w:top w:val="single" w:sz="4" w:space="0" w:color="auto"/>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20"/>
                <w:szCs w:val="20"/>
              </w:rPr>
            </w:pPr>
            <w:r>
              <w:rPr>
                <w:rFonts w:ascii="宋体" w:eastAsia="宋体" w:hAnsi="宋体" w:cs="宋体" w:hint="eastAsia"/>
                <w:b/>
                <w:bCs/>
                <w:kern w:val="0"/>
                <w:sz w:val="20"/>
                <w:szCs w:val="20"/>
              </w:rPr>
              <w:t>7</w:t>
            </w:r>
          </w:p>
        </w:tc>
        <w:tc>
          <w:tcPr>
            <w:tcW w:w="1039" w:type="dxa"/>
            <w:tcBorders>
              <w:top w:val="single" w:sz="4" w:space="0" w:color="auto"/>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20"/>
                <w:szCs w:val="20"/>
              </w:rPr>
            </w:pPr>
            <w:r>
              <w:rPr>
                <w:rFonts w:ascii="宋体" w:eastAsia="宋体" w:hAnsi="宋体" w:cs="宋体" w:hint="eastAsia"/>
                <w:b/>
                <w:bCs/>
                <w:kern w:val="0"/>
                <w:sz w:val="20"/>
                <w:szCs w:val="20"/>
              </w:rPr>
              <w:t>8</w:t>
            </w:r>
          </w:p>
        </w:tc>
        <w:tc>
          <w:tcPr>
            <w:tcW w:w="1039" w:type="dxa"/>
            <w:tcBorders>
              <w:top w:val="single" w:sz="4" w:space="0" w:color="auto"/>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20"/>
                <w:szCs w:val="20"/>
              </w:rPr>
            </w:pPr>
            <w:r>
              <w:rPr>
                <w:rFonts w:ascii="宋体" w:eastAsia="宋体" w:hAnsi="宋体" w:cs="宋体" w:hint="eastAsia"/>
                <w:b/>
                <w:bCs/>
                <w:kern w:val="0"/>
                <w:sz w:val="20"/>
                <w:szCs w:val="20"/>
              </w:rPr>
              <w:t>9</w:t>
            </w:r>
          </w:p>
        </w:tc>
        <w:tc>
          <w:tcPr>
            <w:tcW w:w="1039" w:type="dxa"/>
            <w:tcBorders>
              <w:top w:val="single" w:sz="4" w:space="0" w:color="auto"/>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20"/>
                <w:szCs w:val="20"/>
              </w:rPr>
            </w:pPr>
            <w:r>
              <w:rPr>
                <w:rFonts w:ascii="宋体" w:eastAsia="宋体" w:hAnsi="宋体" w:cs="宋体" w:hint="eastAsia"/>
                <w:b/>
                <w:bCs/>
                <w:kern w:val="0"/>
                <w:sz w:val="20"/>
                <w:szCs w:val="20"/>
              </w:rPr>
              <w:t>10</w:t>
            </w:r>
          </w:p>
        </w:tc>
      </w:tr>
      <w:tr w:rsidR="00835EE6">
        <w:trPr>
          <w:trHeight w:val="340"/>
          <w:jc w:val="center"/>
        </w:trPr>
        <w:tc>
          <w:tcPr>
            <w:tcW w:w="742"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w:t>
            </w:r>
          </w:p>
        </w:tc>
        <w:tc>
          <w:tcPr>
            <w:tcW w:w="282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营业收入（不含税）</w:t>
            </w:r>
          </w:p>
        </w:tc>
        <w:tc>
          <w:tcPr>
            <w:tcW w:w="988"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47456.07 </w:t>
            </w:r>
          </w:p>
        </w:tc>
        <w:tc>
          <w:tcPr>
            <w:tcW w:w="784"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37"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1253.74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1455.51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1657.29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1657.29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1657.29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1657.29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1657.29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1657.29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1657.29 </w:t>
            </w:r>
          </w:p>
        </w:tc>
      </w:tr>
      <w:tr w:rsidR="00835EE6">
        <w:trPr>
          <w:trHeight w:val="340"/>
          <w:jc w:val="center"/>
        </w:trPr>
        <w:tc>
          <w:tcPr>
            <w:tcW w:w="742"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2</w:t>
            </w:r>
          </w:p>
        </w:tc>
        <w:tc>
          <w:tcPr>
            <w:tcW w:w="282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税金及附加</w:t>
            </w:r>
          </w:p>
        </w:tc>
        <w:tc>
          <w:tcPr>
            <w:tcW w:w="988"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426.06 </w:t>
            </w:r>
          </w:p>
        </w:tc>
        <w:tc>
          <w:tcPr>
            <w:tcW w:w="784"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37"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11.25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13.06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14.88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14.88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14.88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14.88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14.88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14.88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14.88 </w:t>
            </w:r>
          </w:p>
        </w:tc>
      </w:tr>
      <w:tr w:rsidR="00835EE6">
        <w:trPr>
          <w:trHeight w:val="340"/>
          <w:jc w:val="center"/>
        </w:trPr>
        <w:tc>
          <w:tcPr>
            <w:tcW w:w="742"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3</w:t>
            </w:r>
          </w:p>
        </w:tc>
        <w:tc>
          <w:tcPr>
            <w:tcW w:w="282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总成本费用</w:t>
            </w:r>
          </w:p>
        </w:tc>
        <w:tc>
          <w:tcPr>
            <w:tcW w:w="988"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22427.21 </w:t>
            </w:r>
          </w:p>
        </w:tc>
        <w:tc>
          <w:tcPr>
            <w:tcW w:w="784"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37"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752.50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763.49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774.49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774.49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774.49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774.49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774.49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774.49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774.49 </w:t>
            </w:r>
          </w:p>
        </w:tc>
      </w:tr>
      <w:tr w:rsidR="00835EE6">
        <w:trPr>
          <w:trHeight w:val="340"/>
          <w:jc w:val="center"/>
        </w:trPr>
        <w:tc>
          <w:tcPr>
            <w:tcW w:w="742"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4</w:t>
            </w:r>
          </w:p>
        </w:tc>
        <w:tc>
          <w:tcPr>
            <w:tcW w:w="282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补贴收入</w:t>
            </w:r>
          </w:p>
        </w:tc>
        <w:tc>
          <w:tcPr>
            <w:tcW w:w="988"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0.00 </w:t>
            </w:r>
          </w:p>
        </w:tc>
        <w:tc>
          <w:tcPr>
            <w:tcW w:w="784"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37"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835EE6">
        <w:trPr>
          <w:trHeight w:val="340"/>
          <w:jc w:val="center"/>
        </w:trPr>
        <w:tc>
          <w:tcPr>
            <w:tcW w:w="742"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lastRenderedPageBreak/>
              <w:t>5</w:t>
            </w:r>
          </w:p>
        </w:tc>
        <w:tc>
          <w:tcPr>
            <w:tcW w:w="282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利润总额（1-2-3＋4）</w:t>
            </w:r>
          </w:p>
        </w:tc>
        <w:tc>
          <w:tcPr>
            <w:tcW w:w="988"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24602.79 </w:t>
            </w:r>
          </w:p>
        </w:tc>
        <w:tc>
          <w:tcPr>
            <w:tcW w:w="784"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37"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489.99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678.96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867.92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867.92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867.92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867.92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867.92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867.92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867.92 </w:t>
            </w:r>
          </w:p>
        </w:tc>
      </w:tr>
      <w:tr w:rsidR="00835EE6">
        <w:trPr>
          <w:trHeight w:val="340"/>
          <w:jc w:val="center"/>
        </w:trPr>
        <w:tc>
          <w:tcPr>
            <w:tcW w:w="742"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6</w:t>
            </w:r>
          </w:p>
        </w:tc>
        <w:tc>
          <w:tcPr>
            <w:tcW w:w="282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弥补以前年度亏损</w:t>
            </w:r>
          </w:p>
        </w:tc>
        <w:tc>
          <w:tcPr>
            <w:tcW w:w="988"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0.00 </w:t>
            </w:r>
          </w:p>
        </w:tc>
        <w:tc>
          <w:tcPr>
            <w:tcW w:w="784"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37"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835EE6">
        <w:trPr>
          <w:trHeight w:val="340"/>
          <w:jc w:val="center"/>
        </w:trPr>
        <w:tc>
          <w:tcPr>
            <w:tcW w:w="742"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7</w:t>
            </w:r>
          </w:p>
        </w:tc>
        <w:tc>
          <w:tcPr>
            <w:tcW w:w="282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应纳税所得额（5-6）</w:t>
            </w:r>
          </w:p>
        </w:tc>
        <w:tc>
          <w:tcPr>
            <w:tcW w:w="988"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24602.79 </w:t>
            </w:r>
          </w:p>
        </w:tc>
        <w:tc>
          <w:tcPr>
            <w:tcW w:w="784"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37"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489.99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678.96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867.92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867.92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867.92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867.92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867.92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867.92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867.92 </w:t>
            </w:r>
          </w:p>
        </w:tc>
      </w:tr>
      <w:tr w:rsidR="00835EE6">
        <w:trPr>
          <w:trHeight w:val="340"/>
          <w:jc w:val="center"/>
        </w:trPr>
        <w:tc>
          <w:tcPr>
            <w:tcW w:w="742"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8</w:t>
            </w:r>
          </w:p>
        </w:tc>
        <w:tc>
          <w:tcPr>
            <w:tcW w:w="282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所得税</w:t>
            </w:r>
          </w:p>
        </w:tc>
        <w:tc>
          <w:tcPr>
            <w:tcW w:w="988"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6150.70 </w:t>
            </w:r>
          </w:p>
        </w:tc>
        <w:tc>
          <w:tcPr>
            <w:tcW w:w="784"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37"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122.50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169.74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216.98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216.98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216.98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216.98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216.98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216.98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216.98 </w:t>
            </w:r>
          </w:p>
        </w:tc>
      </w:tr>
      <w:tr w:rsidR="00835EE6">
        <w:trPr>
          <w:trHeight w:val="340"/>
          <w:jc w:val="center"/>
        </w:trPr>
        <w:tc>
          <w:tcPr>
            <w:tcW w:w="742"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9</w:t>
            </w:r>
          </w:p>
        </w:tc>
        <w:tc>
          <w:tcPr>
            <w:tcW w:w="282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净利润（5-8）</w:t>
            </w:r>
          </w:p>
        </w:tc>
        <w:tc>
          <w:tcPr>
            <w:tcW w:w="988"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18452.10 </w:t>
            </w:r>
          </w:p>
        </w:tc>
        <w:tc>
          <w:tcPr>
            <w:tcW w:w="784"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37"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367.49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509.22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650.94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650.94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650.94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650.94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650.94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650.94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650.94 </w:t>
            </w:r>
          </w:p>
        </w:tc>
      </w:tr>
      <w:tr w:rsidR="00835EE6">
        <w:trPr>
          <w:trHeight w:val="340"/>
          <w:jc w:val="center"/>
        </w:trPr>
        <w:tc>
          <w:tcPr>
            <w:tcW w:w="742"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10</w:t>
            </w:r>
          </w:p>
        </w:tc>
        <w:tc>
          <w:tcPr>
            <w:tcW w:w="282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期初未分配利润</w:t>
            </w:r>
          </w:p>
        </w:tc>
        <w:tc>
          <w:tcPr>
            <w:tcW w:w="988"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16021.04 </w:t>
            </w:r>
          </w:p>
        </w:tc>
        <w:tc>
          <w:tcPr>
            <w:tcW w:w="784"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37"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0.00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330.74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789.04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1374.89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1960.73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2546.58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3132.42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3718.27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4304.12 </w:t>
            </w:r>
          </w:p>
        </w:tc>
      </w:tr>
      <w:tr w:rsidR="00835EE6">
        <w:trPr>
          <w:trHeight w:val="340"/>
          <w:jc w:val="center"/>
        </w:trPr>
        <w:tc>
          <w:tcPr>
            <w:tcW w:w="742"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11</w:t>
            </w:r>
          </w:p>
        </w:tc>
        <w:tc>
          <w:tcPr>
            <w:tcW w:w="282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可供分配的利润（9＋10）</w:t>
            </w:r>
          </w:p>
        </w:tc>
        <w:tc>
          <w:tcPr>
            <w:tcW w:w="988"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16671.98 </w:t>
            </w:r>
          </w:p>
        </w:tc>
        <w:tc>
          <w:tcPr>
            <w:tcW w:w="784"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37"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367.49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839.96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1439.98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2025.83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2611.67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3197.52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3783.36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4369.21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4955.06 </w:t>
            </w:r>
          </w:p>
        </w:tc>
      </w:tr>
      <w:tr w:rsidR="00835EE6">
        <w:trPr>
          <w:trHeight w:val="340"/>
          <w:jc w:val="center"/>
        </w:trPr>
        <w:tc>
          <w:tcPr>
            <w:tcW w:w="742"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12</w:t>
            </w:r>
          </w:p>
        </w:tc>
        <w:tc>
          <w:tcPr>
            <w:tcW w:w="282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提取法定盈余公积金</w:t>
            </w:r>
          </w:p>
        </w:tc>
        <w:tc>
          <w:tcPr>
            <w:tcW w:w="988"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1845.21 </w:t>
            </w:r>
          </w:p>
        </w:tc>
        <w:tc>
          <w:tcPr>
            <w:tcW w:w="784"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37"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36.75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50.92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65.09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65.09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65.09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65.09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65.09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65.09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65.09 </w:t>
            </w:r>
          </w:p>
        </w:tc>
      </w:tr>
      <w:tr w:rsidR="00835EE6">
        <w:trPr>
          <w:trHeight w:val="340"/>
          <w:jc w:val="center"/>
        </w:trPr>
        <w:tc>
          <w:tcPr>
            <w:tcW w:w="742"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13</w:t>
            </w:r>
          </w:p>
        </w:tc>
        <w:tc>
          <w:tcPr>
            <w:tcW w:w="282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可供投资者分配的利润（11-12）</w:t>
            </w:r>
          </w:p>
        </w:tc>
        <w:tc>
          <w:tcPr>
            <w:tcW w:w="988"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16606.89 </w:t>
            </w:r>
          </w:p>
        </w:tc>
        <w:tc>
          <w:tcPr>
            <w:tcW w:w="784"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37"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330.74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789.04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1374.89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1960.73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2546.58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3132.42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3718.27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4304.12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4889.96 </w:t>
            </w:r>
          </w:p>
        </w:tc>
      </w:tr>
      <w:tr w:rsidR="00835EE6">
        <w:trPr>
          <w:trHeight w:val="340"/>
          <w:jc w:val="center"/>
        </w:trPr>
        <w:tc>
          <w:tcPr>
            <w:tcW w:w="742"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14</w:t>
            </w:r>
          </w:p>
        </w:tc>
        <w:tc>
          <w:tcPr>
            <w:tcW w:w="282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应付优先股股利</w:t>
            </w:r>
          </w:p>
        </w:tc>
        <w:tc>
          <w:tcPr>
            <w:tcW w:w="988"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0.00 </w:t>
            </w:r>
          </w:p>
        </w:tc>
        <w:tc>
          <w:tcPr>
            <w:tcW w:w="784"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37"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835EE6">
        <w:trPr>
          <w:trHeight w:val="340"/>
          <w:jc w:val="center"/>
        </w:trPr>
        <w:tc>
          <w:tcPr>
            <w:tcW w:w="742"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15</w:t>
            </w:r>
          </w:p>
        </w:tc>
        <w:tc>
          <w:tcPr>
            <w:tcW w:w="282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提取任意盈余公积金</w:t>
            </w:r>
          </w:p>
        </w:tc>
        <w:tc>
          <w:tcPr>
            <w:tcW w:w="988"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0.00 </w:t>
            </w:r>
          </w:p>
        </w:tc>
        <w:tc>
          <w:tcPr>
            <w:tcW w:w="784"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37"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835EE6">
        <w:trPr>
          <w:trHeight w:val="340"/>
          <w:jc w:val="center"/>
        </w:trPr>
        <w:tc>
          <w:tcPr>
            <w:tcW w:w="742"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16</w:t>
            </w:r>
          </w:p>
        </w:tc>
        <w:tc>
          <w:tcPr>
            <w:tcW w:w="282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应付普通股股利（13-14-15）</w:t>
            </w:r>
          </w:p>
        </w:tc>
        <w:tc>
          <w:tcPr>
            <w:tcW w:w="988"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0.00 </w:t>
            </w:r>
          </w:p>
        </w:tc>
        <w:tc>
          <w:tcPr>
            <w:tcW w:w="784"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37"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835EE6">
        <w:trPr>
          <w:trHeight w:val="340"/>
          <w:jc w:val="center"/>
        </w:trPr>
        <w:tc>
          <w:tcPr>
            <w:tcW w:w="742"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17</w:t>
            </w:r>
          </w:p>
        </w:tc>
        <w:tc>
          <w:tcPr>
            <w:tcW w:w="282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各投资方利润分配</w:t>
            </w:r>
          </w:p>
        </w:tc>
        <w:tc>
          <w:tcPr>
            <w:tcW w:w="988"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0.00 </w:t>
            </w:r>
          </w:p>
        </w:tc>
        <w:tc>
          <w:tcPr>
            <w:tcW w:w="784"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37"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835EE6">
        <w:trPr>
          <w:trHeight w:val="340"/>
          <w:jc w:val="center"/>
        </w:trPr>
        <w:tc>
          <w:tcPr>
            <w:tcW w:w="742"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18</w:t>
            </w:r>
          </w:p>
        </w:tc>
        <w:tc>
          <w:tcPr>
            <w:tcW w:w="282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未分配利润（13-14-15-17）</w:t>
            </w:r>
          </w:p>
        </w:tc>
        <w:tc>
          <w:tcPr>
            <w:tcW w:w="988"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16606.89 </w:t>
            </w:r>
          </w:p>
        </w:tc>
        <w:tc>
          <w:tcPr>
            <w:tcW w:w="784"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37"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330.74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789.04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1374.89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1960.73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2546.58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3132.42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3718.27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4304.12 </w:t>
            </w:r>
          </w:p>
        </w:tc>
        <w:tc>
          <w:tcPr>
            <w:tcW w:w="103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4889.96 </w:t>
            </w:r>
          </w:p>
        </w:tc>
      </w:tr>
    </w:tbl>
    <w:p w:rsidR="00835EE6" w:rsidRDefault="00D42E76">
      <w:pPr>
        <w:ind w:firstLine="480"/>
      </w:pPr>
      <w:r>
        <w:rPr>
          <w:rFonts w:hint="eastAsia"/>
        </w:rPr>
        <w:t>续下表</w:t>
      </w:r>
    </w:p>
    <w:tbl>
      <w:tblPr>
        <w:tblW w:w="14590" w:type="dxa"/>
        <w:jc w:val="center"/>
        <w:tblLayout w:type="fixed"/>
        <w:tblLook w:val="04A0" w:firstRow="1" w:lastRow="0" w:firstColumn="1" w:lastColumn="0" w:noHBand="0" w:noVBand="1"/>
      </w:tblPr>
      <w:tblGrid>
        <w:gridCol w:w="644"/>
        <w:gridCol w:w="2777"/>
        <w:gridCol w:w="969"/>
        <w:gridCol w:w="1020"/>
        <w:gridCol w:w="1020"/>
        <w:gridCol w:w="1020"/>
        <w:gridCol w:w="1020"/>
        <w:gridCol w:w="1020"/>
        <w:gridCol w:w="1020"/>
        <w:gridCol w:w="1020"/>
        <w:gridCol w:w="1020"/>
        <w:gridCol w:w="1020"/>
        <w:gridCol w:w="1020"/>
      </w:tblGrid>
      <w:tr w:rsidR="00835EE6">
        <w:trPr>
          <w:trHeight w:val="340"/>
          <w:jc w:val="center"/>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20"/>
                <w:szCs w:val="20"/>
              </w:rPr>
            </w:pPr>
            <w:r>
              <w:rPr>
                <w:rFonts w:ascii="宋体" w:eastAsia="宋体" w:hAnsi="宋体" w:cs="宋体" w:hint="eastAsia"/>
                <w:b/>
                <w:bCs/>
                <w:kern w:val="0"/>
                <w:sz w:val="20"/>
                <w:szCs w:val="20"/>
              </w:rPr>
              <w:t>序号</w:t>
            </w:r>
          </w:p>
        </w:tc>
        <w:tc>
          <w:tcPr>
            <w:tcW w:w="2777" w:type="dxa"/>
            <w:tcBorders>
              <w:top w:val="single" w:sz="4" w:space="0" w:color="auto"/>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20"/>
                <w:szCs w:val="20"/>
              </w:rPr>
            </w:pPr>
            <w:r>
              <w:rPr>
                <w:rFonts w:ascii="宋体" w:eastAsia="宋体" w:hAnsi="宋体" w:cs="宋体" w:hint="eastAsia"/>
                <w:b/>
                <w:bCs/>
                <w:kern w:val="0"/>
                <w:sz w:val="20"/>
                <w:szCs w:val="20"/>
              </w:rPr>
              <w:t>项目</w:t>
            </w:r>
          </w:p>
        </w:tc>
        <w:tc>
          <w:tcPr>
            <w:tcW w:w="969" w:type="dxa"/>
            <w:tcBorders>
              <w:top w:val="single" w:sz="4" w:space="0" w:color="auto"/>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20"/>
                <w:szCs w:val="20"/>
              </w:rPr>
            </w:pPr>
            <w:r>
              <w:rPr>
                <w:rFonts w:ascii="宋体" w:eastAsia="宋体" w:hAnsi="宋体" w:cs="宋体" w:hint="eastAsia"/>
                <w:b/>
                <w:bCs/>
                <w:kern w:val="0"/>
                <w:sz w:val="20"/>
                <w:szCs w:val="20"/>
              </w:rPr>
              <w:t>合计</w:t>
            </w:r>
          </w:p>
        </w:tc>
        <w:tc>
          <w:tcPr>
            <w:tcW w:w="1020" w:type="dxa"/>
            <w:tcBorders>
              <w:top w:val="single" w:sz="4" w:space="0" w:color="auto"/>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20"/>
                <w:szCs w:val="20"/>
              </w:rPr>
            </w:pPr>
            <w:r>
              <w:rPr>
                <w:rFonts w:ascii="宋体" w:eastAsia="宋体" w:hAnsi="宋体" w:cs="宋体" w:hint="eastAsia"/>
                <w:b/>
                <w:bCs/>
                <w:kern w:val="0"/>
                <w:sz w:val="20"/>
                <w:szCs w:val="20"/>
              </w:rPr>
              <w:t>11</w:t>
            </w:r>
          </w:p>
        </w:tc>
        <w:tc>
          <w:tcPr>
            <w:tcW w:w="1020" w:type="dxa"/>
            <w:tcBorders>
              <w:top w:val="single" w:sz="4" w:space="0" w:color="auto"/>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20"/>
                <w:szCs w:val="20"/>
              </w:rPr>
            </w:pPr>
            <w:r>
              <w:rPr>
                <w:rFonts w:ascii="宋体" w:eastAsia="宋体" w:hAnsi="宋体" w:cs="宋体" w:hint="eastAsia"/>
                <w:b/>
                <w:bCs/>
                <w:kern w:val="0"/>
                <w:sz w:val="20"/>
                <w:szCs w:val="20"/>
              </w:rPr>
              <w:t>12</w:t>
            </w:r>
          </w:p>
        </w:tc>
        <w:tc>
          <w:tcPr>
            <w:tcW w:w="1020" w:type="dxa"/>
            <w:tcBorders>
              <w:top w:val="single" w:sz="4" w:space="0" w:color="auto"/>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20"/>
                <w:szCs w:val="20"/>
              </w:rPr>
            </w:pPr>
            <w:r>
              <w:rPr>
                <w:rFonts w:ascii="宋体" w:eastAsia="宋体" w:hAnsi="宋体" w:cs="宋体" w:hint="eastAsia"/>
                <w:b/>
                <w:bCs/>
                <w:kern w:val="0"/>
                <w:sz w:val="20"/>
                <w:szCs w:val="20"/>
              </w:rPr>
              <w:t>13</w:t>
            </w:r>
          </w:p>
        </w:tc>
        <w:tc>
          <w:tcPr>
            <w:tcW w:w="1020" w:type="dxa"/>
            <w:tcBorders>
              <w:top w:val="single" w:sz="4" w:space="0" w:color="auto"/>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20"/>
                <w:szCs w:val="20"/>
              </w:rPr>
            </w:pPr>
            <w:r>
              <w:rPr>
                <w:rFonts w:ascii="宋体" w:eastAsia="宋体" w:hAnsi="宋体" w:cs="宋体" w:hint="eastAsia"/>
                <w:b/>
                <w:bCs/>
                <w:kern w:val="0"/>
                <w:sz w:val="20"/>
                <w:szCs w:val="20"/>
              </w:rPr>
              <w:t>14</w:t>
            </w:r>
          </w:p>
        </w:tc>
        <w:tc>
          <w:tcPr>
            <w:tcW w:w="1020" w:type="dxa"/>
            <w:tcBorders>
              <w:top w:val="single" w:sz="4" w:space="0" w:color="auto"/>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20"/>
                <w:szCs w:val="20"/>
              </w:rPr>
            </w:pPr>
            <w:r>
              <w:rPr>
                <w:rFonts w:ascii="宋体" w:eastAsia="宋体" w:hAnsi="宋体" w:cs="宋体" w:hint="eastAsia"/>
                <w:b/>
                <w:bCs/>
                <w:kern w:val="0"/>
                <w:sz w:val="20"/>
                <w:szCs w:val="20"/>
              </w:rPr>
              <w:t>15</w:t>
            </w:r>
          </w:p>
        </w:tc>
        <w:tc>
          <w:tcPr>
            <w:tcW w:w="1020" w:type="dxa"/>
            <w:tcBorders>
              <w:top w:val="single" w:sz="4" w:space="0" w:color="auto"/>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20"/>
                <w:szCs w:val="20"/>
              </w:rPr>
            </w:pPr>
            <w:r>
              <w:rPr>
                <w:rFonts w:ascii="宋体" w:eastAsia="宋体" w:hAnsi="宋体" w:cs="宋体" w:hint="eastAsia"/>
                <w:b/>
                <w:bCs/>
                <w:kern w:val="0"/>
                <w:sz w:val="20"/>
                <w:szCs w:val="20"/>
              </w:rPr>
              <w:t>16</w:t>
            </w:r>
          </w:p>
        </w:tc>
        <w:tc>
          <w:tcPr>
            <w:tcW w:w="1020" w:type="dxa"/>
            <w:tcBorders>
              <w:top w:val="single" w:sz="4" w:space="0" w:color="auto"/>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20"/>
                <w:szCs w:val="20"/>
              </w:rPr>
            </w:pPr>
            <w:r>
              <w:rPr>
                <w:rFonts w:ascii="宋体" w:eastAsia="宋体" w:hAnsi="宋体" w:cs="宋体" w:hint="eastAsia"/>
                <w:b/>
                <w:bCs/>
                <w:kern w:val="0"/>
                <w:sz w:val="20"/>
                <w:szCs w:val="20"/>
              </w:rPr>
              <w:t>17</w:t>
            </w:r>
          </w:p>
        </w:tc>
        <w:tc>
          <w:tcPr>
            <w:tcW w:w="1020" w:type="dxa"/>
            <w:tcBorders>
              <w:top w:val="single" w:sz="4" w:space="0" w:color="auto"/>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20"/>
                <w:szCs w:val="20"/>
              </w:rPr>
            </w:pPr>
            <w:r>
              <w:rPr>
                <w:rFonts w:ascii="宋体" w:eastAsia="宋体" w:hAnsi="宋体" w:cs="宋体" w:hint="eastAsia"/>
                <w:b/>
                <w:bCs/>
                <w:kern w:val="0"/>
                <w:sz w:val="20"/>
                <w:szCs w:val="20"/>
              </w:rPr>
              <w:t>18</w:t>
            </w:r>
          </w:p>
        </w:tc>
        <w:tc>
          <w:tcPr>
            <w:tcW w:w="1020" w:type="dxa"/>
            <w:tcBorders>
              <w:top w:val="single" w:sz="4" w:space="0" w:color="auto"/>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20"/>
                <w:szCs w:val="20"/>
              </w:rPr>
            </w:pPr>
            <w:r>
              <w:rPr>
                <w:rFonts w:ascii="宋体" w:eastAsia="宋体" w:hAnsi="宋体" w:cs="宋体" w:hint="eastAsia"/>
                <w:b/>
                <w:bCs/>
                <w:kern w:val="0"/>
                <w:sz w:val="20"/>
                <w:szCs w:val="20"/>
              </w:rPr>
              <w:t>19</w:t>
            </w:r>
          </w:p>
        </w:tc>
        <w:tc>
          <w:tcPr>
            <w:tcW w:w="1020" w:type="dxa"/>
            <w:tcBorders>
              <w:top w:val="single" w:sz="4" w:space="0" w:color="auto"/>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20"/>
                <w:szCs w:val="20"/>
              </w:rPr>
            </w:pPr>
            <w:r>
              <w:rPr>
                <w:rFonts w:ascii="宋体" w:eastAsia="宋体" w:hAnsi="宋体" w:cs="宋体" w:hint="eastAsia"/>
                <w:b/>
                <w:bCs/>
                <w:kern w:val="0"/>
                <w:sz w:val="20"/>
                <w:szCs w:val="20"/>
              </w:rPr>
              <w:t>20</w:t>
            </w:r>
          </w:p>
        </w:tc>
      </w:tr>
      <w:tr w:rsidR="00835EE6">
        <w:trPr>
          <w:trHeight w:val="340"/>
          <w:jc w:val="center"/>
        </w:trPr>
        <w:tc>
          <w:tcPr>
            <w:tcW w:w="644"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w:t>
            </w:r>
          </w:p>
        </w:tc>
        <w:tc>
          <w:tcPr>
            <w:tcW w:w="2777"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营业收入（不含税）</w:t>
            </w:r>
          </w:p>
        </w:tc>
        <w:tc>
          <w:tcPr>
            <w:tcW w:w="96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47456.07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1657.29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1657.29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1657.29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1657.29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1657.29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1657.29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1657.29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1657.29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1657.29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1657.29 </w:t>
            </w:r>
          </w:p>
        </w:tc>
      </w:tr>
      <w:tr w:rsidR="00835EE6">
        <w:trPr>
          <w:trHeight w:val="340"/>
          <w:jc w:val="center"/>
        </w:trPr>
        <w:tc>
          <w:tcPr>
            <w:tcW w:w="644"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2</w:t>
            </w:r>
          </w:p>
        </w:tc>
        <w:tc>
          <w:tcPr>
            <w:tcW w:w="2777"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税金及附加</w:t>
            </w:r>
          </w:p>
        </w:tc>
        <w:tc>
          <w:tcPr>
            <w:tcW w:w="96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426.06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14.88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14.88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14.88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14.88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14.88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14.88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14.88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14.88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14.88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14.88 </w:t>
            </w:r>
          </w:p>
        </w:tc>
      </w:tr>
      <w:tr w:rsidR="00835EE6">
        <w:trPr>
          <w:trHeight w:val="340"/>
          <w:jc w:val="center"/>
        </w:trPr>
        <w:tc>
          <w:tcPr>
            <w:tcW w:w="644"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3</w:t>
            </w:r>
          </w:p>
        </w:tc>
        <w:tc>
          <w:tcPr>
            <w:tcW w:w="2777"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总成本费用</w:t>
            </w:r>
          </w:p>
        </w:tc>
        <w:tc>
          <w:tcPr>
            <w:tcW w:w="96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22427.21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774.49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774.49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774.49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774.49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774.49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774.49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774.49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774.49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774.49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774.49 </w:t>
            </w:r>
          </w:p>
        </w:tc>
      </w:tr>
      <w:tr w:rsidR="00835EE6">
        <w:trPr>
          <w:trHeight w:val="340"/>
          <w:jc w:val="center"/>
        </w:trPr>
        <w:tc>
          <w:tcPr>
            <w:tcW w:w="644"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4</w:t>
            </w:r>
          </w:p>
        </w:tc>
        <w:tc>
          <w:tcPr>
            <w:tcW w:w="2777"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补贴收入</w:t>
            </w:r>
          </w:p>
        </w:tc>
        <w:tc>
          <w:tcPr>
            <w:tcW w:w="96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0.00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835EE6">
        <w:trPr>
          <w:trHeight w:val="340"/>
          <w:jc w:val="center"/>
        </w:trPr>
        <w:tc>
          <w:tcPr>
            <w:tcW w:w="644"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5</w:t>
            </w:r>
          </w:p>
        </w:tc>
        <w:tc>
          <w:tcPr>
            <w:tcW w:w="2777"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利润总额（1-2-3＋4）</w:t>
            </w:r>
          </w:p>
        </w:tc>
        <w:tc>
          <w:tcPr>
            <w:tcW w:w="96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24602.79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867.92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867.92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867.92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867.92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867.92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867.92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867.92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867.92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867.92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867.92 </w:t>
            </w:r>
          </w:p>
        </w:tc>
      </w:tr>
      <w:tr w:rsidR="00835EE6">
        <w:trPr>
          <w:trHeight w:val="340"/>
          <w:jc w:val="center"/>
        </w:trPr>
        <w:tc>
          <w:tcPr>
            <w:tcW w:w="644"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6</w:t>
            </w:r>
          </w:p>
        </w:tc>
        <w:tc>
          <w:tcPr>
            <w:tcW w:w="2777"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弥补以前年度亏损</w:t>
            </w:r>
          </w:p>
        </w:tc>
        <w:tc>
          <w:tcPr>
            <w:tcW w:w="96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0.00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835EE6">
        <w:trPr>
          <w:trHeight w:val="340"/>
          <w:jc w:val="center"/>
        </w:trPr>
        <w:tc>
          <w:tcPr>
            <w:tcW w:w="644"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7</w:t>
            </w:r>
          </w:p>
        </w:tc>
        <w:tc>
          <w:tcPr>
            <w:tcW w:w="2777"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应纳税所得额（5-6）</w:t>
            </w:r>
          </w:p>
        </w:tc>
        <w:tc>
          <w:tcPr>
            <w:tcW w:w="96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24602.79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867.92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867.92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867.92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867.92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867.92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867.92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867.92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867.92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867.92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867.92 </w:t>
            </w:r>
          </w:p>
        </w:tc>
      </w:tr>
      <w:tr w:rsidR="00835EE6">
        <w:trPr>
          <w:trHeight w:val="340"/>
          <w:jc w:val="center"/>
        </w:trPr>
        <w:tc>
          <w:tcPr>
            <w:tcW w:w="644"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lastRenderedPageBreak/>
              <w:t>8</w:t>
            </w:r>
          </w:p>
        </w:tc>
        <w:tc>
          <w:tcPr>
            <w:tcW w:w="2777"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所得税</w:t>
            </w:r>
          </w:p>
        </w:tc>
        <w:tc>
          <w:tcPr>
            <w:tcW w:w="96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6150.70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216.98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216.98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216.98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216.98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216.98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216.98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216.98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216.98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216.98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216.98 </w:t>
            </w:r>
          </w:p>
        </w:tc>
      </w:tr>
      <w:tr w:rsidR="00835EE6">
        <w:trPr>
          <w:trHeight w:val="340"/>
          <w:jc w:val="center"/>
        </w:trPr>
        <w:tc>
          <w:tcPr>
            <w:tcW w:w="644"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9</w:t>
            </w:r>
          </w:p>
        </w:tc>
        <w:tc>
          <w:tcPr>
            <w:tcW w:w="2777"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净利润（5-8）</w:t>
            </w:r>
          </w:p>
        </w:tc>
        <w:tc>
          <w:tcPr>
            <w:tcW w:w="96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18452.10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650.94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650.94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650.94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650.94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650.94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650.94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650.94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650.94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650.94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650.94 </w:t>
            </w:r>
          </w:p>
        </w:tc>
      </w:tr>
      <w:tr w:rsidR="00835EE6">
        <w:trPr>
          <w:trHeight w:val="340"/>
          <w:jc w:val="center"/>
        </w:trPr>
        <w:tc>
          <w:tcPr>
            <w:tcW w:w="644"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10</w:t>
            </w:r>
          </w:p>
        </w:tc>
        <w:tc>
          <w:tcPr>
            <w:tcW w:w="2777"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期初未分配利润</w:t>
            </w:r>
          </w:p>
        </w:tc>
        <w:tc>
          <w:tcPr>
            <w:tcW w:w="96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16021.04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4889.96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5475.81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6061.66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6647.50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7233.35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7819.19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8405.04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8990.89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9576.73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10162.58 </w:t>
            </w:r>
          </w:p>
        </w:tc>
      </w:tr>
      <w:tr w:rsidR="00835EE6">
        <w:trPr>
          <w:trHeight w:val="340"/>
          <w:jc w:val="center"/>
        </w:trPr>
        <w:tc>
          <w:tcPr>
            <w:tcW w:w="644"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11</w:t>
            </w:r>
          </w:p>
        </w:tc>
        <w:tc>
          <w:tcPr>
            <w:tcW w:w="2777"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可供分配的利润（9＋10）</w:t>
            </w:r>
          </w:p>
        </w:tc>
        <w:tc>
          <w:tcPr>
            <w:tcW w:w="96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16671.98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5540.90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6126.75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6712.60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7298.44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7884.29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8470.13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9055.98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9641.83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10227.67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10813.52 </w:t>
            </w:r>
          </w:p>
        </w:tc>
      </w:tr>
      <w:tr w:rsidR="00835EE6">
        <w:trPr>
          <w:trHeight w:val="340"/>
          <w:jc w:val="center"/>
        </w:trPr>
        <w:tc>
          <w:tcPr>
            <w:tcW w:w="644"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12</w:t>
            </w:r>
          </w:p>
        </w:tc>
        <w:tc>
          <w:tcPr>
            <w:tcW w:w="2777"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提取法定盈余公积金</w:t>
            </w:r>
          </w:p>
        </w:tc>
        <w:tc>
          <w:tcPr>
            <w:tcW w:w="96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1845.21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65.09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65.09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65.09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65.09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65.09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65.09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65.09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65.09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65.09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65.09 </w:t>
            </w:r>
          </w:p>
        </w:tc>
      </w:tr>
      <w:tr w:rsidR="00835EE6">
        <w:trPr>
          <w:trHeight w:val="340"/>
          <w:jc w:val="center"/>
        </w:trPr>
        <w:tc>
          <w:tcPr>
            <w:tcW w:w="644"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13</w:t>
            </w:r>
          </w:p>
        </w:tc>
        <w:tc>
          <w:tcPr>
            <w:tcW w:w="2777"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可供投资者分配的利润（11-12）</w:t>
            </w:r>
          </w:p>
        </w:tc>
        <w:tc>
          <w:tcPr>
            <w:tcW w:w="96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16606.89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5475.81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6061.66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6647.50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7233.35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7819.19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8405.04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8990.89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9576.73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10162.58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10748.42 </w:t>
            </w:r>
          </w:p>
        </w:tc>
      </w:tr>
      <w:tr w:rsidR="00835EE6">
        <w:trPr>
          <w:trHeight w:val="340"/>
          <w:jc w:val="center"/>
        </w:trPr>
        <w:tc>
          <w:tcPr>
            <w:tcW w:w="644"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14</w:t>
            </w:r>
          </w:p>
        </w:tc>
        <w:tc>
          <w:tcPr>
            <w:tcW w:w="2777"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应付优先股股利</w:t>
            </w:r>
          </w:p>
        </w:tc>
        <w:tc>
          <w:tcPr>
            <w:tcW w:w="96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0.00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835EE6">
        <w:trPr>
          <w:trHeight w:val="340"/>
          <w:jc w:val="center"/>
        </w:trPr>
        <w:tc>
          <w:tcPr>
            <w:tcW w:w="644"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15</w:t>
            </w:r>
          </w:p>
        </w:tc>
        <w:tc>
          <w:tcPr>
            <w:tcW w:w="2777"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提取任意盈余公积金</w:t>
            </w:r>
          </w:p>
        </w:tc>
        <w:tc>
          <w:tcPr>
            <w:tcW w:w="96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0.00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835EE6">
        <w:trPr>
          <w:trHeight w:val="340"/>
          <w:jc w:val="center"/>
        </w:trPr>
        <w:tc>
          <w:tcPr>
            <w:tcW w:w="644"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16</w:t>
            </w:r>
          </w:p>
        </w:tc>
        <w:tc>
          <w:tcPr>
            <w:tcW w:w="2777"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应付普通股股利（13-14-15）</w:t>
            </w:r>
          </w:p>
        </w:tc>
        <w:tc>
          <w:tcPr>
            <w:tcW w:w="96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0.00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835EE6">
        <w:trPr>
          <w:trHeight w:val="340"/>
          <w:jc w:val="center"/>
        </w:trPr>
        <w:tc>
          <w:tcPr>
            <w:tcW w:w="644"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17</w:t>
            </w:r>
          </w:p>
        </w:tc>
        <w:tc>
          <w:tcPr>
            <w:tcW w:w="2777"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各投资方利润分配</w:t>
            </w:r>
          </w:p>
        </w:tc>
        <w:tc>
          <w:tcPr>
            <w:tcW w:w="96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0.00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835EE6">
        <w:trPr>
          <w:trHeight w:val="340"/>
          <w:jc w:val="center"/>
        </w:trPr>
        <w:tc>
          <w:tcPr>
            <w:tcW w:w="644"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18</w:t>
            </w:r>
          </w:p>
        </w:tc>
        <w:tc>
          <w:tcPr>
            <w:tcW w:w="2777"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未分配利润（13-14-15-17）</w:t>
            </w:r>
          </w:p>
        </w:tc>
        <w:tc>
          <w:tcPr>
            <w:tcW w:w="969"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16606.89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5475.81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6061.66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6647.50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7233.35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7819.19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8405.04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8990.89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9576.73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10162.58 </w:t>
            </w:r>
          </w:p>
        </w:tc>
        <w:tc>
          <w:tcPr>
            <w:tcW w:w="1020"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10748.42 </w:t>
            </w:r>
          </w:p>
        </w:tc>
      </w:tr>
    </w:tbl>
    <w:p w:rsidR="00835EE6" w:rsidRDefault="00D42E76">
      <w:pPr>
        <w:ind w:firstLine="480"/>
      </w:pPr>
      <w:r>
        <w:rPr>
          <w:rFonts w:hint="eastAsia"/>
        </w:rPr>
        <w:t>续下表</w:t>
      </w:r>
    </w:p>
    <w:tbl>
      <w:tblPr>
        <w:tblW w:w="14563" w:type="dxa"/>
        <w:jc w:val="center"/>
        <w:tblLayout w:type="fixed"/>
        <w:tblLook w:val="04A0" w:firstRow="1" w:lastRow="0" w:firstColumn="1" w:lastColumn="0" w:noHBand="0" w:noVBand="1"/>
      </w:tblPr>
      <w:tblGrid>
        <w:gridCol w:w="673"/>
        <w:gridCol w:w="2765"/>
        <w:gridCol w:w="965"/>
        <w:gridCol w:w="1016"/>
        <w:gridCol w:w="1016"/>
        <w:gridCol w:w="1016"/>
        <w:gridCol w:w="1016"/>
        <w:gridCol w:w="1016"/>
        <w:gridCol w:w="1016"/>
        <w:gridCol w:w="1016"/>
        <w:gridCol w:w="1016"/>
        <w:gridCol w:w="1016"/>
        <w:gridCol w:w="1016"/>
      </w:tblGrid>
      <w:tr w:rsidR="00835EE6">
        <w:trPr>
          <w:trHeight w:val="340"/>
          <w:jc w:val="center"/>
        </w:trPr>
        <w:tc>
          <w:tcPr>
            <w:tcW w:w="673" w:type="dxa"/>
            <w:tcBorders>
              <w:top w:val="single" w:sz="4" w:space="0" w:color="auto"/>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rPr>
                <w:rFonts w:ascii="宋体" w:eastAsia="宋体" w:hAnsi="宋体" w:cs="宋体"/>
                <w:b/>
                <w:bCs/>
                <w:kern w:val="0"/>
                <w:sz w:val="20"/>
                <w:szCs w:val="20"/>
              </w:rPr>
            </w:pPr>
            <w:r>
              <w:rPr>
                <w:rFonts w:ascii="宋体" w:eastAsia="宋体" w:hAnsi="宋体" w:cs="宋体" w:hint="eastAsia"/>
                <w:b/>
                <w:bCs/>
                <w:kern w:val="0"/>
                <w:sz w:val="20"/>
                <w:szCs w:val="20"/>
              </w:rPr>
              <w:t>序号</w:t>
            </w:r>
          </w:p>
        </w:tc>
        <w:tc>
          <w:tcPr>
            <w:tcW w:w="2765" w:type="dxa"/>
            <w:tcBorders>
              <w:top w:val="single" w:sz="4" w:space="0" w:color="auto"/>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20"/>
                <w:szCs w:val="20"/>
              </w:rPr>
            </w:pPr>
            <w:r>
              <w:rPr>
                <w:rFonts w:ascii="宋体" w:eastAsia="宋体" w:hAnsi="宋体" w:cs="宋体" w:hint="eastAsia"/>
                <w:b/>
                <w:bCs/>
                <w:kern w:val="0"/>
                <w:sz w:val="20"/>
                <w:szCs w:val="20"/>
              </w:rPr>
              <w:t>项目</w:t>
            </w:r>
          </w:p>
        </w:tc>
        <w:tc>
          <w:tcPr>
            <w:tcW w:w="965" w:type="dxa"/>
            <w:tcBorders>
              <w:top w:val="single" w:sz="4" w:space="0" w:color="auto"/>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20"/>
                <w:szCs w:val="20"/>
              </w:rPr>
            </w:pPr>
            <w:r>
              <w:rPr>
                <w:rFonts w:ascii="宋体" w:eastAsia="宋体" w:hAnsi="宋体" w:cs="宋体" w:hint="eastAsia"/>
                <w:b/>
                <w:bCs/>
                <w:kern w:val="0"/>
                <w:sz w:val="20"/>
                <w:szCs w:val="20"/>
              </w:rPr>
              <w:t>合计</w:t>
            </w:r>
          </w:p>
        </w:tc>
        <w:tc>
          <w:tcPr>
            <w:tcW w:w="1016" w:type="dxa"/>
            <w:tcBorders>
              <w:top w:val="single" w:sz="4" w:space="0" w:color="auto"/>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20"/>
                <w:szCs w:val="20"/>
              </w:rPr>
            </w:pPr>
            <w:r>
              <w:rPr>
                <w:rFonts w:ascii="宋体" w:eastAsia="宋体" w:hAnsi="宋体" w:cs="宋体" w:hint="eastAsia"/>
                <w:b/>
                <w:bCs/>
                <w:kern w:val="0"/>
                <w:sz w:val="20"/>
                <w:szCs w:val="20"/>
              </w:rPr>
              <w:t>21</w:t>
            </w:r>
          </w:p>
        </w:tc>
        <w:tc>
          <w:tcPr>
            <w:tcW w:w="1016" w:type="dxa"/>
            <w:tcBorders>
              <w:top w:val="single" w:sz="4" w:space="0" w:color="auto"/>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20"/>
                <w:szCs w:val="20"/>
              </w:rPr>
            </w:pPr>
            <w:r>
              <w:rPr>
                <w:rFonts w:ascii="宋体" w:eastAsia="宋体" w:hAnsi="宋体" w:cs="宋体" w:hint="eastAsia"/>
                <w:b/>
                <w:bCs/>
                <w:kern w:val="0"/>
                <w:sz w:val="20"/>
                <w:szCs w:val="20"/>
              </w:rPr>
              <w:t>22</w:t>
            </w:r>
          </w:p>
        </w:tc>
        <w:tc>
          <w:tcPr>
            <w:tcW w:w="1016" w:type="dxa"/>
            <w:tcBorders>
              <w:top w:val="single" w:sz="4" w:space="0" w:color="auto"/>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20"/>
                <w:szCs w:val="20"/>
              </w:rPr>
            </w:pPr>
            <w:r>
              <w:rPr>
                <w:rFonts w:ascii="宋体" w:eastAsia="宋体" w:hAnsi="宋体" w:cs="宋体" w:hint="eastAsia"/>
                <w:b/>
                <w:bCs/>
                <w:kern w:val="0"/>
                <w:sz w:val="20"/>
                <w:szCs w:val="20"/>
              </w:rPr>
              <w:t>23</w:t>
            </w:r>
          </w:p>
        </w:tc>
        <w:tc>
          <w:tcPr>
            <w:tcW w:w="1016" w:type="dxa"/>
            <w:tcBorders>
              <w:top w:val="single" w:sz="4" w:space="0" w:color="auto"/>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20"/>
                <w:szCs w:val="20"/>
              </w:rPr>
            </w:pPr>
            <w:r>
              <w:rPr>
                <w:rFonts w:ascii="宋体" w:eastAsia="宋体" w:hAnsi="宋体" w:cs="宋体" w:hint="eastAsia"/>
                <w:b/>
                <w:bCs/>
                <w:kern w:val="0"/>
                <w:sz w:val="20"/>
                <w:szCs w:val="20"/>
              </w:rPr>
              <w:t>24</w:t>
            </w:r>
          </w:p>
        </w:tc>
        <w:tc>
          <w:tcPr>
            <w:tcW w:w="1016" w:type="dxa"/>
            <w:tcBorders>
              <w:top w:val="single" w:sz="4" w:space="0" w:color="auto"/>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20"/>
                <w:szCs w:val="20"/>
              </w:rPr>
            </w:pPr>
            <w:r>
              <w:rPr>
                <w:rFonts w:ascii="宋体" w:eastAsia="宋体" w:hAnsi="宋体" w:cs="宋体" w:hint="eastAsia"/>
                <w:b/>
                <w:bCs/>
                <w:kern w:val="0"/>
                <w:sz w:val="20"/>
                <w:szCs w:val="20"/>
              </w:rPr>
              <w:t>25</w:t>
            </w:r>
          </w:p>
        </w:tc>
        <w:tc>
          <w:tcPr>
            <w:tcW w:w="1016" w:type="dxa"/>
            <w:tcBorders>
              <w:top w:val="single" w:sz="4" w:space="0" w:color="auto"/>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20"/>
                <w:szCs w:val="20"/>
              </w:rPr>
            </w:pPr>
            <w:r>
              <w:rPr>
                <w:rFonts w:ascii="宋体" w:eastAsia="宋体" w:hAnsi="宋体" w:cs="宋体" w:hint="eastAsia"/>
                <w:b/>
                <w:bCs/>
                <w:kern w:val="0"/>
                <w:sz w:val="20"/>
                <w:szCs w:val="20"/>
              </w:rPr>
              <w:t>26</w:t>
            </w:r>
          </w:p>
        </w:tc>
        <w:tc>
          <w:tcPr>
            <w:tcW w:w="1016" w:type="dxa"/>
            <w:tcBorders>
              <w:top w:val="single" w:sz="4" w:space="0" w:color="auto"/>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20"/>
                <w:szCs w:val="20"/>
              </w:rPr>
            </w:pPr>
            <w:r>
              <w:rPr>
                <w:rFonts w:ascii="宋体" w:eastAsia="宋体" w:hAnsi="宋体" w:cs="宋体" w:hint="eastAsia"/>
                <w:b/>
                <w:bCs/>
                <w:kern w:val="0"/>
                <w:sz w:val="20"/>
                <w:szCs w:val="20"/>
              </w:rPr>
              <w:t>27</w:t>
            </w:r>
          </w:p>
        </w:tc>
        <w:tc>
          <w:tcPr>
            <w:tcW w:w="1016" w:type="dxa"/>
            <w:tcBorders>
              <w:top w:val="single" w:sz="4" w:space="0" w:color="auto"/>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20"/>
                <w:szCs w:val="20"/>
              </w:rPr>
            </w:pPr>
            <w:r>
              <w:rPr>
                <w:rFonts w:ascii="宋体" w:eastAsia="宋体" w:hAnsi="宋体" w:cs="宋体" w:hint="eastAsia"/>
                <w:b/>
                <w:bCs/>
                <w:kern w:val="0"/>
                <w:sz w:val="20"/>
                <w:szCs w:val="20"/>
              </w:rPr>
              <w:t>28</w:t>
            </w:r>
          </w:p>
        </w:tc>
        <w:tc>
          <w:tcPr>
            <w:tcW w:w="1016" w:type="dxa"/>
            <w:tcBorders>
              <w:top w:val="single" w:sz="4" w:space="0" w:color="auto"/>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20"/>
                <w:szCs w:val="20"/>
              </w:rPr>
            </w:pPr>
            <w:r>
              <w:rPr>
                <w:rFonts w:ascii="宋体" w:eastAsia="宋体" w:hAnsi="宋体" w:cs="宋体" w:hint="eastAsia"/>
                <w:b/>
                <w:bCs/>
                <w:kern w:val="0"/>
                <w:sz w:val="20"/>
                <w:szCs w:val="20"/>
              </w:rPr>
              <w:t>29</w:t>
            </w:r>
          </w:p>
        </w:tc>
        <w:tc>
          <w:tcPr>
            <w:tcW w:w="1016" w:type="dxa"/>
            <w:tcBorders>
              <w:top w:val="single" w:sz="4" w:space="0" w:color="auto"/>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b/>
                <w:bCs/>
                <w:kern w:val="0"/>
                <w:sz w:val="20"/>
                <w:szCs w:val="20"/>
              </w:rPr>
            </w:pPr>
            <w:r>
              <w:rPr>
                <w:rFonts w:ascii="宋体" w:eastAsia="宋体" w:hAnsi="宋体" w:cs="宋体" w:hint="eastAsia"/>
                <w:b/>
                <w:bCs/>
                <w:kern w:val="0"/>
                <w:sz w:val="20"/>
                <w:szCs w:val="20"/>
              </w:rPr>
              <w:t>30</w:t>
            </w:r>
          </w:p>
        </w:tc>
      </w:tr>
      <w:tr w:rsidR="00835EE6">
        <w:trPr>
          <w:trHeight w:val="340"/>
          <w:jc w:val="center"/>
        </w:trPr>
        <w:tc>
          <w:tcPr>
            <w:tcW w:w="673"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w:t>
            </w:r>
          </w:p>
        </w:tc>
        <w:tc>
          <w:tcPr>
            <w:tcW w:w="2765"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营业收入（不含税）</w:t>
            </w:r>
          </w:p>
        </w:tc>
        <w:tc>
          <w:tcPr>
            <w:tcW w:w="965"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47456.07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1657.29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1657.29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1657.29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1657.29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1657.29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1657.29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1657.29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1657.29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1657.29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1657.29 </w:t>
            </w:r>
          </w:p>
        </w:tc>
      </w:tr>
      <w:tr w:rsidR="00835EE6">
        <w:trPr>
          <w:trHeight w:val="340"/>
          <w:jc w:val="center"/>
        </w:trPr>
        <w:tc>
          <w:tcPr>
            <w:tcW w:w="673"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2</w:t>
            </w:r>
          </w:p>
        </w:tc>
        <w:tc>
          <w:tcPr>
            <w:tcW w:w="2765"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税金及附加</w:t>
            </w:r>
          </w:p>
        </w:tc>
        <w:tc>
          <w:tcPr>
            <w:tcW w:w="965"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426.06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14.88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14.88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14.88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14.88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14.88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14.88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14.88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14.88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14.88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14.88 </w:t>
            </w:r>
          </w:p>
        </w:tc>
      </w:tr>
      <w:tr w:rsidR="00835EE6">
        <w:trPr>
          <w:trHeight w:val="340"/>
          <w:jc w:val="center"/>
        </w:trPr>
        <w:tc>
          <w:tcPr>
            <w:tcW w:w="673"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3</w:t>
            </w:r>
          </w:p>
        </w:tc>
        <w:tc>
          <w:tcPr>
            <w:tcW w:w="2765"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总成本费用</w:t>
            </w:r>
          </w:p>
        </w:tc>
        <w:tc>
          <w:tcPr>
            <w:tcW w:w="965"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22427.21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774.49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774.49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774.49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774.49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774.49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774.49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774.49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774.49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774.49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774.49 </w:t>
            </w:r>
          </w:p>
        </w:tc>
      </w:tr>
      <w:tr w:rsidR="00835EE6">
        <w:trPr>
          <w:trHeight w:val="340"/>
          <w:jc w:val="center"/>
        </w:trPr>
        <w:tc>
          <w:tcPr>
            <w:tcW w:w="673"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4</w:t>
            </w:r>
          </w:p>
        </w:tc>
        <w:tc>
          <w:tcPr>
            <w:tcW w:w="2765"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补贴收入</w:t>
            </w:r>
          </w:p>
        </w:tc>
        <w:tc>
          <w:tcPr>
            <w:tcW w:w="965"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0.00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835EE6">
        <w:trPr>
          <w:trHeight w:val="340"/>
          <w:jc w:val="center"/>
        </w:trPr>
        <w:tc>
          <w:tcPr>
            <w:tcW w:w="673"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5</w:t>
            </w:r>
          </w:p>
        </w:tc>
        <w:tc>
          <w:tcPr>
            <w:tcW w:w="2765"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利润总额（1-2-3＋4）</w:t>
            </w:r>
          </w:p>
        </w:tc>
        <w:tc>
          <w:tcPr>
            <w:tcW w:w="965"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24602.79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867.92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867.92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867.92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867.92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867.92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867.92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867.92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867.92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867.92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867.92 </w:t>
            </w:r>
          </w:p>
        </w:tc>
      </w:tr>
      <w:tr w:rsidR="00835EE6">
        <w:trPr>
          <w:trHeight w:val="340"/>
          <w:jc w:val="center"/>
        </w:trPr>
        <w:tc>
          <w:tcPr>
            <w:tcW w:w="673"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6</w:t>
            </w:r>
          </w:p>
        </w:tc>
        <w:tc>
          <w:tcPr>
            <w:tcW w:w="2765"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弥补以前年度亏损</w:t>
            </w:r>
          </w:p>
        </w:tc>
        <w:tc>
          <w:tcPr>
            <w:tcW w:w="965"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0.00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color w:val="FF0000"/>
                <w:kern w:val="0"/>
                <w:sz w:val="18"/>
                <w:szCs w:val="18"/>
              </w:rPr>
            </w:pPr>
            <w:r>
              <w:rPr>
                <w:rFonts w:ascii="宋体" w:eastAsia="宋体" w:hAnsi="宋体" w:cs="宋体" w:hint="eastAsia"/>
                <w:color w:val="FF0000"/>
                <w:kern w:val="0"/>
                <w:sz w:val="18"/>
                <w:szCs w:val="18"/>
              </w:rPr>
              <w:t xml:space="preserve">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color w:val="FF0000"/>
                <w:kern w:val="0"/>
                <w:sz w:val="18"/>
                <w:szCs w:val="18"/>
              </w:rPr>
            </w:pPr>
            <w:r>
              <w:rPr>
                <w:rFonts w:ascii="宋体" w:eastAsia="宋体" w:hAnsi="宋体" w:cs="宋体" w:hint="eastAsia"/>
                <w:color w:val="FF0000"/>
                <w:kern w:val="0"/>
                <w:sz w:val="18"/>
                <w:szCs w:val="18"/>
              </w:rPr>
              <w:t xml:space="preserve">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color w:val="FF0000"/>
                <w:kern w:val="0"/>
                <w:sz w:val="18"/>
                <w:szCs w:val="18"/>
              </w:rPr>
            </w:pPr>
            <w:r>
              <w:rPr>
                <w:rFonts w:ascii="宋体" w:eastAsia="宋体" w:hAnsi="宋体" w:cs="宋体" w:hint="eastAsia"/>
                <w:color w:val="FF0000"/>
                <w:kern w:val="0"/>
                <w:sz w:val="18"/>
                <w:szCs w:val="18"/>
              </w:rPr>
              <w:t xml:space="preserve">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color w:val="FF0000"/>
                <w:kern w:val="0"/>
                <w:sz w:val="18"/>
                <w:szCs w:val="18"/>
              </w:rPr>
            </w:pPr>
            <w:r>
              <w:rPr>
                <w:rFonts w:ascii="宋体" w:eastAsia="宋体" w:hAnsi="宋体" w:cs="宋体" w:hint="eastAsia"/>
                <w:color w:val="FF0000"/>
                <w:kern w:val="0"/>
                <w:sz w:val="18"/>
                <w:szCs w:val="18"/>
              </w:rPr>
              <w:t xml:space="preserve">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color w:val="FF0000"/>
                <w:kern w:val="0"/>
                <w:sz w:val="18"/>
                <w:szCs w:val="18"/>
              </w:rPr>
            </w:pPr>
            <w:r>
              <w:rPr>
                <w:rFonts w:ascii="宋体" w:eastAsia="宋体" w:hAnsi="宋体" w:cs="宋体" w:hint="eastAsia"/>
                <w:color w:val="FF0000"/>
                <w:kern w:val="0"/>
                <w:sz w:val="18"/>
                <w:szCs w:val="18"/>
              </w:rPr>
              <w:t xml:space="preserve">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color w:val="FF0000"/>
                <w:kern w:val="0"/>
                <w:sz w:val="18"/>
                <w:szCs w:val="18"/>
              </w:rPr>
            </w:pPr>
            <w:r>
              <w:rPr>
                <w:rFonts w:ascii="宋体" w:eastAsia="宋体" w:hAnsi="宋体" w:cs="宋体" w:hint="eastAsia"/>
                <w:color w:val="FF0000"/>
                <w:kern w:val="0"/>
                <w:sz w:val="18"/>
                <w:szCs w:val="18"/>
              </w:rPr>
              <w:t xml:space="preserve">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color w:val="FF0000"/>
                <w:kern w:val="0"/>
                <w:sz w:val="18"/>
                <w:szCs w:val="18"/>
              </w:rPr>
            </w:pPr>
            <w:r>
              <w:rPr>
                <w:rFonts w:ascii="宋体" w:eastAsia="宋体" w:hAnsi="宋体" w:cs="宋体" w:hint="eastAsia"/>
                <w:color w:val="FF0000"/>
                <w:kern w:val="0"/>
                <w:sz w:val="18"/>
                <w:szCs w:val="18"/>
              </w:rPr>
              <w:t xml:space="preserve">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color w:val="FF0000"/>
                <w:kern w:val="0"/>
                <w:sz w:val="18"/>
                <w:szCs w:val="18"/>
              </w:rPr>
            </w:pPr>
            <w:r>
              <w:rPr>
                <w:rFonts w:ascii="宋体" w:eastAsia="宋体" w:hAnsi="宋体" w:cs="宋体" w:hint="eastAsia"/>
                <w:color w:val="FF0000"/>
                <w:kern w:val="0"/>
                <w:sz w:val="18"/>
                <w:szCs w:val="18"/>
              </w:rPr>
              <w:t xml:space="preserve">　</w:t>
            </w:r>
          </w:p>
        </w:tc>
      </w:tr>
      <w:tr w:rsidR="00835EE6">
        <w:trPr>
          <w:trHeight w:val="340"/>
          <w:jc w:val="center"/>
        </w:trPr>
        <w:tc>
          <w:tcPr>
            <w:tcW w:w="673"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7</w:t>
            </w:r>
          </w:p>
        </w:tc>
        <w:tc>
          <w:tcPr>
            <w:tcW w:w="2765"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应纳税所得额（5-6）</w:t>
            </w:r>
          </w:p>
        </w:tc>
        <w:tc>
          <w:tcPr>
            <w:tcW w:w="965"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24602.79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867.92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867.92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867.92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867.92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867.92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867.92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867.92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867.92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867.92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867.92 </w:t>
            </w:r>
          </w:p>
        </w:tc>
      </w:tr>
      <w:tr w:rsidR="00835EE6">
        <w:trPr>
          <w:trHeight w:val="340"/>
          <w:jc w:val="center"/>
        </w:trPr>
        <w:tc>
          <w:tcPr>
            <w:tcW w:w="673"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8</w:t>
            </w:r>
          </w:p>
        </w:tc>
        <w:tc>
          <w:tcPr>
            <w:tcW w:w="2765"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所得税</w:t>
            </w:r>
          </w:p>
        </w:tc>
        <w:tc>
          <w:tcPr>
            <w:tcW w:w="965"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6150.70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216.98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216.98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216.98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216.98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216.98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216.98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216.98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216.98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216.98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216.98 </w:t>
            </w:r>
          </w:p>
        </w:tc>
      </w:tr>
      <w:tr w:rsidR="00835EE6">
        <w:trPr>
          <w:trHeight w:val="340"/>
          <w:jc w:val="center"/>
        </w:trPr>
        <w:tc>
          <w:tcPr>
            <w:tcW w:w="673"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9</w:t>
            </w:r>
          </w:p>
        </w:tc>
        <w:tc>
          <w:tcPr>
            <w:tcW w:w="2765"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净利润（5-8）</w:t>
            </w:r>
          </w:p>
        </w:tc>
        <w:tc>
          <w:tcPr>
            <w:tcW w:w="965"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18452.10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650.94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650.94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650.94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650.94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650.94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650.94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650.94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650.94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650.94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650.94 </w:t>
            </w:r>
          </w:p>
        </w:tc>
      </w:tr>
      <w:tr w:rsidR="00835EE6">
        <w:trPr>
          <w:trHeight w:val="340"/>
          <w:jc w:val="center"/>
        </w:trPr>
        <w:tc>
          <w:tcPr>
            <w:tcW w:w="673"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lastRenderedPageBreak/>
              <w:t>10</w:t>
            </w:r>
          </w:p>
        </w:tc>
        <w:tc>
          <w:tcPr>
            <w:tcW w:w="2765"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期初未分配利润</w:t>
            </w:r>
          </w:p>
        </w:tc>
        <w:tc>
          <w:tcPr>
            <w:tcW w:w="965"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16021.04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10748.42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11334.27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11920.12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12505.96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13091.81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13677.66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14263.50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14849.35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15435.19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16021.04 </w:t>
            </w:r>
          </w:p>
        </w:tc>
      </w:tr>
      <w:tr w:rsidR="00835EE6">
        <w:trPr>
          <w:trHeight w:val="340"/>
          <w:jc w:val="center"/>
        </w:trPr>
        <w:tc>
          <w:tcPr>
            <w:tcW w:w="673"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11</w:t>
            </w:r>
          </w:p>
        </w:tc>
        <w:tc>
          <w:tcPr>
            <w:tcW w:w="2765"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可供分配的利润（9＋10）</w:t>
            </w:r>
          </w:p>
        </w:tc>
        <w:tc>
          <w:tcPr>
            <w:tcW w:w="965"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16671.98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11399.36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11985.21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12571.06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13156.90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13742.75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14328.60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14914.44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15500.29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16086.13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16671.98 </w:t>
            </w:r>
          </w:p>
        </w:tc>
      </w:tr>
      <w:tr w:rsidR="00835EE6">
        <w:trPr>
          <w:trHeight w:val="340"/>
          <w:jc w:val="center"/>
        </w:trPr>
        <w:tc>
          <w:tcPr>
            <w:tcW w:w="673"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12</w:t>
            </w:r>
          </w:p>
        </w:tc>
        <w:tc>
          <w:tcPr>
            <w:tcW w:w="2765"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提取法定盈余公积金</w:t>
            </w:r>
          </w:p>
        </w:tc>
        <w:tc>
          <w:tcPr>
            <w:tcW w:w="965"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1845.21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65.09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65.09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65.09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65.09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65.09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65.09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65.09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65.09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65.09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65.09 </w:t>
            </w:r>
          </w:p>
        </w:tc>
      </w:tr>
      <w:tr w:rsidR="00835EE6">
        <w:trPr>
          <w:trHeight w:val="340"/>
          <w:jc w:val="center"/>
        </w:trPr>
        <w:tc>
          <w:tcPr>
            <w:tcW w:w="673"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13</w:t>
            </w:r>
          </w:p>
        </w:tc>
        <w:tc>
          <w:tcPr>
            <w:tcW w:w="2765"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可供投资者分配的利润（11-12）</w:t>
            </w:r>
          </w:p>
        </w:tc>
        <w:tc>
          <w:tcPr>
            <w:tcW w:w="965"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16606.89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11334.27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11920.12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12505.96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13091.81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13677.66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14263.50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14849.35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15435.19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16021.04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16606.89 </w:t>
            </w:r>
          </w:p>
        </w:tc>
      </w:tr>
      <w:tr w:rsidR="00835EE6">
        <w:trPr>
          <w:trHeight w:val="340"/>
          <w:jc w:val="center"/>
        </w:trPr>
        <w:tc>
          <w:tcPr>
            <w:tcW w:w="673"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14</w:t>
            </w:r>
          </w:p>
        </w:tc>
        <w:tc>
          <w:tcPr>
            <w:tcW w:w="2765"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应付优先股股利</w:t>
            </w:r>
          </w:p>
        </w:tc>
        <w:tc>
          <w:tcPr>
            <w:tcW w:w="965"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0.00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835EE6">
        <w:trPr>
          <w:trHeight w:val="340"/>
          <w:jc w:val="center"/>
        </w:trPr>
        <w:tc>
          <w:tcPr>
            <w:tcW w:w="673"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15</w:t>
            </w:r>
          </w:p>
        </w:tc>
        <w:tc>
          <w:tcPr>
            <w:tcW w:w="2765"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提取任意盈余公积金</w:t>
            </w:r>
          </w:p>
        </w:tc>
        <w:tc>
          <w:tcPr>
            <w:tcW w:w="965"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0.00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835EE6">
        <w:trPr>
          <w:trHeight w:val="340"/>
          <w:jc w:val="center"/>
        </w:trPr>
        <w:tc>
          <w:tcPr>
            <w:tcW w:w="673"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16</w:t>
            </w:r>
          </w:p>
        </w:tc>
        <w:tc>
          <w:tcPr>
            <w:tcW w:w="2765"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应付普通股股利（13-14-15）</w:t>
            </w:r>
          </w:p>
        </w:tc>
        <w:tc>
          <w:tcPr>
            <w:tcW w:w="965"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0.00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835EE6">
        <w:trPr>
          <w:trHeight w:val="340"/>
          <w:jc w:val="center"/>
        </w:trPr>
        <w:tc>
          <w:tcPr>
            <w:tcW w:w="673"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17</w:t>
            </w:r>
          </w:p>
        </w:tc>
        <w:tc>
          <w:tcPr>
            <w:tcW w:w="2765"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各投资方利润分配</w:t>
            </w:r>
          </w:p>
        </w:tc>
        <w:tc>
          <w:tcPr>
            <w:tcW w:w="965"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0.00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835EE6">
        <w:trPr>
          <w:trHeight w:val="340"/>
          <w:jc w:val="center"/>
        </w:trPr>
        <w:tc>
          <w:tcPr>
            <w:tcW w:w="673" w:type="dxa"/>
            <w:tcBorders>
              <w:top w:val="nil"/>
              <w:left w:val="single" w:sz="4" w:space="0" w:color="auto"/>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18</w:t>
            </w:r>
          </w:p>
        </w:tc>
        <w:tc>
          <w:tcPr>
            <w:tcW w:w="2765"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未分配利润（13-14-15-17）</w:t>
            </w:r>
          </w:p>
        </w:tc>
        <w:tc>
          <w:tcPr>
            <w:tcW w:w="965"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16606.89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11334.27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11920.12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12505.96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13091.81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13677.66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14263.50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14849.35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15435.19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16021.04 </w:t>
            </w:r>
          </w:p>
        </w:tc>
        <w:tc>
          <w:tcPr>
            <w:tcW w:w="1016" w:type="dxa"/>
            <w:tcBorders>
              <w:top w:val="nil"/>
              <w:left w:val="nil"/>
              <w:bottom w:val="single" w:sz="4" w:space="0" w:color="auto"/>
              <w:right w:val="single" w:sz="4" w:space="0" w:color="auto"/>
            </w:tcBorders>
            <w:shd w:val="clear" w:color="auto" w:fill="auto"/>
            <w:vAlign w:val="center"/>
          </w:tcPr>
          <w:p w:rsidR="00835EE6" w:rsidRDefault="00D42E76">
            <w:pPr>
              <w:widowControl/>
              <w:spacing w:line="240" w:lineRule="auto"/>
              <w:ind w:firstLineChars="0" w:firstLine="0"/>
              <w:jc w:val="center"/>
              <w:rPr>
                <w:rFonts w:ascii="宋体" w:eastAsia="宋体" w:hAnsi="宋体" w:cs="宋体"/>
                <w:kern w:val="0"/>
                <w:sz w:val="18"/>
                <w:szCs w:val="18"/>
              </w:rPr>
            </w:pPr>
            <w:r>
              <w:rPr>
                <w:rFonts w:ascii="宋体" w:eastAsia="宋体" w:hAnsi="宋体" w:cs="宋体" w:hint="eastAsia"/>
                <w:kern w:val="0"/>
                <w:sz w:val="18"/>
                <w:szCs w:val="18"/>
              </w:rPr>
              <w:t xml:space="preserve">16606.89 </w:t>
            </w:r>
          </w:p>
        </w:tc>
      </w:tr>
    </w:tbl>
    <w:p w:rsidR="00835EE6" w:rsidRDefault="00835EE6">
      <w:pPr>
        <w:ind w:firstLine="480"/>
      </w:pPr>
    </w:p>
    <w:p w:rsidR="00835EE6" w:rsidRDefault="00835EE6">
      <w:pPr>
        <w:ind w:firstLine="480"/>
      </w:pPr>
    </w:p>
    <w:p w:rsidR="00835EE6" w:rsidRDefault="00835EE6">
      <w:pPr>
        <w:ind w:firstLine="480"/>
      </w:pPr>
    </w:p>
    <w:sectPr w:rsidR="00835EE6">
      <w:pgSz w:w="16838" w:h="11906" w:orient="landscape"/>
      <w:pgMar w:top="1440" w:right="1803" w:bottom="1440" w:left="1803" w:header="1134" w:footer="1191" w:gutter="0"/>
      <w:cols w:space="425"/>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7DA0" w:rsidRDefault="00A87DA0">
      <w:pPr>
        <w:spacing w:line="240" w:lineRule="auto"/>
        <w:ind w:firstLine="480"/>
      </w:pPr>
      <w:r>
        <w:separator/>
      </w:r>
    </w:p>
  </w:endnote>
  <w:endnote w:type="continuationSeparator" w:id="0">
    <w:p w:rsidR="00A87DA0" w:rsidRDefault="00A87DA0">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E76" w:rsidRDefault="00D42E76">
    <w:pPr>
      <w:pStyle w:val="af"/>
      <w:spacing w:before="240"/>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E76" w:rsidRDefault="00D42E76">
    <w:pPr>
      <w:pStyle w:val="af"/>
      <w:ind w:firstLine="360"/>
      <w:jc w:val="right"/>
    </w:pPr>
  </w:p>
  <w:p w:rsidR="00D42E76" w:rsidRDefault="00D42E76">
    <w:pPr>
      <w:pStyle w:val="af"/>
      <w:spacing w:before="240"/>
      <w:ind w:firstLine="36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E76" w:rsidRDefault="00D42E76">
    <w:pPr>
      <w:pStyle w:val="af"/>
      <w:spacing w:before="240"/>
      <w:ind w:firstLine="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
    </w:sdtPr>
    <w:sdtEndPr/>
    <w:sdtContent>
      <w:p w:rsidR="00D42E76" w:rsidRDefault="00D42E76">
        <w:pPr>
          <w:pStyle w:val="af"/>
          <w:ind w:firstLine="360"/>
          <w:jc w:val="right"/>
        </w:pPr>
        <w:r>
          <w:t>-</w:t>
        </w:r>
        <w:r>
          <w:fldChar w:fldCharType="begin"/>
        </w:r>
        <w:r>
          <w:instrText>PAGE   \* MERGEFORMAT</w:instrText>
        </w:r>
        <w:r>
          <w:fldChar w:fldCharType="separate"/>
        </w:r>
        <w:r w:rsidR="00EC3C61" w:rsidRPr="00EC3C61">
          <w:rPr>
            <w:noProof/>
            <w:lang w:val="zh-CN"/>
          </w:rPr>
          <w:t>4</w:t>
        </w:r>
        <w:r>
          <w:fldChar w:fldCharType="end"/>
        </w:r>
        <w:r>
          <w:t>-</w:t>
        </w:r>
      </w:p>
    </w:sdtContent>
  </w:sdt>
  <w:p w:rsidR="00D42E76" w:rsidRDefault="00D42E76">
    <w:pPr>
      <w:pStyle w:val="af"/>
      <w:spacing w:before="240"/>
      <w:ind w:firstLine="360"/>
      <w:jc w:val="cen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7996445"/>
    </w:sdtPr>
    <w:sdtEndPr/>
    <w:sdtContent>
      <w:p w:rsidR="00D42E76" w:rsidRDefault="00D42E76">
        <w:pPr>
          <w:pStyle w:val="af"/>
          <w:ind w:right="180" w:firstLine="360"/>
          <w:jc w:val="right"/>
        </w:pPr>
        <w:r>
          <w:rPr>
            <w:rFonts w:hint="eastAsia"/>
          </w:rPr>
          <w:t>-</w:t>
        </w:r>
        <w:r>
          <w:fldChar w:fldCharType="begin"/>
        </w:r>
        <w:r>
          <w:instrText>PAGE   \* MERGEFORMAT</w:instrText>
        </w:r>
        <w:r>
          <w:fldChar w:fldCharType="separate"/>
        </w:r>
        <w:r w:rsidR="00EC3C61" w:rsidRPr="00EC3C61">
          <w:rPr>
            <w:noProof/>
            <w:lang w:val="zh-CN"/>
          </w:rPr>
          <w:t>1</w:t>
        </w:r>
        <w:r>
          <w:fldChar w:fldCharType="end"/>
        </w:r>
        <w:r>
          <w:rPr>
            <w:rFonts w:hint="eastAsia"/>
          </w:rPr>
          <w:t>-</w:t>
        </w:r>
      </w:p>
    </w:sdtContent>
  </w:sdt>
  <w:p w:rsidR="00D42E76" w:rsidRDefault="00D42E76">
    <w:pPr>
      <w:pStyle w:val="af"/>
      <w:ind w:right="720" w:firstLineChars="0" w:firstLine="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7DA0" w:rsidRDefault="00A87DA0">
      <w:pPr>
        <w:spacing w:line="240" w:lineRule="auto"/>
        <w:ind w:firstLine="480"/>
      </w:pPr>
      <w:r>
        <w:separator/>
      </w:r>
    </w:p>
  </w:footnote>
  <w:footnote w:type="continuationSeparator" w:id="0">
    <w:p w:rsidR="00A87DA0" w:rsidRDefault="00A87DA0">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E76" w:rsidRDefault="00D42E76">
    <w:pPr>
      <w:pStyle w:val="af1"/>
      <w:spacing w:before="240"/>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E76" w:rsidRDefault="00D42E76">
    <w:pPr>
      <w:pStyle w:val="af1"/>
      <w:pBdr>
        <w:bottom w:val="none" w:sz="0" w:space="0" w:color="auto"/>
      </w:pBdr>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E76" w:rsidRDefault="00D42E76">
    <w:pPr>
      <w:pStyle w:val="af1"/>
      <w:spacing w:before="240"/>
      <w:ind w:firstLine="36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E76" w:rsidRDefault="00D42E76">
    <w:pPr>
      <w:pStyle w:val="af1"/>
      <w:pBdr>
        <w:bottom w:val="single" w:sz="6" w:space="0" w:color="auto"/>
      </w:pBdr>
      <w:spacing w:before="240"/>
      <w:ind w:firstLineChars="0" w:firstLine="0"/>
    </w:pPr>
    <w:r>
      <w:rPr>
        <w:rFonts w:hint="eastAsia"/>
      </w:rPr>
      <w:t>米易县户外广告经营权出让项目——实施方案</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BDA810D"/>
    <w:multiLevelType w:val="singleLevel"/>
    <w:tmpl w:val="DBDA810D"/>
    <w:lvl w:ilvl="0">
      <w:start w:val="1"/>
      <w:numFmt w:val="decimal"/>
      <w:lvlText w:val="%1."/>
      <w:lvlJc w:val="left"/>
      <w:pPr>
        <w:tabs>
          <w:tab w:val="left" w:pos="312"/>
        </w:tabs>
      </w:pPr>
    </w:lvl>
  </w:abstractNum>
  <w:abstractNum w:abstractNumId="1" w15:restartNumberingAfterBreak="0">
    <w:nsid w:val="3CEC2997"/>
    <w:multiLevelType w:val="singleLevel"/>
    <w:tmpl w:val="3CEC2997"/>
    <w:lvl w:ilvl="0">
      <w:start w:val="1"/>
      <w:numFmt w:val="decimal"/>
      <w:lvlText w:val="%1."/>
      <w:lvlJc w:val="left"/>
      <w:pPr>
        <w:tabs>
          <w:tab w:val="left" w:pos="312"/>
        </w:tabs>
      </w:pPr>
    </w:lvl>
  </w:abstractNum>
  <w:abstractNum w:abstractNumId="2" w15:restartNumberingAfterBreak="0">
    <w:nsid w:val="6FD74A67"/>
    <w:multiLevelType w:val="multilevel"/>
    <w:tmpl w:val="6FD74A67"/>
    <w:lvl w:ilvl="0">
      <w:start w:val="1"/>
      <w:numFmt w:val="chineseCountingThousand"/>
      <w:pStyle w:val="1"/>
      <w:suff w:val="space"/>
      <w:lvlText w:val="第%1章"/>
      <w:lvlJc w:val="center"/>
      <w:pPr>
        <w:ind w:left="0" w:firstLine="0"/>
      </w:pPr>
      <w:rPr>
        <w:rFonts w:hint="eastAsia"/>
        <w:lang w:val="en-US"/>
      </w:rPr>
    </w:lvl>
    <w:lvl w:ilvl="1">
      <w:start w:val="1"/>
      <w:numFmt w:val="decimal"/>
      <w:pStyle w:val="2"/>
      <w:isLgl/>
      <w:suff w:val="nothing"/>
      <w:lvlText w:val="%1.%2"/>
      <w:lvlJc w:val="left"/>
      <w:pPr>
        <w:ind w:left="0" w:firstLine="0"/>
      </w:pPr>
      <w:rPr>
        <w:rFonts w:hint="eastAsia"/>
      </w:rPr>
    </w:lvl>
    <w:lvl w:ilvl="2">
      <w:start w:val="1"/>
      <w:numFmt w:val="decimal"/>
      <w:pStyle w:val="3"/>
      <w:isLgl/>
      <w:suff w:val="space"/>
      <w:lvlText w:val="%1.%2.%3"/>
      <w:lvlJc w:val="left"/>
      <w:pPr>
        <w:ind w:left="0" w:firstLine="0"/>
      </w:pPr>
      <w:rPr>
        <w:rFonts w:hint="eastAsia"/>
      </w:rPr>
    </w:lvl>
    <w:lvl w:ilvl="3">
      <w:start w:val="1"/>
      <w:numFmt w:val="decimal"/>
      <w:pStyle w:val="4"/>
      <w:isLgl/>
      <w:suff w:val="space"/>
      <w:lvlText w:val="%1.%2.%3.%4."/>
      <w:lvlJc w:val="left"/>
      <w:pPr>
        <w:ind w:left="0" w:firstLine="0"/>
      </w:pPr>
      <w:rPr>
        <w:rFonts w:hint="eastAsia"/>
      </w:rPr>
    </w:lvl>
    <w:lvl w:ilvl="4">
      <w:start w:val="1"/>
      <w:numFmt w:val="decimal"/>
      <w:pStyle w:val="5"/>
      <w:isLgl/>
      <w:suff w:val="nothing"/>
      <w:lvlText w:val="%5、"/>
      <w:lvlJc w:val="left"/>
      <w:pPr>
        <w:ind w:left="0" w:firstLine="561"/>
      </w:pPr>
      <w:rPr>
        <w:rFonts w:hint="eastAsia"/>
        <w:b w:val="0"/>
        <w:i w:val="0"/>
      </w:rPr>
    </w:lvl>
    <w:lvl w:ilvl="5">
      <w:start w:val="1"/>
      <w:numFmt w:val="decimal"/>
      <w:pStyle w:val="6"/>
      <w:suff w:val="nothing"/>
      <w:lvlText w:val="（%6）"/>
      <w:lvlJc w:val="left"/>
      <w:pPr>
        <w:ind w:left="0" w:firstLine="561"/>
      </w:pPr>
      <w:rPr>
        <w:rFonts w:hint="eastAsia"/>
        <w:lang w:val="en-US"/>
      </w:rPr>
    </w:lvl>
    <w:lvl w:ilvl="6">
      <w:start w:val="1"/>
      <w:numFmt w:val="decimal"/>
      <w:lvlText w:val="%1.%2.%3.%4.%5.%6.%7"/>
      <w:lvlJc w:val="left"/>
      <w:pPr>
        <w:tabs>
          <w:tab w:val="left" w:pos="4027"/>
        </w:tabs>
        <w:ind w:left="4027" w:hanging="1276"/>
      </w:pPr>
      <w:rPr>
        <w:rFonts w:hint="eastAsia"/>
      </w:rPr>
    </w:lvl>
    <w:lvl w:ilvl="7">
      <w:start w:val="1"/>
      <w:numFmt w:val="decimal"/>
      <w:lvlText w:val="%1.%2.%3.%4.%5.%6.%7.%8"/>
      <w:lvlJc w:val="left"/>
      <w:pPr>
        <w:tabs>
          <w:tab w:val="left" w:pos="4594"/>
        </w:tabs>
        <w:ind w:left="4594" w:hanging="1418"/>
      </w:pPr>
      <w:rPr>
        <w:rFonts w:hint="eastAsia"/>
      </w:rPr>
    </w:lvl>
    <w:lvl w:ilvl="8">
      <w:start w:val="1"/>
      <w:numFmt w:val="decimal"/>
      <w:lvlText w:val="%1.%2.%3.%4.%5.%6.%7.%8.%9"/>
      <w:lvlJc w:val="left"/>
      <w:pPr>
        <w:tabs>
          <w:tab w:val="left" w:pos="5302"/>
        </w:tabs>
        <w:ind w:left="5302" w:hanging="170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EE6"/>
    <w:rsid w:val="000C5257"/>
    <w:rsid w:val="003A7C5B"/>
    <w:rsid w:val="00706098"/>
    <w:rsid w:val="00835EE6"/>
    <w:rsid w:val="008B56DF"/>
    <w:rsid w:val="008D274E"/>
    <w:rsid w:val="00A87DA0"/>
    <w:rsid w:val="00BF2859"/>
    <w:rsid w:val="00CA5555"/>
    <w:rsid w:val="00D42E76"/>
    <w:rsid w:val="00DA0C44"/>
    <w:rsid w:val="00E64468"/>
    <w:rsid w:val="00EC3C61"/>
    <w:rsid w:val="00FB25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F03B0522-6F77-4323-95B3-841805717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6"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qFormat="1"/>
    <w:lsdException w:name="toc 3" w:uiPriority="39" w:unhideWhenUsed="1" w:qFormat="1"/>
    <w:lsdException w:name="toc 4" w:uiPriority="39" w:unhideWhenUsed="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8" w:unhideWhenUsed="1" w:qFormat="1"/>
    <w:lsdException w:name="footnote text" w:semiHidden="1" w:unhideWhenUsed="1"/>
    <w:lsdException w:name="annotation text" w:semiHidden="1" w:unhideWhenUsed="1" w:qFormat="1"/>
    <w:lsdException w:name="header" w:unhideWhenUsed="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6"/>
    <w:qFormat/>
    <w:pPr>
      <w:widowControl w:val="0"/>
      <w:spacing w:line="360" w:lineRule="auto"/>
      <w:ind w:firstLineChars="200" w:firstLine="200"/>
      <w:jc w:val="both"/>
    </w:pPr>
    <w:rPr>
      <w:rFonts w:asciiTheme="minorHAnsi" w:eastAsiaTheme="minorEastAsia" w:hAnsiTheme="minorHAnsi" w:cstheme="minorBidi"/>
      <w:kern w:val="2"/>
      <w:sz w:val="24"/>
      <w:szCs w:val="22"/>
    </w:rPr>
  </w:style>
  <w:style w:type="paragraph" w:styleId="1">
    <w:name w:val="heading 1"/>
    <w:basedOn w:val="a"/>
    <w:next w:val="a"/>
    <w:link w:val="10"/>
    <w:qFormat/>
    <w:pPr>
      <w:keepNext/>
      <w:pageBreakBefore/>
      <w:numPr>
        <w:numId w:val="1"/>
      </w:numPr>
      <w:spacing w:before="360" w:after="240" w:line="520" w:lineRule="exact"/>
      <w:ind w:firstLineChars="0"/>
      <w:jc w:val="center"/>
      <w:outlineLvl w:val="0"/>
    </w:pPr>
    <w:rPr>
      <w:rFonts w:eastAsiaTheme="majorEastAsia"/>
      <w:b/>
      <w:bCs/>
      <w:kern w:val="44"/>
      <w:sz w:val="32"/>
      <w:szCs w:val="44"/>
    </w:rPr>
  </w:style>
  <w:style w:type="paragraph" w:styleId="2">
    <w:name w:val="heading 2"/>
    <w:basedOn w:val="a"/>
    <w:next w:val="a"/>
    <w:link w:val="20"/>
    <w:qFormat/>
    <w:pPr>
      <w:numPr>
        <w:ilvl w:val="1"/>
        <w:numId w:val="1"/>
      </w:numPr>
      <w:ind w:firstLineChars="0"/>
      <w:outlineLvl w:val="1"/>
    </w:pPr>
    <w:rPr>
      <w:rFonts w:asciiTheme="majorHAnsi" w:hAnsiTheme="majorHAnsi" w:cstheme="majorBidi"/>
      <w:b/>
      <w:bCs/>
      <w:szCs w:val="32"/>
    </w:rPr>
  </w:style>
  <w:style w:type="paragraph" w:styleId="3">
    <w:name w:val="heading 3"/>
    <w:basedOn w:val="a"/>
    <w:next w:val="a"/>
    <w:link w:val="30"/>
    <w:qFormat/>
    <w:pPr>
      <w:numPr>
        <w:ilvl w:val="2"/>
        <w:numId w:val="1"/>
      </w:numPr>
      <w:ind w:firstLineChars="0"/>
      <w:outlineLvl w:val="2"/>
    </w:pPr>
    <w:rPr>
      <w:b/>
      <w:bCs/>
      <w:szCs w:val="32"/>
    </w:rPr>
  </w:style>
  <w:style w:type="paragraph" w:styleId="4">
    <w:name w:val="heading 4"/>
    <w:basedOn w:val="a"/>
    <w:next w:val="a"/>
    <w:link w:val="40"/>
    <w:qFormat/>
    <w:pPr>
      <w:numPr>
        <w:ilvl w:val="3"/>
        <w:numId w:val="1"/>
      </w:numPr>
      <w:spacing w:line="377" w:lineRule="auto"/>
      <w:ind w:firstLineChars="0"/>
      <w:outlineLvl w:val="3"/>
    </w:pPr>
    <w:rPr>
      <w:rFonts w:asciiTheme="majorHAnsi" w:eastAsiaTheme="majorEastAsia" w:hAnsiTheme="majorHAnsi" w:cstheme="majorBidi"/>
      <w:b/>
      <w:bCs/>
      <w:szCs w:val="28"/>
    </w:rPr>
  </w:style>
  <w:style w:type="paragraph" w:styleId="5">
    <w:name w:val="heading 5"/>
    <w:basedOn w:val="a"/>
    <w:next w:val="a"/>
    <w:link w:val="50"/>
    <w:qFormat/>
    <w:pPr>
      <w:numPr>
        <w:ilvl w:val="4"/>
        <w:numId w:val="1"/>
      </w:numPr>
      <w:ind w:firstLine="200"/>
      <w:outlineLvl w:val="4"/>
    </w:pPr>
    <w:rPr>
      <w:bCs/>
      <w:szCs w:val="28"/>
    </w:rPr>
  </w:style>
  <w:style w:type="paragraph" w:styleId="6">
    <w:name w:val="heading 6"/>
    <w:basedOn w:val="a"/>
    <w:next w:val="a"/>
    <w:link w:val="60"/>
    <w:qFormat/>
    <w:pPr>
      <w:numPr>
        <w:ilvl w:val="5"/>
        <w:numId w:val="1"/>
      </w:numPr>
      <w:tabs>
        <w:tab w:val="left" w:pos="3460"/>
      </w:tabs>
      <w:ind w:firstLine="200"/>
      <w:outlineLvl w:val="5"/>
    </w:pPr>
    <w:rPr>
      <w:rFonts w:asciiTheme="majorHAnsi" w:eastAsiaTheme="majorEastAsia" w:hAnsiTheme="majorHAnsi" w:cstheme="majorBidi"/>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Pr>
      <w:b/>
      <w:bCs/>
    </w:rPr>
  </w:style>
  <w:style w:type="paragraph" w:styleId="a4">
    <w:name w:val="annotation text"/>
    <w:basedOn w:val="a"/>
    <w:link w:val="a6"/>
    <w:uiPriority w:val="99"/>
    <w:unhideWhenUsed/>
    <w:qFormat/>
    <w:pPr>
      <w:jc w:val="left"/>
    </w:pPr>
  </w:style>
  <w:style w:type="paragraph" w:styleId="7">
    <w:name w:val="toc 7"/>
    <w:basedOn w:val="a"/>
    <w:next w:val="a"/>
    <w:uiPriority w:val="39"/>
    <w:unhideWhenUsed/>
    <w:qFormat/>
    <w:pPr>
      <w:ind w:leftChars="1200" w:left="2520" w:firstLineChars="0" w:firstLine="0"/>
    </w:pPr>
    <w:rPr>
      <w:sz w:val="21"/>
    </w:rPr>
  </w:style>
  <w:style w:type="paragraph" w:styleId="a7">
    <w:name w:val="Normal Indent"/>
    <w:basedOn w:val="a"/>
    <w:link w:val="a8"/>
    <w:uiPriority w:val="8"/>
    <w:unhideWhenUsed/>
    <w:qFormat/>
    <w:pPr>
      <w:ind w:firstLine="420"/>
    </w:pPr>
  </w:style>
  <w:style w:type="paragraph" w:styleId="a9">
    <w:name w:val="Document Map"/>
    <w:basedOn w:val="a"/>
    <w:link w:val="aa"/>
    <w:uiPriority w:val="99"/>
    <w:unhideWhenUsed/>
    <w:qFormat/>
    <w:rPr>
      <w:rFonts w:ascii="宋体" w:eastAsia="宋体"/>
      <w:sz w:val="18"/>
      <w:szCs w:val="18"/>
    </w:rPr>
  </w:style>
  <w:style w:type="paragraph" w:styleId="51">
    <w:name w:val="toc 5"/>
    <w:basedOn w:val="a"/>
    <w:next w:val="a"/>
    <w:uiPriority w:val="39"/>
    <w:unhideWhenUsed/>
    <w:qFormat/>
    <w:pPr>
      <w:ind w:leftChars="800" w:left="1680" w:firstLineChars="0" w:firstLine="0"/>
    </w:pPr>
    <w:rPr>
      <w:sz w:val="21"/>
    </w:rPr>
  </w:style>
  <w:style w:type="paragraph" w:styleId="31">
    <w:name w:val="toc 3"/>
    <w:basedOn w:val="a"/>
    <w:next w:val="a"/>
    <w:uiPriority w:val="39"/>
    <w:unhideWhenUsed/>
    <w:qFormat/>
    <w:pPr>
      <w:widowControl/>
      <w:tabs>
        <w:tab w:val="right" w:leader="dot" w:pos="8296"/>
      </w:tabs>
      <w:spacing w:after="100" w:line="300" w:lineRule="exact"/>
      <w:ind w:left="442"/>
    </w:pPr>
    <w:rPr>
      <w:kern w:val="0"/>
      <w:sz w:val="22"/>
    </w:rPr>
  </w:style>
  <w:style w:type="paragraph" w:styleId="8">
    <w:name w:val="toc 8"/>
    <w:basedOn w:val="a"/>
    <w:next w:val="a"/>
    <w:uiPriority w:val="39"/>
    <w:unhideWhenUsed/>
    <w:qFormat/>
    <w:pPr>
      <w:ind w:leftChars="1400" w:left="2940" w:firstLineChars="0" w:firstLine="0"/>
    </w:pPr>
    <w:rPr>
      <w:sz w:val="21"/>
    </w:rPr>
  </w:style>
  <w:style w:type="paragraph" w:styleId="ab">
    <w:name w:val="Date"/>
    <w:basedOn w:val="a"/>
    <w:next w:val="a"/>
    <w:link w:val="ac"/>
    <w:uiPriority w:val="99"/>
    <w:unhideWhenUsed/>
    <w:qFormat/>
    <w:pPr>
      <w:ind w:leftChars="2500" w:left="100"/>
    </w:pPr>
  </w:style>
  <w:style w:type="paragraph" w:styleId="ad">
    <w:name w:val="Balloon Text"/>
    <w:basedOn w:val="a"/>
    <w:link w:val="ae"/>
    <w:uiPriority w:val="99"/>
    <w:unhideWhenUsed/>
    <w:qFormat/>
    <w:rPr>
      <w:sz w:val="18"/>
      <w:szCs w:val="18"/>
    </w:rPr>
  </w:style>
  <w:style w:type="paragraph" w:styleId="af">
    <w:name w:val="footer"/>
    <w:basedOn w:val="a"/>
    <w:link w:val="af0"/>
    <w:unhideWhenUsed/>
    <w:qFormat/>
    <w:pPr>
      <w:tabs>
        <w:tab w:val="center" w:pos="4153"/>
        <w:tab w:val="right" w:pos="8306"/>
      </w:tabs>
      <w:snapToGrid w:val="0"/>
    </w:pPr>
    <w:rPr>
      <w:sz w:val="18"/>
      <w:szCs w:val="18"/>
    </w:rPr>
  </w:style>
  <w:style w:type="paragraph" w:styleId="af1">
    <w:name w:val="header"/>
    <w:basedOn w:val="a"/>
    <w:link w:val="af2"/>
    <w:uiPriority w:val="99"/>
    <w:unhideWhenUsed/>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pPr>
      <w:widowControl/>
      <w:tabs>
        <w:tab w:val="right" w:leader="dot" w:pos="8296"/>
      </w:tabs>
      <w:spacing w:after="100" w:line="300" w:lineRule="exact"/>
      <w:ind w:firstLineChars="0" w:firstLine="0"/>
    </w:pPr>
    <w:rPr>
      <w:b/>
      <w:kern w:val="0"/>
      <w:sz w:val="22"/>
    </w:rPr>
  </w:style>
  <w:style w:type="paragraph" w:styleId="41">
    <w:name w:val="toc 4"/>
    <w:basedOn w:val="a"/>
    <w:next w:val="a"/>
    <w:uiPriority w:val="39"/>
    <w:unhideWhenUsed/>
    <w:pPr>
      <w:ind w:leftChars="600" w:left="1260" w:firstLineChars="0" w:firstLine="0"/>
    </w:pPr>
    <w:rPr>
      <w:sz w:val="21"/>
    </w:rPr>
  </w:style>
  <w:style w:type="paragraph" w:styleId="af3">
    <w:name w:val="List"/>
    <w:basedOn w:val="a"/>
    <w:uiPriority w:val="99"/>
    <w:unhideWhenUsed/>
    <w:pPr>
      <w:ind w:left="200" w:hangingChars="200" w:hanging="200"/>
      <w:contextualSpacing/>
    </w:pPr>
  </w:style>
  <w:style w:type="paragraph" w:styleId="61">
    <w:name w:val="toc 6"/>
    <w:basedOn w:val="a"/>
    <w:next w:val="a"/>
    <w:uiPriority w:val="39"/>
    <w:unhideWhenUsed/>
    <w:qFormat/>
    <w:pPr>
      <w:ind w:leftChars="1000" w:left="2100" w:firstLineChars="0" w:firstLine="0"/>
    </w:pPr>
    <w:rPr>
      <w:sz w:val="21"/>
    </w:rPr>
  </w:style>
  <w:style w:type="paragraph" w:styleId="21">
    <w:name w:val="toc 2"/>
    <w:basedOn w:val="a"/>
    <w:next w:val="a"/>
    <w:uiPriority w:val="39"/>
    <w:unhideWhenUsed/>
    <w:qFormat/>
    <w:pPr>
      <w:widowControl/>
      <w:tabs>
        <w:tab w:val="right" w:leader="dot" w:pos="8296"/>
      </w:tabs>
      <w:spacing w:after="100" w:line="300" w:lineRule="exact"/>
    </w:pPr>
    <w:rPr>
      <w:kern w:val="0"/>
      <w:sz w:val="22"/>
    </w:rPr>
  </w:style>
  <w:style w:type="paragraph" w:styleId="9">
    <w:name w:val="toc 9"/>
    <w:basedOn w:val="a"/>
    <w:next w:val="a"/>
    <w:uiPriority w:val="39"/>
    <w:unhideWhenUsed/>
    <w:qFormat/>
    <w:pPr>
      <w:ind w:leftChars="1600" w:left="3360" w:firstLineChars="0" w:firstLine="0"/>
    </w:pPr>
    <w:rPr>
      <w:sz w:val="21"/>
    </w:rPr>
  </w:style>
  <w:style w:type="paragraph" w:styleId="af4">
    <w:name w:val="Title"/>
    <w:basedOn w:val="a"/>
    <w:next w:val="a"/>
    <w:link w:val="af5"/>
    <w:qFormat/>
    <w:pPr>
      <w:spacing w:beforeLines="50" w:before="50" w:afterLines="50" w:after="50" w:line="300" w:lineRule="exact"/>
      <w:ind w:firstLineChars="0" w:firstLine="0"/>
      <w:jc w:val="center"/>
    </w:pPr>
    <w:rPr>
      <w:rFonts w:asciiTheme="majorHAnsi" w:eastAsia="宋体" w:hAnsiTheme="majorHAnsi" w:cstheme="majorBidi"/>
      <w:b/>
      <w:bCs/>
      <w:szCs w:val="32"/>
    </w:rPr>
  </w:style>
  <w:style w:type="character" w:styleId="af6">
    <w:name w:val="Strong"/>
    <w:basedOn w:val="a0"/>
    <w:uiPriority w:val="22"/>
    <w:qFormat/>
    <w:rPr>
      <w:b/>
      <w:bCs/>
    </w:rPr>
  </w:style>
  <w:style w:type="character" w:styleId="af7">
    <w:name w:val="Emphasis"/>
    <w:basedOn w:val="a0"/>
    <w:uiPriority w:val="20"/>
    <w:qFormat/>
    <w:rPr>
      <w:i/>
      <w:iCs/>
    </w:rPr>
  </w:style>
  <w:style w:type="character" w:styleId="af8">
    <w:name w:val="Hyperlink"/>
    <w:basedOn w:val="a0"/>
    <w:uiPriority w:val="99"/>
    <w:unhideWhenUsed/>
    <w:qFormat/>
    <w:rPr>
      <w:color w:val="0563C1" w:themeColor="hyperlink"/>
      <w:u w:val="single"/>
    </w:rPr>
  </w:style>
  <w:style w:type="character" w:styleId="af9">
    <w:name w:val="annotation reference"/>
    <w:basedOn w:val="a0"/>
    <w:uiPriority w:val="99"/>
    <w:unhideWhenUsed/>
    <w:qFormat/>
    <w:rPr>
      <w:sz w:val="21"/>
      <w:szCs w:val="21"/>
    </w:rPr>
  </w:style>
  <w:style w:type="table" w:styleId="afa">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qFormat/>
    <w:rPr>
      <w:rFonts w:asciiTheme="minorHAnsi" w:eastAsiaTheme="majorEastAsia" w:hAnsiTheme="minorHAnsi" w:cstheme="minorBidi"/>
      <w:b/>
      <w:bCs/>
      <w:kern w:val="44"/>
      <w:sz w:val="32"/>
      <w:szCs w:val="44"/>
    </w:rPr>
  </w:style>
  <w:style w:type="character" w:customStyle="1" w:styleId="20">
    <w:name w:val="标题 2 字符"/>
    <w:basedOn w:val="a0"/>
    <w:link w:val="2"/>
    <w:uiPriority w:val="1"/>
    <w:qFormat/>
    <w:rPr>
      <w:rFonts w:asciiTheme="majorHAnsi" w:eastAsiaTheme="minorEastAsia" w:hAnsiTheme="majorHAnsi" w:cstheme="majorBidi"/>
      <w:b/>
      <w:bCs/>
      <w:kern w:val="2"/>
      <w:sz w:val="24"/>
      <w:szCs w:val="32"/>
    </w:rPr>
  </w:style>
  <w:style w:type="character" w:customStyle="1" w:styleId="30">
    <w:name w:val="标题 3 字符"/>
    <w:basedOn w:val="a0"/>
    <w:link w:val="3"/>
    <w:qFormat/>
    <w:rPr>
      <w:rFonts w:asciiTheme="minorHAnsi" w:eastAsiaTheme="minorEastAsia" w:hAnsiTheme="minorHAnsi" w:cstheme="minorBidi"/>
      <w:b/>
      <w:bCs/>
      <w:kern w:val="2"/>
      <w:sz w:val="28"/>
      <w:szCs w:val="32"/>
    </w:rPr>
  </w:style>
  <w:style w:type="character" w:customStyle="1" w:styleId="40">
    <w:name w:val="标题 4 字符"/>
    <w:basedOn w:val="a0"/>
    <w:link w:val="4"/>
    <w:uiPriority w:val="3"/>
    <w:qFormat/>
    <w:rPr>
      <w:rFonts w:asciiTheme="majorHAnsi" w:eastAsiaTheme="majorEastAsia" w:hAnsiTheme="majorHAnsi" w:cstheme="majorBidi"/>
      <w:b/>
      <w:bCs/>
      <w:kern w:val="2"/>
      <w:sz w:val="24"/>
      <w:szCs w:val="28"/>
    </w:rPr>
  </w:style>
  <w:style w:type="character" w:customStyle="1" w:styleId="50">
    <w:name w:val="标题 5 字符"/>
    <w:basedOn w:val="a0"/>
    <w:link w:val="5"/>
    <w:qFormat/>
    <w:rPr>
      <w:rFonts w:asciiTheme="minorHAnsi" w:eastAsiaTheme="minorEastAsia" w:hAnsiTheme="minorHAnsi" w:cstheme="minorBidi"/>
      <w:bCs/>
      <w:kern w:val="2"/>
      <w:sz w:val="24"/>
      <w:szCs w:val="28"/>
    </w:rPr>
  </w:style>
  <w:style w:type="character" w:customStyle="1" w:styleId="60">
    <w:name w:val="标题 6 字符"/>
    <w:basedOn w:val="a0"/>
    <w:link w:val="6"/>
    <w:qFormat/>
    <w:rPr>
      <w:rFonts w:asciiTheme="majorHAnsi" w:eastAsiaTheme="majorEastAsia" w:hAnsiTheme="majorHAnsi" w:cstheme="majorBidi"/>
      <w:bCs/>
      <w:kern w:val="2"/>
      <w:sz w:val="24"/>
      <w:szCs w:val="24"/>
    </w:rPr>
  </w:style>
  <w:style w:type="character" w:customStyle="1" w:styleId="a8">
    <w:name w:val="正文缩进 字符"/>
    <w:link w:val="a7"/>
    <w:uiPriority w:val="8"/>
    <w:qFormat/>
    <w:rPr>
      <w:rFonts w:asciiTheme="minorHAnsi" w:eastAsiaTheme="minorEastAsia" w:hAnsiTheme="minorHAnsi" w:cstheme="minorBidi"/>
      <w:kern w:val="2"/>
      <w:sz w:val="28"/>
      <w:szCs w:val="22"/>
    </w:rPr>
  </w:style>
  <w:style w:type="character" w:customStyle="1" w:styleId="aa">
    <w:name w:val="文档结构图 字符"/>
    <w:basedOn w:val="a0"/>
    <w:link w:val="a9"/>
    <w:uiPriority w:val="99"/>
    <w:semiHidden/>
    <w:qFormat/>
    <w:rPr>
      <w:rFonts w:ascii="宋体" w:eastAsia="宋体"/>
      <w:sz w:val="18"/>
      <w:szCs w:val="18"/>
    </w:rPr>
  </w:style>
  <w:style w:type="character" w:customStyle="1" w:styleId="ac">
    <w:name w:val="日期 字符"/>
    <w:basedOn w:val="a0"/>
    <w:link w:val="ab"/>
    <w:uiPriority w:val="99"/>
    <w:semiHidden/>
    <w:qFormat/>
  </w:style>
  <w:style w:type="character" w:customStyle="1" w:styleId="ae">
    <w:name w:val="批注框文本 字符"/>
    <w:basedOn w:val="a0"/>
    <w:link w:val="ad"/>
    <w:uiPriority w:val="99"/>
    <w:semiHidden/>
    <w:qFormat/>
    <w:rPr>
      <w:sz w:val="18"/>
      <w:szCs w:val="18"/>
    </w:rPr>
  </w:style>
  <w:style w:type="character" w:customStyle="1" w:styleId="af0">
    <w:name w:val="页脚 字符"/>
    <w:basedOn w:val="a0"/>
    <w:link w:val="af"/>
    <w:uiPriority w:val="99"/>
    <w:qFormat/>
    <w:rPr>
      <w:sz w:val="18"/>
      <w:szCs w:val="18"/>
    </w:rPr>
  </w:style>
  <w:style w:type="character" w:customStyle="1" w:styleId="af2">
    <w:name w:val="页眉 字符"/>
    <w:basedOn w:val="a0"/>
    <w:link w:val="af1"/>
    <w:uiPriority w:val="99"/>
    <w:qFormat/>
    <w:rPr>
      <w:sz w:val="18"/>
      <w:szCs w:val="18"/>
    </w:rPr>
  </w:style>
  <w:style w:type="character" w:customStyle="1" w:styleId="af5">
    <w:name w:val="标题 字符"/>
    <w:basedOn w:val="a0"/>
    <w:link w:val="af4"/>
    <w:qFormat/>
    <w:rPr>
      <w:rFonts w:asciiTheme="majorHAnsi" w:hAnsiTheme="majorHAnsi" w:cstheme="majorBidi"/>
      <w:b/>
      <w:bCs/>
      <w:kern w:val="2"/>
      <w:sz w:val="24"/>
      <w:szCs w:val="32"/>
    </w:rPr>
  </w:style>
  <w:style w:type="paragraph" w:customStyle="1" w:styleId="12">
    <w:name w:val="列出段落1"/>
    <w:basedOn w:val="a"/>
    <w:uiPriority w:val="34"/>
    <w:qFormat/>
    <w:pPr>
      <w:ind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hAnsiTheme="majorHAnsi" w:cstheme="majorBidi"/>
      <w:color w:val="2E74B5" w:themeColor="accent1" w:themeShade="BF"/>
      <w:kern w:val="0"/>
      <w:sz w:val="28"/>
      <w:szCs w:val="28"/>
    </w:rPr>
  </w:style>
  <w:style w:type="paragraph" w:customStyle="1" w:styleId="Char">
    <w:name w:val="Char"/>
    <w:basedOn w:val="a"/>
    <w:semiHidden/>
    <w:pPr>
      <w:ind w:firstLineChars="267" w:firstLine="854"/>
    </w:pPr>
    <w:rPr>
      <w:rFonts w:ascii="仿宋_GB2312" w:eastAsia="仿宋_GB2312" w:hAnsi="Times New Roman" w:cs="Times New Roman"/>
      <w:kern w:val="0"/>
      <w:sz w:val="32"/>
      <w:szCs w:val="32"/>
    </w:rPr>
  </w:style>
  <w:style w:type="paragraph" w:customStyle="1" w:styleId="afb">
    <w:name w:val="表头"/>
    <w:basedOn w:val="a"/>
    <w:uiPriority w:val="10"/>
    <w:pPr>
      <w:ind w:firstLineChars="0" w:firstLine="0"/>
      <w:jc w:val="center"/>
    </w:pPr>
    <w:rPr>
      <w:rFonts w:ascii="黑体" w:eastAsia="华文细黑" w:hAnsi="宋体" w:cs="Times New Roman"/>
      <w:b/>
      <w:color w:val="000000"/>
      <w:sz w:val="18"/>
      <w:szCs w:val="24"/>
    </w:rPr>
  </w:style>
  <w:style w:type="paragraph" w:customStyle="1" w:styleId="afc">
    <w:name w:val="正文（不缩）"/>
    <w:basedOn w:val="a7"/>
    <w:uiPriority w:val="7"/>
    <w:unhideWhenUsed/>
    <w:pPr>
      <w:adjustRightInd w:val="0"/>
      <w:snapToGrid w:val="0"/>
      <w:spacing w:afterLines="50"/>
      <w:ind w:firstLineChars="0" w:firstLine="560"/>
      <w:jc w:val="center"/>
    </w:pPr>
    <w:rPr>
      <w:rFonts w:ascii="华文细黑" w:eastAsia="华文细黑" w:hAnsi="华文细黑" w:cs="Times New Roman"/>
      <w:b/>
      <w:sz w:val="21"/>
      <w:szCs w:val="21"/>
    </w:rPr>
  </w:style>
  <w:style w:type="paragraph" w:customStyle="1" w:styleId="afd">
    <w:name w:val="表"/>
    <w:basedOn w:val="af3"/>
    <w:uiPriority w:val="9"/>
    <w:pPr>
      <w:ind w:left="0" w:firstLineChars="0" w:firstLine="0"/>
      <w:contextualSpacing w:val="0"/>
      <w:jc w:val="center"/>
    </w:pPr>
    <w:rPr>
      <w:rFonts w:ascii="华文细黑" w:eastAsia="华文细黑" w:hAnsi="华文细黑" w:cs="Times New Roman"/>
      <w:sz w:val="18"/>
      <w:szCs w:val="20"/>
    </w:rPr>
  </w:style>
  <w:style w:type="character" w:customStyle="1" w:styleId="13">
    <w:name w:val="明显强调1"/>
    <w:uiPriority w:val="21"/>
    <w:rPr>
      <w:b/>
      <w:bCs/>
      <w:iCs/>
      <w:color w:val="000000"/>
      <w:position w:val="0"/>
      <w:sz w:val="28"/>
      <w:u w:val="single"/>
      <w:shd w:val="clear" w:color="auto" w:fill="BFBFBF"/>
    </w:rPr>
  </w:style>
  <w:style w:type="character" w:customStyle="1" w:styleId="14">
    <w:name w:val="不明显强调1"/>
    <w:basedOn w:val="a0"/>
    <w:uiPriority w:val="19"/>
    <w:rPr>
      <w:i/>
      <w:iCs/>
      <w:color w:val="404040" w:themeColor="text1" w:themeTint="BF"/>
    </w:rPr>
  </w:style>
  <w:style w:type="paragraph" w:customStyle="1" w:styleId="Char1">
    <w:name w:val="Char1"/>
    <w:basedOn w:val="a"/>
    <w:semiHidden/>
    <w:pPr>
      <w:ind w:firstLineChars="267" w:firstLine="854"/>
    </w:pPr>
    <w:rPr>
      <w:rFonts w:ascii="仿宋_GB2312" w:eastAsia="仿宋_GB2312" w:hAnsi="Times New Roman" w:cs="Times New Roman"/>
      <w:kern w:val="0"/>
      <w:sz w:val="32"/>
      <w:szCs w:val="32"/>
    </w:rPr>
  </w:style>
  <w:style w:type="paragraph" w:customStyle="1" w:styleId="Char2">
    <w:name w:val="Char2"/>
    <w:basedOn w:val="a"/>
    <w:semiHidden/>
    <w:pPr>
      <w:ind w:firstLineChars="267" w:firstLine="854"/>
    </w:pPr>
    <w:rPr>
      <w:rFonts w:ascii="仿宋_GB2312" w:eastAsia="仿宋_GB2312" w:hAnsi="Times New Roman" w:cs="Times New Roman"/>
      <w:kern w:val="0"/>
      <w:sz w:val="32"/>
      <w:szCs w:val="32"/>
    </w:rPr>
  </w:style>
  <w:style w:type="paragraph" w:customStyle="1" w:styleId="Char3">
    <w:name w:val="Char3"/>
    <w:basedOn w:val="a"/>
    <w:semiHidden/>
    <w:pPr>
      <w:ind w:firstLineChars="267" w:firstLine="854"/>
    </w:pPr>
    <w:rPr>
      <w:rFonts w:ascii="仿宋_GB2312" w:eastAsia="仿宋_GB2312" w:hAnsi="Times New Roman" w:cs="Times New Roman"/>
      <w:kern w:val="0"/>
      <w:sz w:val="32"/>
      <w:szCs w:val="32"/>
    </w:rPr>
  </w:style>
  <w:style w:type="paragraph" w:customStyle="1" w:styleId="Char4">
    <w:name w:val="Char4"/>
    <w:basedOn w:val="a"/>
    <w:semiHidden/>
    <w:pPr>
      <w:ind w:firstLineChars="267" w:firstLine="854"/>
    </w:pPr>
    <w:rPr>
      <w:rFonts w:ascii="仿宋_GB2312" w:eastAsia="仿宋_GB2312" w:hAnsi="Times New Roman" w:cs="Times New Roman"/>
      <w:kern w:val="0"/>
      <w:sz w:val="32"/>
      <w:szCs w:val="32"/>
    </w:rPr>
  </w:style>
  <w:style w:type="paragraph" w:customStyle="1" w:styleId="p0">
    <w:name w:val="p0"/>
    <w:basedOn w:val="a"/>
    <w:semiHidden/>
    <w:qFormat/>
    <w:pPr>
      <w:widowControl/>
      <w:ind w:firstLineChars="0" w:firstLine="0"/>
    </w:pPr>
    <w:rPr>
      <w:rFonts w:ascii="Times New Roman" w:eastAsia="宋体" w:hAnsi="Times New Roman" w:cs="Times New Roman"/>
      <w:kern w:val="0"/>
      <w:sz w:val="21"/>
      <w:szCs w:val="21"/>
    </w:rPr>
  </w:style>
  <w:style w:type="character" w:customStyle="1" w:styleId="a6">
    <w:name w:val="批注文字 字符"/>
    <w:basedOn w:val="a0"/>
    <w:link w:val="a4"/>
    <w:uiPriority w:val="99"/>
    <w:semiHidden/>
    <w:qFormat/>
    <w:rPr>
      <w:rFonts w:asciiTheme="minorHAnsi" w:eastAsiaTheme="minorEastAsia" w:hAnsiTheme="minorHAnsi" w:cstheme="minorBidi"/>
      <w:kern w:val="2"/>
      <w:sz w:val="24"/>
      <w:szCs w:val="22"/>
    </w:rPr>
  </w:style>
  <w:style w:type="character" w:customStyle="1" w:styleId="a5">
    <w:name w:val="批注主题 字符"/>
    <w:basedOn w:val="a6"/>
    <w:link w:val="a3"/>
    <w:uiPriority w:val="99"/>
    <w:semiHidden/>
    <w:qFormat/>
    <w:rPr>
      <w:rFonts w:asciiTheme="minorHAnsi" w:eastAsiaTheme="minorEastAsia" w:hAnsiTheme="minorHAnsi" w:cstheme="minorBidi"/>
      <w:b/>
      <w:bCs/>
      <w:kern w:val="2"/>
      <w:sz w:val="24"/>
      <w:szCs w:val="22"/>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TableText">
    <w:name w:val="Table Text"/>
    <w:basedOn w:val="a"/>
    <w:semiHidden/>
    <w:qFormat/>
    <w:pPr>
      <w:widowControl/>
      <w:kinsoku w:val="0"/>
      <w:autoSpaceDE w:val="0"/>
      <w:autoSpaceDN w:val="0"/>
      <w:adjustRightInd w:val="0"/>
      <w:snapToGrid w:val="0"/>
      <w:spacing w:line="560" w:lineRule="exact"/>
      <w:ind w:firstLine="420"/>
      <w:textAlignment w:val="baseline"/>
    </w:pPr>
    <w:rPr>
      <w:rFonts w:ascii="仿宋" w:eastAsia="仿宋" w:hAnsi="仿宋" w:cs="仿宋"/>
      <w:snapToGrid w:val="0"/>
      <w:color w:val="000000"/>
      <w:kern w:val="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802A21-C314-41DC-B6C8-5337522CB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86</Pages>
  <Words>12237</Words>
  <Characters>69757</Characters>
  <Application>Microsoft Office Word</Application>
  <DocSecurity>0</DocSecurity>
  <Lines>581</Lines>
  <Paragraphs>163</Paragraphs>
  <ScaleCrop>false</ScaleCrop>
  <Company/>
  <LinksUpToDate>false</LinksUpToDate>
  <CharactersWithSpaces>81831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经营权项目</dc:title>
  <dc:subject>实施方案</dc:subject>
  <dc:creator>zhang</dc:creator>
  <cp:lastModifiedBy>zhangyunjun</cp:lastModifiedBy>
  <cp:revision>10</cp:revision>
  <cp:lastPrinted>2025-10-11T17:42:00Z</cp:lastPrinted>
  <dcterms:created xsi:type="dcterms:W3CDTF">2025-10-11T14:32:00Z</dcterms:created>
  <dcterms:modified xsi:type="dcterms:W3CDTF">2025-10-21T01:19:00Z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2052-12.33.0</vt:lpwstr>
  </property>
  <property fmtid="{D5CDD505-2E9C-101B-9397-08002B2CF9AE}" pid="3" name="ICV">
    <vt:lpwstr>09B6485A162595C3F821EA68111E2B28</vt:lpwstr>
  </property>
</Properties>
</file>