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25D70">
      <w:pPr>
        <w:ind w:firstLine="1440"/>
        <w:jc w:val="center"/>
        <w:outlineLvl w:val="0"/>
        <w:rPr>
          <w:rFonts w:ascii="方正小标宋简体" w:hAnsi="宋体" w:eastAsia="方正小标宋简体"/>
          <w:color w:val="000000"/>
          <w:sz w:val="72"/>
          <w:szCs w:val="72"/>
        </w:rPr>
      </w:pPr>
      <w:bookmarkStart w:id="0" w:name="_Toc15306267"/>
    </w:p>
    <w:p w14:paraId="77D814AE">
      <w:pPr>
        <w:ind w:firstLine="1440"/>
        <w:jc w:val="center"/>
        <w:outlineLvl w:val="0"/>
        <w:rPr>
          <w:rFonts w:ascii="方正小标宋简体" w:hAnsi="宋体" w:eastAsia="方正小标宋简体"/>
          <w:color w:val="000000"/>
          <w:sz w:val="72"/>
          <w:szCs w:val="72"/>
        </w:rPr>
      </w:pPr>
    </w:p>
    <w:p w14:paraId="27F7586B">
      <w:pPr>
        <w:ind w:firstLine="1440"/>
        <w:jc w:val="center"/>
        <w:outlineLvl w:val="0"/>
        <w:rPr>
          <w:rFonts w:ascii="方正小标宋简体" w:hAnsi="宋体" w:eastAsia="方正小标宋简体"/>
          <w:color w:val="000000"/>
          <w:sz w:val="72"/>
          <w:szCs w:val="72"/>
        </w:rPr>
      </w:pPr>
    </w:p>
    <w:p w14:paraId="45BB89B6">
      <w:pPr>
        <w:ind w:firstLine="1440"/>
        <w:jc w:val="center"/>
        <w:outlineLvl w:val="0"/>
        <w:rPr>
          <w:rFonts w:ascii="方正小标宋简体" w:hAnsi="宋体" w:eastAsia="方正小标宋简体"/>
          <w:color w:val="000000"/>
          <w:sz w:val="72"/>
          <w:szCs w:val="72"/>
        </w:rPr>
      </w:pPr>
    </w:p>
    <w:p w14:paraId="562CA8C6">
      <w:pPr>
        <w:adjustRightInd w:val="0"/>
        <w:snapToGrid w:val="0"/>
        <w:spacing w:line="360" w:lineRule="auto"/>
        <w:ind w:firstLine="1440"/>
        <w:jc w:val="center"/>
        <w:outlineLvl w:val="0"/>
        <w:rPr>
          <w:rFonts w:ascii="方正小标宋简体" w:hAnsi="宋体" w:eastAsia="方正小标宋简体"/>
          <w:color w:val="000000"/>
          <w:sz w:val="72"/>
          <w:szCs w:val="72"/>
        </w:rPr>
      </w:pPr>
      <w:bookmarkStart w:id="1" w:name="_Toc15396475"/>
      <w:bookmarkStart w:id="2" w:name="_Toc15377425"/>
      <w:bookmarkStart w:id="3" w:name="_Toc15378441"/>
      <w:bookmarkStart w:id="4" w:name="_Toc15396597"/>
      <w:bookmarkStart w:id="5" w:name="_Toc15377193"/>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14:paraId="6AF9A87C">
      <w:pPr>
        <w:adjustRightInd w:val="0"/>
        <w:snapToGrid w:val="0"/>
        <w:spacing w:line="360" w:lineRule="auto"/>
        <w:ind w:firstLine="1440"/>
        <w:jc w:val="center"/>
        <w:outlineLvl w:val="0"/>
        <w:rPr>
          <w:rFonts w:hint="eastAsia" w:ascii="方正小标宋简体" w:hAnsi="宋体" w:eastAsia="方正小标宋简体"/>
          <w:color w:val="000000"/>
          <w:sz w:val="72"/>
          <w:szCs w:val="72"/>
        </w:rPr>
      </w:pPr>
      <w:bookmarkStart w:id="6" w:name="_Toc15377426"/>
      <w:bookmarkStart w:id="7" w:name="_Toc15378442"/>
      <w:bookmarkStart w:id="8" w:name="_Toc15396476"/>
      <w:bookmarkStart w:id="9" w:name="_Toc15377194"/>
      <w:bookmarkStart w:id="10" w:name="_Toc15396598"/>
      <w:r>
        <w:rPr>
          <w:rFonts w:hint="eastAsia" w:ascii="方正小标宋简体" w:hAnsi="宋体" w:eastAsia="方正小标宋简体"/>
          <w:color w:val="000000"/>
          <w:sz w:val="72"/>
          <w:szCs w:val="72"/>
        </w:rPr>
        <w:t>四川省米易县</w:t>
      </w:r>
      <w:bookmarkEnd w:id="0"/>
      <w:bookmarkStart w:id="11" w:name="_Toc15306268"/>
      <w:r>
        <w:rPr>
          <w:rFonts w:hint="eastAsia" w:ascii="方正小标宋简体" w:hAnsi="宋体" w:eastAsia="方正小标宋简体"/>
          <w:color w:val="000000"/>
          <w:sz w:val="72"/>
          <w:szCs w:val="72"/>
        </w:rPr>
        <w:t>湾丘</w:t>
      </w:r>
    </w:p>
    <w:p w14:paraId="6AEF08CB">
      <w:pPr>
        <w:adjustRightInd w:val="0"/>
        <w:snapToGrid w:val="0"/>
        <w:spacing w:line="360" w:lineRule="auto"/>
        <w:ind w:firstLine="1440"/>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彝族乡人民政府</w:t>
      </w:r>
    </w:p>
    <w:p w14:paraId="0BB1C4B5">
      <w:pPr>
        <w:adjustRightInd w:val="0"/>
        <w:snapToGrid w:val="0"/>
        <w:spacing w:line="360" w:lineRule="auto"/>
        <w:ind w:firstLine="1440"/>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353E6342">
      <w:pPr>
        <w:adjustRightInd w:val="0"/>
        <w:snapToGrid w:val="0"/>
        <w:spacing w:line="360" w:lineRule="auto"/>
        <w:ind w:firstLine="1040"/>
        <w:jc w:val="center"/>
        <w:outlineLvl w:val="0"/>
        <w:rPr>
          <w:rFonts w:ascii="方正小标宋简体" w:hAnsi="宋体" w:eastAsia="方正小标宋简体"/>
          <w:color w:val="000000"/>
          <w:sz w:val="52"/>
          <w:szCs w:val="52"/>
        </w:rPr>
      </w:pPr>
    </w:p>
    <w:p w14:paraId="771F73CF">
      <w:pPr>
        <w:widowControl/>
        <w:ind w:firstLine="720"/>
        <w:jc w:val="center"/>
        <w:rPr>
          <w:rFonts w:ascii="方正小标宋简体" w:hAnsi="黑体" w:eastAsia="方正小标宋简体"/>
          <w:color w:val="000000"/>
          <w:sz w:val="44"/>
          <w:szCs w:val="44"/>
        </w:rPr>
      </w:pPr>
      <w:r>
        <w:rPr>
          <w:rFonts w:ascii="方正小标宋简体" w:hAnsi="宋体" w:eastAsia="方正小标宋简体"/>
          <w:color w:val="000000"/>
          <w:sz w:val="36"/>
          <w:szCs w:val="36"/>
        </w:rPr>
        <w:br w:type="page"/>
      </w:r>
      <w:r>
        <w:rPr>
          <w:rFonts w:hint="eastAsia" w:ascii="方正小标宋简体" w:hAnsi="黑体" w:eastAsia="方正小标宋简体"/>
          <w:color w:val="000000"/>
          <w:sz w:val="44"/>
          <w:szCs w:val="44"/>
        </w:rPr>
        <w:t>目  录</w:t>
      </w:r>
    </w:p>
    <w:p w14:paraId="5F52D0A3">
      <w:pPr>
        <w:widowControl/>
        <w:spacing w:line="560" w:lineRule="exact"/>
        <w:ind w:firstLine="640"/>
        <w:jc w:val="center"/>
        <w:rPr>
          <w:rFonts w:ascii="仿宋" w:hAnsi="仿宋" w:eastAsia="仿宋"/>
          <w:sz w:val="32"/>
          <w:szCs w:val="32"/>
        </w:rPr>
      </w:pPr>
      <w:r>
        <w:rPr>
          <w:rFonts w:ascii="仿宋" w:hAnsi="仿宋" w:eastAsia="仿宋"/>
          <w:color w:val="000000"/>
          <w:sz w:val="32"/>
          <w:szCs w:val="32"/>
        </w:rPr>
        <w:fldChar w:fldCharType="begin"/>
      </w:r>
      <w:r>
        <w:rPr>
          <w:rFonts w:ascii="仿宋" w:hAnsi="仿宋" w:eastAsia="仿宋"/>
          <w:color w:val="000000"/>
          <w:sz w:val="32"/>
          <w:szCs w:val="32"/>
        </w:rPr>
        <w:instrText xml:space="preserve"> TOC \o "1-2" \h \z \u </w:instrText>
      </w:r>
      <w:r>
        <w:rPr>
          <w:rFonts w:ascii="仿宋" w:hAnsi="仿宋" w:eastAsia="仿宋"/>
          <w:color w:val="000000"/>
          <w:sz w:val="32"/>
          <w:szCs w:val="32"/>
        </w:rPr>
        <w:fldChar w:fldCharType="separate"/>
      </w:r>
    </w:p>
    <w:p w14:paraId="54F8AB19">
      <w:pPr>
        <w:pStyle w:val="10"/>
        <w:spacing w:line="560" w:lineRule="exact"/>
        <w:ind w:firstLine="640"/>
        <w:rPr>
          <w:sz w:val="32"/>
          <w:szCs w:val="32"/>
        </w:rPr>
      </w:pPr>
      <w:r>
        <w:rPr>
          <w:rFonts w:hint="eastAsia"/>
          <w:sz w:val="32"/>
          <w:szCs w:val="32"/>
        </w:rPr>
        <w:t>公开时间：</w:t>
      </w:r>
      <w:r>
        <w:rPr>
          <w:sz w:val="32"/>
          <w:szCs w:val="32"/>
        </w:rPr>
        <w:t>2019</w:t>
      </w:r>
      <w:r>
        <w:rPr>
          <w:rFonts w:hint="eastAsia"/>
          <w:sz w:val="32"/>
          <w:szCs w:val="32"/>
        </w:rPr>
        <w:t>年</w:t>
      </w:r>
      <w:r>
        <w:rPr>
          <w:sz w:val="32"/>
          <w:szCs w:val="32"/>
        </w:rPr>
        <w:t>8</w:t>
      </w:r>
      <w:r>
        <w:rPr>
          <w:rFonts w:hint="eastAsia"/>
          <w:sz w:val="32"/>
          <w:szCs w:val="32"/>
        </w:rPr>
        <w:t>月29</w:t>
      </w:r>
      <w:r>
        <w:rPr>
          <w:sz w:val="32"/>
          <w:szCs w:val="32"/>
        </w:rPr>
        <w:t xml:space="preserve"> </w:t>
      </w:r>
      <w:r>
        <w:rPr>
          <w:rFonts w:hint="eastAsia"/>
          <w:sz w:val="32"/>
          <w:szCs w:val="32"/>
        </w:rPr>
        <w:t>日</w:t>
      </w:r>
    </w:p>
    <w:p w14:paraId="74CAC1C1">
      <w:pPr>
        <w:spacing w:line="560" w:lineRule="exact"/>
        <w:ind w:firstLine="640"/>
        <w:rPr>
          <w:rFonts w:ascii="仿宋" w:hAnsi="仿宋" w:eastAsia="仿宋"/>
          <w:sz w:val="32"/>
          <w:szCs w:val="32"/>
        </w:rPr>
      </w:pPr>
    </w:p>
    <w:p w14:paraId="6D8C1C97">
      <w:pPr>
        <w:pStyle w:val="10"/>
        <w:spacing w:line="560" w:lineRule="exact"/>
        <w:ind w:firstLine="560"/>
        <w:rPr>
          <w:sz w:val="32"/>
          <w:szCs w:val="32"/>
        </w:rPr>
      </w:pPr>
      <w:r>
        <w:fldChar w:fldCharType="begin"/>
      </w:r>
      <w:r>
        <w:instrText xml:space="preserve"> HYPERLINK \l "_Toc15396599" </w:instrText>
      </w:r>
      <w:r>
        <w:fldChar w:fldCharType="separate"/>
      </w:r>
      <w:r>
        <w:rPr>
          <w:rStyle w:val="17"/>
          <w:rFonts w:hint="eastAsia"/>
          <w:sz w:val="32"/>
          <w:szCs w:val="32"/>
        </w:rPr>
        <w:t>第一部分</w:t>
      </w:r>
      <w:r>
        <w:rPr>
          <w:rStyle w:val="17"/>
          <w:sz w:val="32"/>
          <w:szCs w:val="32"/>
        </w:rPr>
        <w:t xml:space="preserve"> </w:t>
      </w:r>
      <w:r>
        <w:rPr>
          <w:rStyle w:val="17"/>
          <w:rFonts w:hint="eastAsia"/>
          <w:sz w:val="32"/>
          <w:szCs w:val="32"/>
        </w:rPr>
        <w:t>部门概况</w:t>
      </w:r>
      <w:r>
        <w:rPr>
          <w:sz w:val="32"/>
          <w:szCs w:val="32"/>
        </w:rPr>
        <w:tab/>
      </w:r>
      <w:r>
        <w:rPr>
          <w:sz w:val="32"/>
          <w:szCs w:val="32"/>
        </w:rPr>
        <w:t>4</w:t>
      </w:r>
      <w:r>
        <w:rPr>
          <w:sz w:val="32"/>
          <w:szCs w:val="32"/>
        </w:rPr>
        <w:fldChar w:fldCharType="end"/>
      </w:r>
    </w:p>
    <w:p w14:paraId="788622EC">
      <w:pPr>
        <w:pStyle w:val="11"/>
      </w:pPr>
      <w:r>
        <w:fldChar w:fldCharType="begin"/>
      </w:r>
      <w:r>
        <w:instrText xml:space="preserve"> HYPERLINK \l "_Toc15396600" </w:instrText>
      </w:r>
      <w:r>
        <w:fldChar w:fldCharType="separate"/>
      </w:r>
      <w:r>
        <w:rPr>
          <w:rStyle w:val="17"/>
          <w:rFonts w:hint="eastAsia"/>
        </w:rPr>
        <w:t>一、基本职能及主要工作</w:t>
      </w:r>
      <w:r>
        <w:tab/>
      </w:r>
      <w:r>
        <w:t>4</w:t>
      </w:r>
      <w:r>
        <w:fldChar w:fldCharType="end"/>
      </w:r>
    </w:p>
    <w:p w14:paraId="34D78882">
      <w:pPr>
        <w:pStyle w:val="11"/>
      </w:pPr>
      <w:r>
        <w:rPr>
          <w:rFonts w:hint="eastAsia"/>
        </w:rPr>
        <w:t>二、机构设置</w:t>
      </w:r>
      <w:r>
        <w:t>………………………………………</w:t>
      </w:r>
      <w:r>
        <w:rPr>
          <w:rFonts w:hint="eastAsia"/>
        </w:rPr>
        <w:t>.....5</w:t>
      </w:r>
    </w:p>
    <w:p w14:paraId="77607734">
      <w:pPr>
        <w:pStyle w:val="10"/>
        <w:spacing w:line="560" w:lineRule="exact"/>
        <w:ind w:firstLine="560"/>
        <w:rPr>
          <w:sz w:val="32"/>
          <w:szCs w:val="32"/>
        </w:rPr>
      </w:pPr>
      <w:r>
        <w:fldChar w:fldCharType="begin"/>
      </w:r>
      <w:r>
        <w:instrText xml:space="preserve"> HYPERLINK \l "_Toc15396602" </w:instrText>
      </w:r>
      <w:r>
        <w:fldChar w:fldCharType="separate"/>
      </w:r>
      <w:r>
        <w:rPr>
          <w:rStyle w:val="17"/>
          <w:rFonts w:hint="eastAsia"/>
          <w:sz w:val="32"/>
          <w:szCs w:val="32"/>
        </w:rPr>
        <w:t>第二部分</w:t>
      </w:r>
      <w:r>
        <w:rPr>
          <w:rStyle w:val="17"/>
          <w:sz w:val="32"/>
          <w:szCs w:val="32"/>
        </w:rPr>
        <w:t xml:space="preserve"> 2018</w:t>
      </w:r>
      <w:r>
        <w:rPr>
          <w:rStyle w:val="17"/>
          <w:rFonts w:hint="eastAsia"/>
          <w:sz w:val="32"/>
          <w:szCs w:val="32"/>
        </w:rPr>
        <w:t>年度部门决算情况说明</w:t>
      </w:r>
      <w:r>
        <w:rPr>
          <w:sz w:val="32"/>
          <w:szCs w:val="32"/>
        </w:rPr>
        <w:tab/>
      </w:r>
      <w:r>
        <w:rPr>
          <w:sz w:val="32"/>
          <w:szCs w:val="32"/>
        </w:rPr>
        <w:fldChar w:fldCharType="begin"/>
      </w:r>
      <w:r>
        <w:rPr>
          <w:sz w:val="32"/>
          <w:szCs w:val="32"/>
        </w:rPr>
        <w:instrText xml:space="preserve"> PAGEREF _Toc15396602 \h </w:instrText>
      </w:r>
      <w:r>
        <w:rPr>
          <w:sz w:val="32"/>
          <w:szCs w:val="32"/>
        </w:rPr>
        <w:fldChar w:fldCharType="separate"/>
      </w:r>
      <w:r>
        <w:rPr>
          <w:sz w:val="32"/>
          <w:szCs w:val="32"/>
        </w:rPr>
        <w:t>12</w:t>
      </w:r>
      <w:r>
        <w:rPr>
          <w:sz w:val="32"/>
          <w:szCs w:val="32"/>
        </w:rPr>
        <w:fldChar w:fldCharType="end"/>
      </w:r>
      <w:r>
        <w:rPr>
          <w:sz w:val="32"/>
          <w:szCs w:val="32"/>
        </w:rPr>
        <w:fldChar w:fldCharType="end"/>
      </w:r>
    </w:p>
    <w:p w14:paraId="47221863">
      <w:pPr>
        <w:pStyle w:val="11"/>
      </w:pPr>
      <w:r>
        <w:fldChar w:fldCharType="begin"/>
      </w:r>
      <w:r>
        <w:instrText xml:space="preserve"> HYPERLINK \l "_Toc15396603" </w:instrText>
      </w:r>
      <w:r>
        <w:fldChar w:fldCharType="separate"/>
      </w:r>
      <w:r>
        <w:rPr>
          <w:rStyle w:val="17"/>
          <w:rFonts w:hint="eastAsia"/>
          <w:bCs/>
        </w:rPr>
        <w:t>一、</w:t>
      </w:r>
      <w:r>
        <w:rPr>
          <w:rStyle w:val="17"/>
          <w:rFonts w:hint="eastAsia"/>
        </w:rPr>
        <w:t>收</w:t>
      </w:r>
      <w:r>
        <w:rPr>
          <w:rStyle w:val="17"/>
          <w:rFonts w:hint="eastAsia"/>
          <w:bCs/>
        </w:rPr>
        <w:t>入支出决算总体情况说明</w:t>
      </w:r>
      <w:r>
        <w:tab/>
      </w:r>
      <w:r>
        <w:fldChar w:fldCharType="begin"/>
      </w:r>
      <w:r>
        <w:instrText xml:space="preserve"> PAGEREF _Toc15396603 \h </w:instrText>
      </w:r>
      <w:r>
        <w:fldChar w:fldCharType="separate"/>
      </w:r>
      <w:r>
        <w:t>12</w:t>
      </w:r>
      <w:r>
        <w:fldChar w:fldCharType="end"/>
      </w:r>
      <w:r>
        <w:fldChar w:fldCharType="end"/>
      </w:r>
    </w:p>
    <w:p w14:paraId="22939BA6">
      <w:pPr>
        <w:pStyle w:val="11"/>
      </w:pPr>
      <w:r>
        <w:fldChar w:fldCharType="begin"/>
      </w:r>
      <w:r>
        <w:instrText xml:space="preserve"> HYPERLINK \l "_Toc15396604" </w:instrText>
      </w:r>
      <w:r>
        <w:fldChar w:fldCharType="separate"/>
      </w:r>
      <w:r>
        <w:rPr>
          <w:rStyle w:val="17"/>
          <w:rFonts w:hint="eastAsia"/>
          <w:bCs/>
        </w:rPr>
        <w:t>二、</w:t>
      </w:r>
      <w:r>
        <w:rPr>
          <w:rStyle w:val="17"/>
          <w:rFonts w:hint="eastAsia"/>
        </w:rPr>
        <w:t>收</w:t>
      </w:r>
      <w:r>
        <w:rPr>
          <w:rStyle w:val="17"/>
          <w:rFonts w:hint="eastAsia"/>
          <w:bCs/>
        </w:rPr>
        <w:t>入决算情况说明</w:t>
      </w:r>
      <w:r>
        <w:tab/>
      </w:r>
      <w:r>
        <w:fldChar w:fldCharType="begin"/>
      </w:r>
      <w:r>
        <w:instrText xml:space="preserve"> PAGEREF _Toc15396604 \h </w:instrText>
      </w:r>
      <w:r>
        <w:fldChar w:fldCharType="separate"/>
      </w:r>
      <w:r>
        <w:t>13</w:t>
      </w:r>
      <w:r>
        <w:fldChar w:fldCharType="end"/>
      </w:r>
      <w:r>
        <w:fldChar w:fldCharType="end"/>
      </w:r>
    </w:p>
    <w:p w14:paraId="6ECE5539">
      <w:pPr>
        <w:pStyle w:val="11"/>
      </w:pPr>
      <w:r>
        <w:fldChar w:fldCharType="begin"/>
      </w:r>
      <w:r>
        <w:instrText xml:space="preserve"> HYPERLINK \l "_Toc15396605" </w:instrText>
      </w:r>
      <w:r>
        <w:fldChar w:fldCharType="separate"/>
      </w:r>
      <w:r>
        <w:rPr>
          <w:rStyle w:val="17"/>
          <w:rFonts w:hint="eastAsia"/>
          <w:bCs/>
        </w:rPr>
        <w:t>三、</w:t>
      </w:r>
      <w:r>
        <w:rPr>
          <w:rStyle w:val="17"/>
          <w:rFonts w:hint="eastAsia"/>
        </w:rPr>
        <w:t>支</w:t>
      </w:r>
      <w:r>
        <w:rPr>
          <w:rStyle w:val="17"/>
          <w:rFonts w:hint="eastAsia"/>
          <w:bCs/>
        </w:rPr>
        <w:t>出决算情况说明</w:t>
      </w:r>
      <w:r>
        <w:tab/>
      </w:r>
      <w:r>
        <w:fldChar w:fldCharType="begin"/>
      </w:r>
      <w:r>
        <w:instrText xml:space="preserve"> PAGEREF _Toc15396605 \h </w:instrText>
      </w:r>
      <w:r>
        <w:fldChar w:fldCharType="separate"/>
      </w:r>
      <w:r>
        <w:t>14</w:t>
      </w:r>
      <w:r>
        <w:fldChar w:fldCharType="end"/>
      </w:r>
      <w:r>
        <w:fldChar w:fldCharType="end"/>
      </w:r>
    </w:p>
    <w:p w14:paraId="7068FDA5">
      <w:pPr>
        <w:pStyle w:val="11"/>
      </w:pPr>
      <w:r>
        <w:fldChar w:fldCharType="begin"/>
      </w:r>
      <w:r>
        <w:instrText xml:space="preserve"> HYPERLINK \l "_Toc15396606" </w:instrText>
      </w:r>
      <w:r>
        <w:fldChar w:fldCharType="separate"/>
      </w:r>
      <w:r>
        <w:rPr>
          <w:rStyle w:val="17"/>
          <w:rFonts w:hint="eastAsia"/>
        </w:rPr>
        <w:t>四、财</w:t>
      </w:r>
      <w:r>
        <w:rPr>
          <w:rStyle w:val="17"/>
          <w:rFonts w:hint="eastAsia"/>
          <w:bCs/>
        </w:rPr>
        <w:t>政拨款收入支出决算总体情况说明</w:t>
      </w:r>
      <w:r>
        <w:tab/>
      </w:r>
      <w:r>
        <w:fldChar w:fldCharType="begin"/>
      </w:r>
      <w:r>
        <w:instrText xml:space="preserve"> PAGEREF _Toc15396606 \h </w:instrText>
      </w:r>
      <w:r>
        <w:fldChar w:fldCharType="separate"/>
      </w:r>
      <w:r>
        <w:t>14</w:t>
      </w:r>
      <w:r>
        <w:fldChar w:fldCharType="end"/>
      </w:r>
      <w:r>
        <w:fldChar w:fldCharType="end"/>
      </w:r>
    </w:p>
    <w:p w14:paraId="5F85E566">
      <w:pPr>
        <w:pStyle w:val="11"/>
      </w:pPr>
      <w:r>
        <w:fldChar w:fldCharType="begin"/>
      </w:r>
      <w:r>
        <w:instrText xml:space="preserve"> HYPERLINK \l "_Toc15396607" </w:instrText>
      </w:r>
      <w:r>
        <w:fldChar w:fldCharType="separate"/>
      </w:r>
      <w:r>
        <w:rPr>
          <w:rStyle w:val="17"/>
          <w:rFonts w:hint="eastAsia"/>
        </w:rPr>
        <w:t>五、一</w:t>
      </w:r>
      <w:r>
        <w:rPr>
          <w:rStyle w:val="17"/>
          <w:rFonts w:hint="eastAsia"/>
          <w:bCs/>
        </w:rPr>
        <w:t>般公共预算财政拨款支出决算情况说明</w:t>
      </w:r>
      <w:r>
        <w:tab/>
      </w:r>
      <w:r>
        <w:fldChar w:fldCharType="begin"/>
      </w:r>
      <w:r>
        <w:instrText xml:space="preserve"> PAGEREF _Toc15396607 \h </w:instrText>
      </w:r>
      <w:r>
        <w:fldChar w:fldCharType="separate"/>
      </w:r>
      <w:r>
        <w:t>15</w:t>
      </w:r>
      <w:r>
        <w:fldChar w:fldCharType="end"/>
      </w:r>
      <w:r>
        <w:fldChar w:fldCharType="end"/>
      </w:r>
    </w:p>
    <w:p w14:paraId="3E130315">
      <w:pPr>
        <w:pStyle w:val="11"/>
      </w:pPr>
      <w:r>
        <w:fldChar w:fldCharType="begin"/>
      </w:r>
      <w:r>
        <w:instrText xml:space="preserve"> HYPERLINK \l "_Toc15396608" </w:instrText>
      </w:r>
      <w:r>
        <w:fldChar w:fldCharType="separate"/>
      </w:r>
      <w:r>
        <w:rPr>
          <w:rStyle w:val="17"/>
          <w:rFonts w:hint="eastAsia"/>
        </w:rPr>
        <w:t>六、一</w:t>
      </w:r>
      <w:r>
        <w:rPr>
          <w:rStyle w:val="17"/>
          <w:rFonts w:hint="eastAsia"/>
          <w:bCs/>
        </w:rPr>
        <w:t>般公共预算财政拨款基本支出决算情况说明</w:t>
      </w:r>
      <w:r>
        <w:tab/>
      </w:r>
      <w:r>
        <w:fldChar w:fldCharType="begin"/>
      </w:r>
      <w:r>
        <w:instrText xml:space="preserve"> PAGEREF _Toc15396608 \h </w:instrText>
      </w:r>
      <w:r>
        <w:fldChar w:fldCharType="separate"/>
      </w:r>
      <w:r>
        <w:t>18</w:t>
      </w:r>
      <w:r>
        <w:fldChar w:fldCharType="end"/>
      </w:r>
      <w:r>
        <w:fldChar w:fldCharType="end"/>
      </w:r>
    </w:p>
    <w:p w14:paraId="414D70F0">
      <w:pPr>
        <w:pStyle w:val="11"/>
      </w:pPr>
      <w:r>
        <w:fldChar w:fldCharType="begin"/>
      </w:r>
      <w:r>
        <w:instrText xml:space="preserve"> HYPERLINK \l "_Toc15396609" </w:instrText>
      </w:r>
      <w:r>
        <w:fldChar w:fldCharType="separate"/>
      </w:r>
      <w:r>
        <w:rPr>
          <w:rStyle w:val="17"/>
          <w:rFonts w:hint="eastAsia"/>
        </w:rPr>
        <w:t>七、“</w:t>
      </w:r>
      <w:r>
        <w:rPr>
          <w:rStyle w:val="17"/>
          <w:rFonts w:hint="eastAsia"/>
          <w:bCs/>
        </w:rPr>
        <w:t>三公”经费财政拨款支出决算情况说明</w:t>
      </w:r>
      <w:r>
        <w:tab/>
      </w:r>
      <w:r>
        <w:fldChar w:fldCharType="begin"/>
      </w:r>
      <w:r>
        <w:instrText xml:space="preserve"> PAGEREF _Toc15396609 \h </w:instrText>
      </w:r>
      <w:r>
        <w:fldChar w:fldCharType="separate"/>
      </w:r>
      <w:r>
        <w:t>19</w:t>
      </w:r>
      <w:r>
        <w:fldChar w:fldCharType="end"/>
      </w:r>
      <w:r>
        <w:fldChar w:fldCharType="end"/>
      </w:r>
    </w:p>
    <w:p w14:paraId="30951079">
      <w:pPr>
        <w:pStyle w:val="11"/>
      </w:pPr>
      <w:r>
        <w:fldChar w:fldCharType="begin"/>
      </w:r>
      <w:r>
        <w:instrText xml:space="preserve"> HYPERLINK \l "_Toc15396610" </w:instrText>
      </w:r>
      <w:r>
        <w:fldChar w:fldCharType="separate"/>
      </w:r>
      <w:r>
        <w:rPr>
          <w:rStyle w:val="17"/>
          <w:rFonts w:hint="eastAsia"/>
        </w:rPr>
        <w:t>八、</w:t>
      </w:r>
      <w:r>
        <w:rPr>
          <w:rStyle w:val="17"/>
          <w:rFonts w:hint="eastAsia"/>
          <w:bCs/>
        </w:rPr>
        <w:t>政府性基金预算支出决算情况说明</w:t>
      </w:r>
      <w:r>
        <w:tab/>
      </w:r>
      <w:r>
        <w:fldChar w:fldCharType="begin"/>
      </w:r>
      <w:r>
        <w:instrText xml:space="preserve"> PAGEREF _Toc15396610 \h </w:instrText>
      </w:r>
      <w:r>
        <w:fldChar w:fldCharType="separate"/>
      </w:r>
      <w:r>
        <w:t>21</w:t>
      </w:r>
      <w:r>
        <w:fldChar w:fldCharType="end"/>
      </w:r>
      <w:r>
        <w:fldChar w:fldCharType="end"/>
      </w:r>
    </w:p>
    <w:p w14:paraId="36A747F7">
      <w:pPr>
        <w:pStyle w:val="11"/>
      </w:pPr>
      <w:r>
        <w:fldChar w:fldCharType="begin"/>
      </w:r>
      <w:r>
        <w:instrText xml:space="preserve"> HYPERLINK \l "_Toc15396611" </w:instrText>
      </w:r>
      <w:r>
        <w:fldChar w:fldCharType="separate"/>
      </w:r>
      <w:r>
        <w:rPr>
          <w:rStyle w:val="17"/>
          <w:rFonts w:hint="eastAsia"/>
          <w:bCs/>
        </w:rPr>
        <w:t>九、</w:t>
      </w:r>
      <w:r>
        <w:rPr>
          <w:rStyle w:val="17"/>
        </w:rPr>
        <w:t xml:space="preserve"> </w:t>
      </w:r>
      <w:r>
        <w:rPr>
          <w:rStyle w:val="17"/>
          <w:rFonts w:hint="eastAsia"/>
        </w:rPr>
        <w:t>国</w:t>
      </w:r>
      <w:r>
        <w:rPr>
          <w:rStyle w:val="17"/>
          <w:rFonts w:hint="eastAsia"/>
          <w:bCs/>
        </w:rPr>
        <w:t>有资本经营预算支出决算情况说明</w:t>
      </w:r>
      <w:r>
        <w:tab/>
      </w:r>
      <w:r>
        <w:fldChar w:fldCharType="begin"/>
      </w:r>
      <w:r>
        <w:instrText xml:space="preserve"> PAGEREF _Toc15396611 \h </w:instrText>
      </w:r>
      <w:r>
        <w:fldChar w:fldCharType="separate"/>
      </w:r>
      <w:r>
        <w:t>21</w:t>
      </w:r>
      <w:r>
        <w:fldChar w:fldCharType="end"/>
      </w:r>
      <w:r>
        <w:fldChar w:fldCharType="end"/>
      </w:r>
    </w:p>
    <w:p w14:paraId="762F13CA">
      <w:pPr>
        <w:spacing w:line="560" w:lineRule="exact"/>
        <w:ind w:firstLine="800" w:firstLineChars="250"/>
        <w:rPr>
          <w:rFonts w:ascii="仿宋" w:hAnsi="仿宋" w:eastAsia="仿宋"/>
          <w:sz w:val="32"/>
          <w:szCs w:val="32"/>
        </w:rPr>
      </w:pPr>
      <w:r>
        <w:rPr>
          <w:rFonts w:hint="eastAsia" w:ascii="仿宋" w:hAnsi="仿宋" w:eastAsia="仿宋"/>
          <w:sz w:val="32"/>
          <w:szCs w:val="32"/>
        </w:rPr>
        <w:t xml:space="preserve">十、预算绩效情况说明 </w:t>
      </w:r>
      <w:r>
        <w:rPr>
          <w:rFonts w:ascii="仿宋" w:hAnsi="仿宋" w:eastAsia="仿宋"/>
          <w:sz w:val="32"/>
          <w:szCs w:val="32"/>
        </w:rPr>
        <w:t>………………………………</w:t>
      </w:r>
      <w:r>
        <w:rPr>
          <w:rFonts w:hint="eastAsia" w:ascii="仿宋" w:hAnsi="仿宋" w:eastAsia="仿宋"/>
          <w:sz w:val="32"/>
          <w:szCs w:val="32"/>
        </w:rPr>
        <w:t>21</w:t>
      </w:r>
    </w:p>
    <w:p w14:paraId="5A9F5F1F">
      <w:pPr>
        <w:pStyle w:val="11"/>
      </w:pPr>
      <w:r>
        <w:fldChar w:fldCharType="begin"/>
      </w:r>
      <w:r>
        <w:instrText xml:space="preserve"> HYPERLINK \l "_Toc15396612" </w:instrText>
      </w:r>
      <w:r>
        <w:fldChar w:fldCharType="separate"/>
      </w:r>
      <w:r>
        <w:rPr>
          <w:rStyle w:val="17"/>
          <w:rFonts w:hint="eastAsia"/>
        </w:rPr>
        <w:t>十</w:t>
      </w:r>
      <w:r>
        <w:rPr>
          <w:rStyle w:val="17"/>
          <w:rFonts w:hint="eastAsia"/>
          <w:bCs/>
        </w:rPr>
        <w:t>一、其他重要事项的情况说明</w:t>
      </w:r>
      <w:r>
        <w:tab/>
      </w:r>
      <w:r>
        <w:fldChar w:fldCharType="begin"/>
      </w:r>
      <w:r>
        <w:instrText xml:space="preserve"> PAGEREF _Toc15396612 \h </w:instrText>
      </w:r>
      <w:r>
        <w:fldChar w:fldCharType="separate"/>
      </w:r>
      <w:r>
        <w:t>29</w:t>
      </w:r>
      <w:r>
        <w:fldChar w:fldCharType="end"/>
      </w:r>
      <w:r>
        <w:fldChar w:fldCharType="end"/>
      </w:r>
    </w:p>
    <w:p w14:paraId="16955F37">
      <w:pPr>
        <w:pStyle w:val="10"/>
        <w:spacing w:line="560" w:lineRule="exact"/>
        <w:ind w:firstLine="560"/>
        <w:rPr>
          <w:sz w:val="32"/>
          <w:szCs w:val="32"/>
        </w:rPr>
      </w:pPr>
      <w:r>
        <w:fldChar w:fldCharType="begin"/>
      </w:r>
      <w:r>
        <w:instrText xml:space="preserve"> HYPERLINK \l "_Toc15396613" </w:instrText>
      </w:r>
      <w:r>
        <w:fldChar w:fldCharType="separate"/>
      </w:r>
      <w:r>
        <w:rPr>
          <w:rStyle w:val="17"/>
          <w:rFonts w:hint="eastAsia"/>
          <w:bCs/>
          <w:kern w:val="44"/>
          <w:sz w:val="32"/>
          <w:szCs w:val="32"/>
        </w:rPr>
        <w:t>第三部分</w:t>
      </w:r>
      <w:r>
        <w:rPr>
          <w:rStyle w:val="17"/>
          <w:sz w:val="32"/>
          <w:szCs w:val="32"/>
        </w:rPr>
        <w:t xml:space="preserve"> </w:t>
      </w:r>
      <w:r>
        <w:rPr>
          <w:rStyle w:val="17"/>
          <w:rFonts w:hint="eastAsia"/>
          <w:sz w:val="32"/>
          <w:szCs w:val="32"/>
        </w:rPr>
        <w:t>名</w:t>
      </w:r>
      <w:r>
        <w:rPr>
          <w:rStyle w:val="17"/>
          <w:rFonts w:hint="eastAsia"/>
          <w:bCs/>
          <w:kern w:val="44"/>
          <w:sz w:val="32"/>
          <w:szCs w:val="32"/>
        </w:rPr>
        <w:t>词解释</w:t>
      </w:r>
      <w:r>
        <w:rPr>
          <w:sz w:val="32"/>
          <w:szCs w:val="32"/>
        </w:rPr>
        <w:tab/>
      </w:r>
      <w:r>
        <w:rPr>
          <w:sz w:val="32"/>
          <w:szCs w:val="32"/>
        </w:rPr>
        <w:fldChar w:fldCharType="begin"/>
      </w:r>
      <w:r>
        <w:rPr>
          <w:sz w:val="32"/>
          <w:szCs w:val="32"/>
        </w:rPr>
        <w:instrText xml:space="preserve"> PAGEREF _Toc15396613 \h </w:instrText>
      </w:r>
      <w:r>
        <w:rPr>
          <w:sz w:val="32"/>
          <w:szCs w:val="32"/>
        </w:rPr>
        <w:fldChar w:fldCharType="separate"/>
      </w:r>
      <w:r>
        <w:rPr>
          <w:sz w:val="32"/>
          <w:szCs w:val="32"/>
        </w:rPr>
        <w:t>30</w:t>
      </w:r>
      <w:r>
        <w:rPr>
          <w:sz w:val="32"/>
          <w:szCs w:val="32"/>
        </w:rPr>
        <w:fldChar w:fldCharType="end"/>
      </w:r>
      <w:r>
        <w:rPr>
          <w:sz w:val="32"/>
          <w:szCs w:val="32"/>
        </w:rPr>
        <w:fldChar w:fldCharType="end"/>
      </w:r>
    </w:p>
    <w:p w14:paraId="4ED62870">
      <w:pPr>
        <w:pStyle w:val="10"/>
        <w:spacing w:line="560" w:lineRule="exact"/>
        <w:ind w:firstLine="560"/>
        <w:rPr>
          <w:sz w:val="32"/>
          <w:szCs w:val="32"/>
        </w:rPr>
      </w:pPr>
      <w:r>
        <w:fldChar w:fldCharType="begin"/>
      </w:r>
      <w:r>
        <w:instrText xml:space="preserve"> HYPERLINK \l "_Toc15396614" </w:instrText>
      </w:r>
      <w:r>
        <w:fldChar w:fldCharType="separate"/>
      </w:r>
      <w:r>
        <w:rPr>
          <w:rStyle w:val="17"/>
          <w:rFonts w:hint="eastAsia"/>
          <w:sz w:val="32"/>
          <w:szCs w:val="32"/>
        </w:rPr>
        <w:t>第</w:t>
      </w:r>
      <w:r>
        <w:rPr>
          <w:rStyle w:val="17"/>
          <w:rFonts w:hint="eastAsia"/>
          <w:bCs/>
          <w:kern w:val="44"/>
          <w:sz w:val="32"/>
          <w:szCs w:val="32"/>
        </w:rPr>
        <w:t>四部分</w:t>
      </w:r>
      <w:r>
        <w:rPr>
          <w:rStyle w:val="17"/>
          <w:bCs/>
          <w:kern w:val="44"/>
          <w:sz w:val="32"/>
          <w:szCs w:val="32"/>
        </w:rPr>
        <w:t xml:space="preserve"> </w:t>
      </w:r>
      <w:r>
        <w:rPr>
          <w:rStyle w:val="17"/>
          <w:rFonts w:hint="eastAsia"/>
          <w:bCs/>
          <w:kern w:val="44"/>
          <w:sz w:val="32"/>
          <w:szCs w:val="32"/>
        </w:rPr>
        <w:t>附件</w:t>
      </w:r>
      <w:r>
        <w:rPr>
          <w:sz w:val="32"/>
          <w:szCs w:val="32"/>
        </w:rPr>
        <w:tab/>
      </w:r>
      <w:r>
        <w:rPr>
          <w:sz w:val="32"/>
          <w:szCs w:val="32"/>
        </w:rPr>
        <w:fldChar w:fldCharType="begin"/>
      </w:r>
      <w:r>
        <w:rPr>
          <w:sz w:val="32"/>
          <w:szCs w:val="32"/>
        </w:rPr>
        <w:instrText xml:space="preserve"> PAGEREF _Toc15396614 \h </w:instrText>
      </w:r>
      <w:r>
        <w:rPr>
          <w:sz w:val="32"/>
          <w:szCs w:val="32"/>
        </w:rPr>
        <w:fldChar w:fldCharType="separate"/>
      </w:r>
      <w:r>
        <w:rPr>
          <w:sz w:val="32"/>
          <w:szCs w:val="32"/>
        </w:rPr>
        <w:t>32</w:t>
      </w:r>
      <w:r>
        <w:rPr>
          <w:sz w:val="32"/>
          <w:szCs w:val="32"/>
        </w:rPr>
        <w:fldChar w:fldCharType="end"/>
      </w:r>
      <w:r>
        <w:rPr>
          <w:sz w:val="32"/>
          <w:szCs w:val="32"/>
        </w:rPr>
        <w:fldChar w:fldCharType="end"/>
      </w:r>
    </w:p>
    <w:p w14:paraId="32C2D177">
      <w:pPr>
        <w:pStyle w:val="11"/>
      </w:pPr>
      <w:r>
        <w:fldChar w:fldCharType="begin"/>
      </w:r>
      <w:r>
        <w:instrText xml:space="preserve"> HYPERLINK \l "_Toc15396615" </w:instrText>
      </w:r>
      <w:r>
        <w:fldChar w:fldCharType="separate"/>
      </w:r>
      <w:r>
        <w:rPr>
          <w:rStyle w:val="17"/>
          <w:rFonts w:hint="eastAsia"/>
          <w:kern w:val="44"/>
        </w:rPr>
        <w:t>附件</w:t>
      </w:r>
      <w:r>
        <w:rPr>
          <w:rStyle w:val="17"/>
          <w:kern w:val="44"/>
        </w:rPr>
        <w:t>1</w:t>
      </w:r>
      <w:r>
        <w:rPr>
          <w:rStyle w:val="17"/>
          <w:kern w:val="44"/>
        </w:rPr>
        <w:tab/>
      </w:r>
      <w:r>
        <w:tab/>
      </w:r>
      <w:r>
        <w:fldChar w:fldCharType="begin"/>
      </w:r>
      <w:r>
        <w:instrText xml:space="preserve"> PAGEREF _Toc15396615 \h </w:instrText>
      </w:r>
      <w:r>
        <w:fldChar w:fldCharType="separate"/>
      </w:r>
      <w:r>
        <w:t>32</w:t>
      </w:r>
      <w:r>
        <w:fldChar w:fldCharType="end"/>
      </w:r>
      <w:r>
        <w:fldChar w:fldCharType="end"/>
      </w:r>
    </w:p>
    <w:p w14:paraId="5A637DF7">
      <w:pPr>
        <w:pStyle w:val="11"/>
      </w:pPr>
      <w:r>
        <w:fldChar w:fldCharType="begin"/>
      </w:r>
      <w:r>
        <w:instrText xml:space="preserve"> HYPERLINK \l "_Toc15396617" </w:instrText>
      </w:r>
      <w:r>
        <w:fldChar w:fldCharType="separate"/>
      </w:r>
      <w:r>
        <w:rPr>
          <w:rStyle w:val="17"/>
          <w:rFonts w:hint="eastAsia"/>
          <w:kern w:val="44"/>
        </w:rPr>
        <w:t>附件</w:t>
      </w:r>
      <w:r>
        <w:rPr>
          <w:rStyle w:val="17"/>
          <w:kern w:val="44"/>
        </w:rPr>
        <w:t>2</w:t>
      </w:r>
      <w:r>
        <w:rPr>
          <w:rStyle w:val="17"/>
          <w:kern w:val="44"/>
        </w:rPr>
        <w:tab/>
      </w:r>
      <w:r>
        <w:tab/>
      </w:r>
      <w:r>
        <w:fldChar w:fldCharType="begin"/>
      </w:r>
      <w:r>
        <w:instrText xml:space="preserve"> PAGEREF _Toc15396617 \h </w:instrText>
      </w:r>
      <w:r>
        <w:fldChar w:fldCharType="separate"/>
      </w:r>
      <w:r>
        <w:t>33</w:t>
      </w:r>
      <w:r>
        <w:fldChar w:fldCharType="end"/>
      </w:r>
      <w:r>
        <w:fldChar w:fldCharType="end"/>
      </w:r>
    </w:p>
    <w:p w14:paraId="7A13E265">
      <w:pPr>
        <w:pStyle w:val="10"/>
        <w:spacing w:line="560" w:lineRule="exact"/>
        <w:ind w:firstLine="560"/>
        <w:rPr>
          <w:sz w:val="32"/>
          <w:szCs w:val="32"/>
        </w:rPr>
      </w:pPr>
      <w:r>
        <w:fldChar w:fldCharType="begin"/>
      </w:r>
      <w:r>
        <w:instrText xml:space="preserve"> HYPERLINK \l "_Toc15396618" </w:instrText>
      </w:r>
      <w:r>
        <w:fldChar w:fldCharType="separate"/>
      </w:r>
      <w:r>
        <w:rPr>
          <w:rStyle w:val="17"/>
          <w:rFonts w:hint="eastAsia"/>
          <w:sz w:val="32"/>
          <w:szCs w:val="32"/>
        </w:rPr>
        <w:t>第</w:t>
      </w:r>
      <w:r>
        <w:rPr>
          <w:rStyle w:val="17"/>
          <w:rFonts w:hint="eastAsia"/>
          <w:bCs/>
          <w:kern w:val="44"/>
          <w:sz w:val="32"/>
          <w:szCs w:val="32"/>
        </w:rPr>
        <w:t>五部分</w:t>
      </w:r>
      <w:r>
        <w:rPr>
          <w:rStyle w:val="17"/>
          <w:bCs/>
          <w:kern w:val="44"/>
          <w:sz w:val="32"/>
          <w:szCs w:val="32"/>
        </w:rPr>
        <w:t xml:space="preserve"> </w:t>
      </w:r>
      <w:r>
        <w:rPr>
          <w:rStyle w:val="17"/>
          <w:rFonts w:hint="eastAsia"/>
          <w:bCs/>
          <w:kern w:val="44"/>
          <w:sz w:val="32"/>
          <w:szCs w:val="32"/>
        </w:rPr>
        <w:t>附表</w:t>
      </w:r>
      <w:r>
        <w:rPr>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33</w:t>
      </w:r>
      <w:r>
        <w:rPr>
          <w:sz w:val="32"/>
          <w:szCs w:val="32"/>
        </w:rPr>
        <w:fldChar w:fldCharType="end"/>
      </w:r>
      <w:r>
        <w:rPr>
          <w:sz w:val="32"/>
          <w:szCs w:val="32"/>
        </w:rPr>
        <w:fldChar w:fldCharType="end"/>
      </w:r>
    </w:p>
    <w:p w14:paraId="2325A0C9">
      <w:pPr>
        <w:pStyle w:val="11"/>
      </w:pPr>
      <w:r>
        <w:rPr>
          <w:rFonts w:hint="eastAsia"/>
        </w:rPr>
        <w:t>一、</w:t>
      </w:r>
      <w:r>
        <w:fldChar w:fldCharType="begin"/>
      </w:r>
      <w:r>
        <w:instrText xml:space="preserve"> HYPERLINK \l "_Toc15396619" </w:instrText>
      </w:r>
      <w:r>
        <w:fldChar w:fldCharType="separate"/>
      </w:r>
      <w:r>
        <w:rPr>
          <w:rStyle w:val="17"/>
          <w:rFonts w:hint="eastAsia"/>
        </w:rPr>
        <w:t>收入支出决算总表</w:t>
      </w:r>
      <w:r>
        <w:tab/>
      </w:r>
      <w:r>
        <w:fldChar w:fldCharType="begin"/>
      </w:r>
      <w:r>
        <w:instrText xml:space="preserve"> PAGEREF _Toc15396619 \h </w:instrText>
      </w:r>
      <w:r>
        <w:fldChar w:fldCharType="separate"/>
      </w:r>
      <w:r>
        <w:t>33</w:t>
      </w:r>
      <w:r>
        <w:fldChar w:fldCharType="end"/>
      </w:r>
      <w:r>
        <w:fldChar w:fldCharType="end"/>
      </w:r>
    </w:p>
    <w:p w14:paraId="0A7E8565">
      <w:pPr>
        <w:pStyle w:val="11"/>
      </w:pPr>
      <w:r>
        <w:rPr>
          <w:rFonts w:hint="eastAsia"/>
        </w:rPr>
        <w:t>二、</w:t>
      </w:r>
      <w:r>
        <w:fldChar w:fldCharType="begin"/>
      </w:r>
      <w:r>
        <w:instrText xml:space="preserve"> HYPERLINK \l "_Toc15396620" </w:instrText>
      </w:r>
      <w:r>
        <w:fldChar w:fldCharType="separate"/>
      </w:r>
      <w:r>
        <w:rPr>
          <w:rStyle w:val="17"/>
          <w:rFonts w:hint="eastAsia"/>
        </w:rPr>
        <w:t>收入总表</w:t>
      </w:r>
      <w:r>
        <w:tab/>
      </w:r>
      <w:r>
        <w:fldChar w:fldCharType="begin"/>
      </w:r>
      <w:r>
        <w:instrText xml:space="preserve"> PAGEREF _Toc15396620 \h </w:instrText>
      </w:r>
      <w:r>
        <w:fldChar w:fldCharType="separate"/>
      </w:r>
      <w:r>
        <w:t>33</w:t>
      </w:r>
      <w:r>
        <w:fldChar w:fldCharType="end"/>
      </w:r>
      <w:r>
        <w:fldChar w:fldCharType="end"/>
      </w:r>
    </w:p>
    <w:p w14:paraId="7D3CBDA1">
      <w:pPr>
        <w:pStyle w:val="11"/>
      </w:pPr>
      <w:r>
        <w:rPr>
          <w:rFonts w:hint="eastAsia"/>
        </w:rPr>
        <w:t>三、</w:t>
      </w:r>
      <w:r>
        <w:fldChar w:fldCharType="begin"/>
      </w:r>
      <w:r>
        <w:instrText xml:space="preserve"> HYPERLINK \l "_Toc15396621" </w:instrText>
      </w:r>
      <w:r>
        <w:fldChar w:fldCharType="separate"/>
      </w:r>
      <w:r>
        <w:rPr>
          <w:rStyle w:val="17"/>
          <w:rFonts w:hint="eastAsia"/>
        </w:rPr>
        <w:t>支出总表</w:t>
      </w:r>
      <w:r>
        <w:tab/>
      </w:r>
      <w:r>
        <w:fldChar w:fldCharType="begin"/>
      </w:r>
      <w:r>
        <w:instrText xml:space="preserve"> PAGEREF _Toc15396621 \h </w:instrText>
      </w:r>
      <w:r>
        <w:fldChar w:fldCharType="separate"/>
      </w:r>
      <w:r>
        <w:t>33</w:t>
      </w:r>
      <w:r>
        <w:fldChar w:fldCharType="end"/>
      </w:r>
      <w:r>
        <w:fldChar w:fldCharType="end"/>
      </w:r>
    </w:p>
    <w:p w14:paraId="17E3660C">
      <w:pPr>
        <w:pStyle w:val="11"/>
      </w:pPr>
      <w:r>
        <w:rPr>
          <w:rFonts w:hint="eastAsia"/>
        </w:rPr>
        <w:t>四、</w:t>
      </w:r>
      <w:r>
        <w:fldChar w:fldCharType="begin"/>
      </w:r>
      <w:r>
        <w:instrText xml:space="preserve"> HYPERLINK \l "_Toc15396622" </w:instrText>
      </w:r>
      <w:r>
        <w:fldChar w:fldCharType="separate"/>
      </w:r>
      <w:r>
        <w:rPr>
          <w:rStyle w:val="17"/>
          <w:rFonts w:hint="eastAsia"/>
        </w:rPr>
        <w:t>财政拨款收入支出决算总表</w:t>
      </w:r>
      <w:r>
        <w:tab/>
      </w:r>
      <w:r>
        <w:fldChar w:fldCharType="begin"/>
      </w:r>
      <w:r>
        <w:instrText xml:space="preserve"> PAGEREF _Toc15396622 \h </w:instrText>
      </w:r>
      <w:r>
        <w:fldChar w:fldCharType="separate"/>
      </w:r>
      <w:r>
        <w:t>33</w:t>
      </w:r>
      <w:r>
        <w:fldChar w:fldCharType="end"/>
      </w:r>
      <w:r>
        <w:fldChar w:fldCharType="end"/>
      </w:r>
    </w:p>
    <w:p w14:paraId="6BD777F6">
      <w:pPr>
        <w:pStyle w:val="11"/>
      </w:pPr>
      <w:r>
        <w:rPr>
          <w:rFonts w:hint="eastAsia"/>
        </w:rPr>
        <w:t>五、</w:t>
      </w:r>
      <w:r>
        <w:fldChar w:fldCharType="begin"/>
      </w:r>
      <w:r>
        <w:instrText xml:space="preserve"> HYPERLINK \l "_Toc15396623" </w:instrText>
      </w:r>
      <w:r>
        <w:fldChar w:fldCharType="separate"/>
      </w:r>
      <w:r>
        <w:rPr>
          <w:rFonts w:hint="eastAsia"/>
        </w:rPr>
        <w:t>财政拨款支出决算明细表</w:t>
      </w:r>
      <w:r>
        <w:tab/>
      </w:r>
      <w:r>
        <w:fldChar w:fldCharType="begin"/>
      </w:r>
      <w:r>
        <w:instrText xml:space="preserve"> PAGEREF _Toc15396623 \h </w:instrText>
      </w:r>
      <w:r>
        <w:fldChar w:fldCharType="separate"/>
      </w:r>
      <w:r>
        <w:t>33</w:t>
      </w:r>
      <w:r>
        <w:fldChar w:fldCharType="end"/>
      </w:r>
      <w:r>
        <w:fldChar w:fldCharType="end"/>
      </w:r>
    </w:p>
    <w:p w14:paraId="352915A9">
      <w:pPr>
        <w:pStyle w:val="11"/>
      </w:pPr>
      <w:r>
        <w:rPr>
          <w:rFonts w:hint="eastAsia"/>
        </w:rPr>
        <w:t>六、</w:t>
      </w:r>
      <w:r>
        <w:fldChar w:fldCharType="begin"/>
      </w:r>
      <w:r>
        <w:instrText xml:space="preserve"> HYPERLINK \l "_Toc15396624" </w:instrText>
      </w:r>
      <w:r>
        <w:fldChar w:fldCharType="separate"/>
      </w:r>
      <w:r>
        <w:rPr>
          <w:rStyle w:val="17"/>
          <w:rFonts w:hint="eastAsia"/>
        </w:rPr>
        <w:t>一般公共预算财政拨款支出决算表</w:t>
      </w:r>
      <w:r>
        <w:tab/>
      </w:r>
      <w:r>
        <w:fldChar w:fldCharType="begin"/>
      </w:r>
      <w:r>
        <w:instrText xml:space="preserve"> PAGEREF _Toc15396624 \h </w:instrText>
      </w:r>
      <w:r>
        <w:fldChar w:fldCharType="separate"/>
      </w:r>
      <w:r>
        <w:t>33</w:t>
      </w:r>
      <w:r>
        <w:fldChar w:fldCharType="end"/>
      </w:r>
      <w:r>
        <w:fldChar w:fldCharType="end"/>
      </w:r>
    </w:p>
    <w:p w14:paraId="236520DD">
      <w:pPr>
        <w:pStyle w:val="11"/>
      </w:pPr>
      <w:r>
        <w:rPr>
          <w:rFonts w:hint="eastAsia"/>
        </w:rPr>
        <w:t>七、</w:t>
      </w:r>
      <w:r>
        <w:fldChar w:fldCharType="begin"/>
      </w:r>
      <w:r>
        <w:instrText xml:space="preserve"> HYPERLINK \l "_Toc15396625" </w:instrText>
      </w:r>
      <w:r>
        <w:fldChar w:fldCharType="separate"/>
      </w:r>
      <w:r>
        <w:rPr>
          <w:rStyle w:val="17"/>
          <w:rFonts w:hint="eastAsia"/>
        </w:rPr>
        <w:t>一般公共预算财政拨款支出决算明细表</w:t>
      </w:r>
      <w:r>
        <w:tab/>
      </w:r>
      <w:r>
        <w:fldChar w:fldCharType="begin"/>
      </w:r>
      <w:r>
        <w:instrText xml:space="preserve"> PAGEREF _Toc15396625 \h </w:instrText>
      </w:r>
      <w:r>
        <w:fldChar w:fldCharType="separate"/>
      </w:r>
      <w:r>
        <w:t>33</w:t>
      </w:r>
      <w:r>
        <w:fldChar w:fldCharType="end"/>
      </w:r>
      <w:r>
        <w:fldChar w:fldCharType="end"/>
      </w:r>
    </w:p>
    <w:p w14:paraId="243180B2">
      <w:pPr>
        <w:pStyle w:val="11"/>
      </w:pPr>
      <w:r>
        <w:rPr>
          <w:rFonts w:hint="eastAsia"/>
        </w:rPr>
        <w:t>八、</w:t>
      </w:r>
      <w:r>
        <w:fldChar w:fldCharType="begin"/>
      </w:r>
      <w:r>
        <w:instrText xml:space="preserve"> HYPERLINK \l "_Toc15396626" </w:instrText>
      </w:r>
      <w:r>
        <w:fldChar w:fldCharType="separate"/>
      </w:r>
      <w:r>
        <w:rPr>
          <w:rStyle w:val="17"/>
          <w:rFonts w:hint="eastAsia"/>
        </w:rPr>
        <w:t>一般公共预算财政拨款基本支出决算表</w:t>
      </w:r>
      <w:r>
        <w:tab/>
      </w:r>
      <w:r>
        <w:fldChar w:fldCharType="begin"/>
      </w:r>
      <w:r>
        <w:instrText xml:space="preserve"> PAGEREF _Toc15396626 \h </w:instrText>
      </w:r>
      <w:r>
        <w:fldChar w:fldCharType="separate"/>
      </w:r>
      <w:r>
        <w:t>33</w:t>
      </w:r>
      <w:r>
        <w:fldChar w:fldCharType="end"/>
      </w:r>
      <w:r>
        <w:fldChar w:fldCharType="end"/>
      </w:r>
    </w:p>
    <w:p w14:paraId="5097D489">
      <w:pPr>
        <w:pStyle w:val="11"/>
      </w:pPr>
      <w:r>
        <w:rPr>
          <w:rFonts w:hint="eastAsia"/>
        </w:rPr>
        <w:t>九、</w:t>
      </w:r>
      <w:r>
        <w:fldChar w:fldCharType="begin"/>
      </w:r>
      <w:r>
        <w:instrText xml:space="preserve"> HYPERLINK \l "_Toc15396627" </w:instrText>
      </w:r>
      <w:r>
        <w:fldChar w:fldCharType="separate"/>
      </w:r>
      <w:r>
        <w:rPr>
          <w:rStyle w:val="17"/>
          <w:rFonts w:hint="eastAsia"/>
        </w:rPr>
        <w:t>一般公共预算财政拨款项目支出决算表</w:t>
      </w:r>
      <w:r>
        <w:tab/>
      </w:r>
      <w:r>
        <w:fldChar w:fldCharType="begin"/>
      </w:r>
      <w:r>
        <w:instrText xml:space="preserve"> PAGEREF _Toc15396627 \h </w:instrText>
      </w:r>
      <w:r>
        <w:fldChar w:fldCharType="separate"/>
      </w:r>
      <w:r>
        <w:t>33</w:t>
      </w:r>
      <w:r>
        <w:fldChar w:fldCharType="end"/>
      </w:r>
      <w:r>
        <w:fldChar w:fldCharType="end"/>
      </w:r>
    </w:p>
    <w:p w14:paraId="673B50FE">
      <w:pPr>
        <w:pStyle w:val="11"/>
      </w:pPr>
      <w:r>
        <w:rPr>
          <w:rFonts w:hint="eastAsia"/>
        </w:rPr>
        <w:t>十、</w:t>
      </w:r>
      <w:r>
        <w:fldChar w:fldCharType="begin"/>
      </w:r>
      <w:r>
        <w:instrText xml:space="preserve"> HYPERLINK \l "_Toc15396628" </w:instrText>
      </w:r>
      <w:r>
        <w:fldChar w:fldCharType="separate"/>
      </w:r>
      <w:r>
        <w:rPr>
          <w:rStyle w:val="17"/>
          <w:rFonts w:hint="eastAsia"/>
        </w:rPr>
        <w:t>一般公共预算财政拨款“三公”经费支出决算表</w:t>
      </w:r>
      <w:r>
        <w:tab/>
      </w:r>
      <w:r>
        <w:fldChar w:fldCharType="begin"/>
      </w:r>
      <w:r>
        <w:instrText xml:space="preserve"> PAGEREF _Toc15396628 \h </w:instrText>
      </w:r>
      <w:r>
        <w:fldChar w:fldCharType="separate"/>
      </w:r>
      <w:r>
        <w:t>33</w:t>
      </w:r>
      <w:r>
        <w:fldChar w:fldCharType="end"/>
      </w:r>
      <w:r>
        <w:fldChar w:fldCharType="end"/>
      </w:r>
    </w:p>
    <w:p w14:paraId="5CFD3D0A">
      <w:pPr>
        <w:pStyle w:val="11"/>
      </w:pPr>
      <w:r>
        <w:rPr>
          <w:rFonts w:hint="eastAsia"/>
        </w:rPr>
        <w:t>十一、</w:t>
      </w:r>
      <w:r>
        <w:fldChar w:fldCharType="begin"/>
      </w:r>
      <w:r>
        <w:instrText xml:space="preserve"> HYPERLINK \l "_Toc15396629" </w:instrText>
      </w:r>
      <w:r>
        <w:fldChar w:fldCharType="separate"/>
      </w:r>
      <w:r>
        <w:rPr>
          <w:rStyle w:val="17"/>
          <w:rFonts w:hint="eastAsia"/>
        </w:rPr>
        <w:t>政府性基金预算财政拨款收入支出决算表</w:t>
      </w:r>
      <w:r>
        <w:tab/>
      </w:r>
      <w:r>
        <w:fldChar w:fldCharType="begin"/>
      </w:r>
      <w:r>
        <w:instrText xml:space="preserve"> PAGEREF _Toc15396629 \h </w:instrText>
      </w:r>
      <w:r>
        <w:fldChar w:fldCharType="separate"/>
      </w:r>
      <w:r>
        <w:t>33</w:t>
      </w:r>
      <w:r>
        <w:fldChar w:fldCharType="end"/>
      </w:r>
      <w:r>
        <w:fldChar w:fldCharType="end"/>
      </w:r>
    </w:p>
    <w:p w14:paraId="352FE88A">
      <w:pPr>
        <w:pStyle w:val="11"/>
      </w:pPr>
      <w:r>
        <w:rPr>
          <w:rFonts w:hint="eastAsia"/>
        </w:rPr>
        <w:t>十二、</w:t>
      </w:r>
      <w:r>
        <w:fldChar w:fldCharType="begin"/>
      </w:r>
      <w:r>
        <w:instrText xml:space="preserve"> HYPERLINK \l "_Toc15396630" </w:instrText>
      </w:r>
      <w:r>
        <w:fldChar w:fldCharType="separate"/>
      </w:r>
      <w:r>
        <w:rPr>
          <w:rStyle w:val="17"/>
          <w:rFonts w:hint="eastAsia"/>
        </w:rPr>
        <w:t>政府性基金预算财政拨款“三公”经费支出决算表</w:t>
      </w:r>
      <w:r>
        <w:tab/>
      </w:r>
      <w:r>
        <w:fldChar w:fldCharType="begin"/>
      </w:r>
      <w:r>
        <w:instrText xml:space="preserve"> PAGEREF _Toc15396630 \h </w:instrText>
      </w:r>
      <w:r>
        <w:fldChar w:fldCharType="separate"/>
      </w:r>
      <w:r>
        <w:t>33</w:t>
      </w:r>
      <w:r>
        <w:fldChar w:fldCharType="end"/>
      </w:r>
      <w:r>
        <w:fldChar w:fldCharType="end"/>
      </w:r>
    </w:p>
    <w:p w14:paraId="1C0B3E2F">
      <w:pPr>
        <w:pStyle w:val="11"/>
      </w:pPr>
      <w:r>
        <w:rPr>
          <w:rFonts w:hint="eastAsia"/>
        </w:rPr>
        <w:t>十三、</w:t>
      </w:r>
      <w:r>
        <w:fldChar w:fldCharType="begin"/>
      </w:r>
      <w:r>
        <w:instrText xml:space="preserve"> HYPERLINK \l "_Toc15396631" </w:instrText>
      </w:r>
      <w:r>
        <w:fldChar w:fldCharType="separate"/>
      </w:r>
      <w:r>
        <w:rPr>
          <w:rStyle w:val="17"/>
          <w:rFonts w:hint="eastAsia"/>
        </w:rPr>
        <w:t>国有资本经营预算支出决算表</w:t>
      </w:r>
      <w:r>
        <w:tab/>
      </w:r>
      <w:r>
        <w:fldChar w:fldCharType="begin"/>
      </w:r>
      <w:r>
        <w:instrText xml:space="preserve"> PAGEREF _Toc15396631 \h </w:instrText>
      </w:r>
      <w:r>
        <w:fldChar w:fldCharType="separate"/>
      </w:r>
      <w:r>
        <w:t>33</w:t>
      </w:r>
      <w:r>
        <w:fldChar w:fldCharType="end"/>
      </w:r>
      <w:r>
        <w:fldChar w:fldCharType="end"/>
      </w:r>
    </w:p>
    <w:p w14:paraId="4D9D1476">
      <w:pPr>
        <w:spacing w:line="560" w:lineRule="exact"/>
        <w:ind w:firstLine="640"/>
        <w:rPr>
          <w:rFonts w:ascii="仿宋" w:hAnsi="仿宋" w:eastAsia="仿宋"/>
          <w:sz w:val="32"/>
          <w:szCs w:val="32"/>
        </w:rPr>
      </w:pPr>
      <w:r>
        <w:rPr>
          <w:rFonts w:ascii="仿宋" w:hAnsi="仿宋" w:eastAsia="仿宋"/>
          <w:color w:val="000000"/>
          <w:sz w:val="32"/>
          <w:szCs w:val="32"/>
        </w:rPr>
        <w:fldChar w:fldCharType="end"/>
      </w:r>
      <w:bookmarkStart w:id="12" w:name="_Toc15377196"/>
      <w:bookmarkStart w:id="13" w:name="_Toc15396599"/>
      <w:r>
        <w:rPr>
          <w:rFonts w:hint="eastAsia" w:ascii="仿宋" w:hAnsi="仿宋" w:eastAsia="仿宋"/>
          <w:sz w:val="32"/>
          <w:szCs w:val="32"/>
        </w:rPr>
        <w:t>十四、机关运行经费及国有资产占用情况表</w:t>
      </w:r>
      <w:r>
        <w:rPr>
          <w:rFonts w:ascii="仿宋" w:hAnsi="仿宋" w:eastAsia="仿宋"/>
          <w:sz w:val="32"/>
          <w:szCs w:val="32"/>
        </w:rPr>
        <w:t>………</w:t>
      </w:r>
      <w:r>
        <w:rPr>
          <w:rFonts w:hint="eastAsia" w:ascii="仿宋" w:hAnsi="仿宋" w:eastAsia="仿宋"/>
          <w:sz w:val="32"/>
          <w:szCs w:val="32"/>
        </w:rPr>
        <w:t>.35</w:t>
      </w:r>
    </w:p>
    <w:p w14:paraId="6059E3FB">
      <w:pPr>
        <w:spacing w:line="560" w:lineRule="exact"/>
        <w:ind w:firstLine="640"/>
        <w:rPr>
          <w:rFonts w:ascii="仿宋" w:hAnsi="仿宋" w:eastAsia="仿宋"/>
          <w:sz w:val="32"/>
          <w:szCs w:val="32"/>
        </w:rPr>
      </w:pPr>
      <w:r>
        <w:rPr>
          <w:rFonts w:hint="eastAsia" w:ascii="仿宋" w:hAnsi="仿宋" w:eastAsia="仿宋"/>
          <w:sz w:val="32"/>
          <w:szCs w:val="32"/>
        </w:rPr>
        <w:t>十五、政府采购执行情况表</w:t>
      </w:r>
      <w:r>
        <w:rPr>
          <w:rFonts w:ascii="仿宋" w:hAnsi="仿宋" w:eastAsia="仿宋"/>
          <w:sz w:val="32"/>
          <w:szCs w:val="32"/>
        </w:rPr>
        <w:t>…………………………</w:t>
      </w:r>
      <w:r>
        <w:rPr>
          <w:rFonts w:hint="eastAsia" w:ascii="仿宋" w:hAnsi="仿宋" w:eastAsia="仿宋"/>
          <w:sz w:val="32"/>
          <w:szCs w:val="32"/>
        </w:rPr>
        <w:t>.36</w:t>
      </w:r>
    </w:p>
    <w:p w14:paraId="5F3EF6AD">
      <w:pPr>
        <w:widowControl/>
        <w:ind w:firstLine="640"/>
        <w:jc w:val="left"/>
        <w:rPr>
          <w:rFonts w:ascii="仿宋" w:hAnsi="仿宋" w:eastAsia="仿宋"/>
          <w:color w:val="000000"/>
          <w:sz w:val="32"/>
          <w:szCs w:val="32"/>
        </w:rPr>
      </w:pPr>
    </w:p>
    <w:p w14:paraId="0440BF17">
      <w:pPr>
        <w:widowControl/>
        <w:ind w:firstLine="640"/>
        <w:jc w:val="left"/>
        <w:rPr>
          <w:rFonts w:ascii="仿宋" w:hAnsi="仿宋" w:eastAsia="仿宋"/>
          <w:color w:val="000000"/>
          <w:sz w:val="32"/>
          <w:szCs w:val="32"/>
        </w:rPr>
      </w:pPr>
    </w:p>
    <w:p w14:paraId="31196706">
      <w:pPr>
        <w:widowControl/>
        <w:ind w:firstLine="0" w:firstLineChars="0"/>
        <w:jc w:val="left"/>
        <w:rPr>
          <w:rFonts w:ascii="仿宋" w:hAnsi="仿宋" w:eastAsia="仿宋"/>
          <w:color w:val="000000"/>
          <w:sz w:val="32"/>
          <w:szCs w:val="32"/>
        </w:rPr>
      </w:pPr>
    </w:p>
    <w:p w14:paraId="3B87394B">
      <w:pPr>
        <w:widowControl/>
        <w:ind w:firstLine="0" w:firstLineChars="0"/>
        <w:jc w:val="left"/>
        <w:rPr>
          <w:rFonts w:ascii="仿宋" w:hAnsi="仿宋" w:eastAsia="仿宋"/>
          <w:color w:val="000000"/>
          <w:sz w:val="32"/>
          <w:szCs w:val="32"/>
        </w:rPr>
      </w:pPr>
    </w:p>
    <w:p w14:paraId="4C837C5C">
      <w:pPr>
        <w:widowControl/>
        <w:spacing w:line="560" w:lineRule="exact"/>
        <w:ind w:firstLine="640"/>
        <w:jc w:val="center"/>
        <w:rPr>
          <w:rFonts w:ascii="黑体" w:hAnsi="黑体" w:eastAsia="黑体"/>
          <w:b/>
          <w:bCs/>
          <w:color w:val="000000"/>
          <w:sz w:val="32"/>
          <w:szCs w:val="32"/>
        </w:rPr>
      </w:pPr>
      <w:r>
        <w:rPr>
          <w:rFonts w:hint="eastAsia" w:ascii="黑体" w:hAnsi="黑体" w:eastAsia="黑体"/>
          <w:color w:val="000000"/>
          <w:sz w:val="32"/>
          <w:szCs w:val="32"/>
        </w:rPr>
        <w:t>第一部分</w:t>
      </w:r>
      <w:r>
        <w:rPr>
          <w:rFonts w:ascii="黑体" w:hAnsi="黑体" w:eastAsia="黑体"/>
          <w:color w:val="000000"/>
          <w:sz w:val="32"/>
          <w:szCs w:val="32"/>
        </w:rPr>
        <w:t xml:space="preserve"> </w:t>
      </w:r>
      <w:r>
        <w:rPr>
          <w:rFonts w:hint="eastAsia" w:ascii="黑体" w:hAnsi="黑体" w:eastAsia="黑体"/>
          <w:b/>
          <w:bCs/>
          <w:color w:val="000000"/>
          <w:sz w:val="32"/>
          <w:szCs w:val="32"/>
        </w:rPr>
        <w:t>部门概况</w:t>
      </w:r>
      <w:bookmarkEnd w:id="12"/>
      <w:bookmarkEnd w:id="13"/>
      <w:bookmarkStart w:id="14" w:name="_Toc15377197"/>
      <w:bookmarkStart w:id="15" w:name="_Toc15396600"/>
    </w:p>
    <w:p w14:paraId="26AA07AF">
      <w:pPr>
        <w:widowControl/>
        <w:spacing w:line="560" w:lineRule="exact"/>
        <w:ind w:firstLine="640"/>
        <w:jc w:val="left"/>
        <w:rPr>
          <w:rStyle w:val="19"/>
          <w:rFonts w:ascii="黑体" w:hAnsi="黑体" w:eastAsia="黑体"/>
          <w:b w:val="0"/>
          <w:bCs w:val="0"/>
          <w:color w:val="000000"/>
        </w:rPr>
      </w:pPr>
      <w:r>
        <w:rPr>
          <w:rFonts w:hint="eastAsia" w:ascii="黑体" w:hAnsi="黑体" w:eastAsia="黑体"/>
          <w:color w:val="000000"/>
          <w:sz w:val="32"/>
          <w:szCs w:val="44"/>
        </w:rPr>
        <w:t>一、基</w:t>
      </w:r>
      <w:r>
        <w:rPr>
          <w:rStyle w:val="19"/>
          <w:rFonts w:hint="eastAsia" w:ascii="黑体" w:hAnsi="黑体" w:eastAsia="黑体"/>
          <w:szCs w:val="44"/>
        </w:rPr>
        <w:t>本职能及主要工作</w:t>
      </w:r>
      <w:bookmarkEnd w:id="14"/>
      <w:bookmarkEnd w:id="15"/>
    </w:p>
    <w:p w14:paraId="777A9E85">
      <w:pPr>
        <w:pStyle w:val="5"/>
        <w:adjustRightInd w:val="0"/>
        <w:snapToGrid w:val="0"/>
        <w:spacing w:before="93" w:line="560" w:lineRule="exact"/>
        <w:ind w:firstLine="672" w:firstLineChars="210"/>
        <w:outlineLvl w:val="2"/>
        <w:rPr>
          <w:rFonts w:ascii="楷体" w:hAnsi="楷体" w:eastAsia="楷体"/>
          <w:bCs/>
          <w:color w:val="000000"/>
          <w:sz w:val="32"/>
          <w:szCs w:val="44"/>
        </w:rPr>
      </w:pPr>
      <w:bookmarkStart w:id="16" w:name="_Toc15377198"/>
      <w:bookmarkStart w:id="17" w:name="_Toc15378445"/>
      <w:r>
        <w:rPr>
          <w:rFonts w:hint="eastAsia" w:ascii="楷体" w:hAnsi="楷体" w:eastAsia="楷体"/>
          <w:bCs/>
          <w:color w:val="000000"/>
          <w:sz w:val="32"/>
          <w:szCs w:val="44"/>
        </w:rPr>
        <w:t>（一）基本职能</w:t>
      </w:r>
    </w:p>
    <w:p w14:paraId="49878F34">
      <w:pPr>
        <w:spacing w:line="560" w:lineRule="exact"/>
        <w:ind w:firstLine="640"/>
        <w:rPr>
          <w:rFonts w:ascii="仿宋_GB2312" w:hAnsi="仿宋" w:eastAsia="仿宋_GB2312"/>
          <w:sz w:val="32"/>
          <w:szCs w:val="32"/>
        </w:rPr>
      </w:pPr>
      <w:r>
        <w:rPr>
          <w:rFonts w:hint="eastAsia" w:ascii="仿宋_GB2312" w:hAnsi="仿宋" w:eastAsia="仿宋_GB2312"/>
          <w:sz w:val="32"/>
          <w:szCs w:val="32"/>
        </w:rPr>
        <w:t>根据《中共米易县委办公室 米易县人民政府办公室关于印发&lt;米易县乡镇机构改革实施方案&gt;的通知》（米委办发〔</w:t>
      </w:r>
      <w:r>
        <w:rPr>
          <w:rFonts w:ascii="仿宋_GB2312" w:hAnsi="仿宋" w:eastAsia="仿宋_GB2312"/>
          <w:sz w:val="32"/>
          <w:szCs w:val="32"/>
        </w:rPr>
        <w:t>20</w:t>
      </w:r>
      <w:r>
        <w:rPr>
          <w:rFonts w:hint="eastAsia" w:ascii="仿宋_GB2312" w:hAnsi="仿宋" w:eastAsia="仿宋_GB2312"/>
          <w:sz w:val="32"/>
          <w:szCs w:val="32"/>
        </w:rPr>
        <w:t>09〕23号）文件精神</w:t>
      </w:r>
      <w:bookmarkEnd w:id="16"/>
      <w:bookmarkEnd w:id="17"/>
      <w:r>
        <w:rPr>
          <w:rFonts w:hint="eastAsia" w:ascii="仿宋_GB2312" w:hAnsi="仿宋" w:eastAsia="仿宋_GB2312"/>
          <w:sz w:val="32"/>
          <w:szCs w:val="32"/>
        </w:rPr>
        <w:t>，米易县湾丘彝族乡人民政府的基本职能是落实政策、促进发展、维护稳定、加强管理、提供服务。</w:t>
      </w:r>
    </w:p>
    <w:p w14:paraId="2E4294A9">
      <w:pPr>
        <w:pStyle w:val="5"/>
        <w:adjustRightInd w:val="0"/>
        <w:snapToGrid w:val="0"/>
        <w:spacing w:before="93" w:line="560" w:lineRule="exact"/>
        <w:ind w:firstLine="672" w:firstLineChars="210"/>
        <w:outlineLvl w:val="2"/>
        <w:rPr>
          <w:rFonts w:ascii="楷体" w:hAnsi="楷体" w:eastAsia="楷体"/>
          <w:bCs/>
          <w:color w:val="000000"/>
          <w:sz w:val="32"/>
          <w:szCs w:val="44"/>
        </w:rPr>
      </w:pPr>
      <w:bookmarkStart w:id="18" w:name="_Toc15377199"/>
      <w:bookmarkStart w:id="19" w:name="_Toc15378446"/>
      <w:r>
        <w:rPr>
          <w:rFonts w:hint="eastAsia" w:ascii="楷体" w:hAnsi="楷体" w:eastAsia="楷体"/>
          <w:bCs/>
          <w:color w:val="000000"/>
          <w:sz w:val="32"/>
          <w:szCs w:val="44"/>
        </w:rPr>
        <w:t>（二）</w:t>
      </w:r>
      <w:r>
        <w:rPr>
          <w:rFonts w:ascii="楷体" w:hAnsi="楷体" w:eastAsia="楷体"/>
          <w:bCs/>
          <w:color w:val="000000"/>
          <w:sz w:val="32"/>
          <w:szCs w:val="44"/>
        </w:rPr>
        <w:t>2018</w:t>
      </w:r>
      <w:r>
        <w:rPr>
          <w:rFonts w:hint="eastAsia" w:ascii="楷体" w:hAnsi="楷体" w:eastAsia="楷体"/>
          <w:bCs/>
          <w:color w:val="000000"/>
          <w:sz w:val="32"/>
          <w:szCs w:val="44"/>
        </w:rPr>
        <w:t>年重点工作完成情况</w:t>
      </w:r>
      <w:bookmarkEnd w:id="18"/>
      <w:bookmarkEnd w:id="19"/>
      <w:bookmarkStart w:id="20" w:name="_Toc15377200"/>
      <w:bookmarkStart w:id="21" w:name="_Toc15396601"/>
    </w:p>
    <w:p w14:paraId="60D326B7">
      <w:pPr>
        <w:spacing w:line="560" w:lineRule="exact"/>
        <w:ind w:firstLine="640"/>
        <w:rPr>
          <w:rFonts w:ascii="仿宋_GB2312" w:hAnsi="仿宋" w:eastAsia="仿宋_GB2312"/>
          <w:b/>
          <w:bCs/>
          <w:sz w:val="32"/>
          <w:szCs w:val="32"/>
        </w:rPr>
      </w:pPr>
      <w:r>
        <w:rPr>
          <w:rFonts w:hint="eastAsia" w:ascii="仿宋_GB2312" w:hAnsi="仿宋" w:eastAsia="仿宋_GB2312"/>
          <w:sz w:val="32"/>
          <w:szCs w:val="32"/>
        </w:rPr>
        <w:t>2018 年是改革开放 40 周年，是全面贯彻党的十九大精神的开局之年,更是决战全面建成小康社会、实施“十三五”规划承上启下的关键之年。一年来，在县委、县政府和乡党委的正确领导下，在乡人大的有力监督支持下，乡政府坚定以习近平新时代中国特色社会主义思想为指导，深入贯彻落实党的十九大精神、省委十一届三次四次全会、市委十届五次全会战略谋划，紧紧围绕县委、县政府各项决策部署，紧扣高质量发展理念和稳中求进总基调，全力以赴谋发展、促振兴，持之以恒补短板、强弱项，坚定不移办实事、惠民生，全乡经济社会呈现良好发展态势。</w:t>
      </w:r>
    </w:p>
    <w:p w14:paraId="0A4C857D">
      <w:pPr>
        <w:widowControl/>
        <w:shd w:val="clear" w:color="auto" w:fill="FFFFFF"/>
        <w:tabs>
          <w:tab w:val="left" w:pos="8080"/>
        </w:tabs>
        <w:spacing w:line="560" w:lineRule="exact"/>
        <w:ind w:firstLine="643"/>
        <w:rPr>
          <w:rFonts w:ascii="仿宋_GB2312" w:hAnsi="仿宋" w:eastAsia="仿宋_GB2312" w:cs="仿宋_GB2312"/>
          <w:sz w:val="32"/>
          <w:szCs w:val="32"/>
        </w:rPr>
      </w:pPr>
      <w:r>
        <w:rPr>
          <w:rFonts w:hint="eastAsia" w:ascii="仿宋_GB2312" w:hAnsi="仿宋" w:eastAsia="仿宋_GB2312"/>
          <w:b/>
          <w:bCs/>
          <w:sz w:val="32"/>
          <w:szCs w:val="32"/>
        </w:rPr>
        <w:t>1.坚持稳增长、促发展，经济质量稳步提升</w:t>
      </w:r>
    </w:p>
    <w:p w14:paraId="61E3445D">
      <w:pPr>
        <w:spacing w:line="560" w:lineRule="exact"/>
        <w:ind w:firstLine="640"/>
        <w:rPr>
          <w:rFonts w:ascii="仿宋_GB2312" w:hAnsi="仿宋" w:eastAsia="仿宋_GB2312"/>
          <w:sz w:val="32"/>
          <w:szCs w:val="32"/>
        </w:rPr>
      </w:pPr>
      <w:r>
        <w:rPr>
          <w:rFonts w:hint="eastAsia" w:ascii="仿宋_GB2312" w:hAnsi="仿宋" w:eastAsia="仿宋_GB2312"/>
          <w:sz w:val="32"/>
          <w:szCs w:val="32"/>
        </w:rPr>
        <w:t>围绕中心服务大局，强化协调服务，稳中求进推动经济高质量发展，米易县腾达工贸公司、恒松工贸公司、福建澳工塑胶电器有限公司落户湾丘。全年实现乡域生产总值</w:t>
      </w:r>
      <w:r>
        <w:rPr>
          <w:rFonts w:ascii="仿宋_GB2312" w:hAnsi="仿宋" w:eastAsia="仿宋_GB2312"/>
          <w:sz w:val="32"/>
          <w:szCs w:val="32"/>
        </w:rPr>
        <w:t>44</w:t>
      </w:r>
      <w:r>
        <w:rPr>
          <w:rFonts w:hint="eastAsia" w:ascii="仿宋_GB2312" w:hAnsi="仿宋" w:eastAsia="仿宋_GB2312"/>
          <w:sz w:val="32"/>
          <w:szCs w:val="32"/>
        </w:rPr>
        <w:t>亿元，实现农业总产值</w:t>
      </w:r>
      <w:r>
        <w:rPr>
          <w:rFonts w:ascii="仿宋_GB2312" w:hAnsi="仿宋" w:eastAsia="仿宋_GB2312"/>
          <w:sz w:val="32"/>
          <w:szCs w:val="32"/>
        </w:rPr>
        <w:t>1.72</w:t>
      </w:r>
      <w:r>
        <w:rPr>
          <w:rFonts w:hint="eastAsia" w:ascii="仿宋_GB2312" w:hAnsi="仿宋" w:eastAsia="仿宋_GB2312"/>
          <w:sz w:val="32"/>
          <w:szCs w:val="32"/>
        </w:rPr>
        <w:t>亿元，工业总产值</w:t>
      </w:r>
      <w:r>
        <w:rPr>
          <w:rFonts w:ascii="仿宋_GB2312" w:hAnsi="仿宋" w:eastAsia="仿宋_GB2312"/>
          <w:sz w:val="32"/>
          <w:szCs w:val="32"/>
        </w:rPr>
        <w:t>69.85</w:t>
      </w:r>
      <w:r>
        <w:rPr>
          <w:rFonts w:hint="eastAsia" w:ascii="仿宋_GB2312" w:hAnsi="仿宋" w:eastAsia="仿宋_GB2312"/>
          <w:sz w:val="32"/>
          <w:szCs w:val="32"/>
        </w:rPr>
        <w:t>亿元，农民人均纯收入</w:t>
      </w:r>
      <w:r>
        <w:rPr>
          <w:rFonts w:ascii="仿宋_GB2312" w:hAnsi="仿宋" w:eastAsia="仿宋_GB2312"/>
          <w:sz w:val="32"/>
          <w:szCs w:val="32"/>
        </w:rPr>
        <w:t>17305</w:t>
      </w:r>
      <w:r>
        <w:rPr>
          <w:rFonts w:hint="eastAsia" w:ascii="仿宋_GB2312" w:hAnsi="仿宋" w:eastAsia="仿宋_GB2312"/>
          <w:sz w:val="32"/>
          <w:szCs w:val="32"/>
        </w:rPr>
        <w:t>元，固定资产投资额</w:t>
      </w:r>
      <w:r>
        <w:rPr>
          <w:rFonts w:ascii="仿宋_GB2312" w:hAnsi="仿宋" w:eastAsia="仿宋_GB2312"/>
          <w:sz w:val="32"/>
          <w:szCs w:val="32"/>
        </w:rPr>
        <w:t>3.604</w:t>
      </w:r>
      <w:r>
        <w:rPr>
          <w:rFonts w:hint="eastAsia" w:ascii="仿宋_GB2312" w:hAnsi="仿宋" w:eastAsia="仿宋_GB2312"/>
          <w:sz w:val="32"/>
          <w:szCs w:val="32"/>
        </w:rPr>
        <w:t>亿元，招商引资资金</w:t>
      </w:r>
      <w:r>
        <w:rPr>
          <w:rFonts w:ascii="仿宋_GB2312" w:hAnsi="仿宋" w:eastAsia="仿宋_GB2312"/>
          <w:sz w:val="32"/>
          <w:szCs w:val="32"/>
        </w:rPr>
        <w:t>22.5</w:t>
      </w:r>
      <w:r>
        <w:rPr>
          <w:rFonts w:hint="eastAsia" w:ascii="仿宋_GB2312" w:hAnsi="仿宋" w:eastAsia="仿宋_GB2312"/>
          <w:sz w:val="32"/>
          <w:szCs w:val="32"/>
        </w:rPr>
        <w:t>亿元，全乡实现税收收入</w:t>
      </w:r>
      <w:r>
        <w:rPr>
          <w:rFonts w:ascii="仿宋_GB2312" w:hAnsi="仿宋" w:eastAsia="仿宋_GB2312"/>
          <w:sz w:val="32"/>
          <w:szCs w:val="32"/>
        </w:rPr>
        <w:t>2.17</w:t>
      </w:r>
      <w:r>
        <w:rPr>
          <w:rFonts w:hint="eastAsia" w:ascii="仿宋_GB2312" w:hAnsi="仿宋" w:eastAsia="仿宋_GB2312"/>
          <w:sz w:val="32"/>
          <w:szCs w:val="32"/>
        </w:rPr>
        <w:t>亿元。</w:t>
      </w:r>
    </w:p>
    <w:p w14:paraId="4C45C0CD">
      <w:pPr>
        <w:spacing w:line="560" w:lineRule="exact"/>
        <w:ind w:firstLine="643"/>
        <w:rPr>
          <w:rFonts w:ascii="仿宋_GB2312" w:hAnsi="仿宋" w:eastAsia="仿宋_GB2312"/>
          <w:b/>
          <w:sz w:val="32"/>
          <w:szCs w:val="32"/>
        </w:rPr>
      </w:pPr>
      <w:r>
        <w:rPr>
          <w:rFonts w:hint="eastAsia" w:ascii="仿宋_GB2312" w:hAnsi="仿宋" w:eastAsia="仿宋_GB2312"/>
          <w:b/>
          <w:sz w:val="32"/>
          <w:szCs w:val="32"/>
        </w:rPr>
        <w:t>2.坚持融合发展，凝心聚力、抢抓机遇，发展优势日益彰显</w:t>
      </w:r>
    </w:p>
    <w:p w14:paraId="38DFA8F6">
      <w:pPr>
        <w:spacing w:line="560" w:lineRule="exact"/>
        <w:ind w:firstLine="643"/>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工业强乡战略持续推进。</w:t>
      </w:r>
      <w:r>
        <w:rPr>
          <w:rFonts w:hint="eastAsia" w:ascii="仿宋_GB2312" w:hAnsi="仿宋" w:eastAsia="仿宋_GB2312"/>
          <w:sz w:val="32"/>
          <w:szCs w:val="32"/>
        </w:rPr>
        <w:t>进一步完善</w:t>
      </w:r>
      <w:r>
        <w:rPr>
          <w:rFonts w:ascii="仿宋_GB2312" w:hAnsi="仿宋" w:eastAsia="仿宋_GB2312"/>
          <w:sz w:val="32"/>
          <w:szCs w:val="32"/>
        </w:rPr>
        <w:t>“</w:t>
      </w:r>
      <w:r>
        <w:rPr>
          <w:rFonts w:hint="eastAsia" w:ascii="仿宋_GB2312" w:hAnsi="仿宋" w:eastAsia="仿宋_GB2312"/>
          <w:sz w:val="32"/>
          <w:szCs w:val="32"/>
        </w:rPr>
        <w:t>一企一策</w:t>
      </w:r>
      <w:r>
        <w:rPr>
          <w:rFonts w:ascii="仿宋_GB2312" w:hAnsi="仿宋" w:eastAsia="仿宋_GB2312"/>
          <w:sz w:val="32"/>
          <w:szCs w:val="32"/>
        </w:rPr>
        <w:t>”</w:t>
      </w:r>
      <w:r>
        <w:rPr>
          <w:rFonts w:hint="eastAsia" w:ascii="仿宋_GB2312" w:hAnsi="仿宋" w:eastAsia="仿宋_GB2312"/>
          <w:sz w:val="32"/>
          <w:szCs w:val="32"/>
        </w:rPr>
        <w:t>帮扶措施，严格落实《地方党政领导干部安全生产安全责任制规定》要求，明确了湾丘彝族乡党政班子成员联系帮扶服务企业和安全生产责任清单；积极为企业做好服务，加强农企矛盾协调，全年累计协调矛盾纠纷</w:t>
      </w:r>
      <w:r>
        <w:rPr>
          <w:rFonts w:ascii="仿宋_GB2312" w:hAnsi="仿宋" w:eastAsia="仿宋_GB2312"/>
          <w:sz w:val="32"/>
          <w:szCs w:val="32"/>
        </w:rPr>
        <w:t>25</w:t>
      </w:r>
      <w:r>
        <w:rPr>
          <w:rFonts w:hint="eastAsia" w:ascii="仿宋_GB2312" w:hAnsi="仿宋" w:eastAsia="仿宋_GB2312"/>
          <w:sz w:val="32"/>
          <w:szCs w:val="32"/>
        </w:rPr>
        <w:t>起，完成成昆铁路复线建设征地实物核实</w:t>
      </w:r>
      <w:r>
        <w:rPr>
          <w:rFonts w:ascii="仿宋_GB2312" w:hAnsi="仿宋" w:eastAsia="仿宋_GB2312"/>
          <w:sz w:val="32"/>
          <w:szCs w:val="32"/>
        </w:rPr>
        <w:t>130</w:t>
      </w:r>
      <w:r>
        <w:rPr>
          <w:rFonts w:hint="eastAsia" w:ascii="仿宋_GB2312" w:hAnsi="仿宋" w:eastAsia="仿宋_GB2312"/>
          <w:sz w:val="32"/>
          <w:szCs w:val="32"/>
        </w:rPr>
        <w:t>亩，兑现补偿资金</w:t>
      </w:r>
      <w:r>
        <w:rPr>
          <w:rFonts w:ascii="仿宋_GB2312" w:hAnsi="仿宋" w:eastAsia="仿宋_GB2312"/>
          <w:sz w:val="32"/>
          <w:szCs w:val="32"/>
        </w:rPr>
        <w:t>500</w:t>
      </w:r>
      <w:r>
        <w:rPr>
          <w:rFonts w:hint="eastAsia" w:ascii="仿宋_GB2312" w:hAnsi="仿宋" w:eastAsia="仿宋_GB2312"/>
          <w:sz w:val="32"/>
          <w:szCs w:val="32"/>
        </w:rPr>
        <w:t>余万元；完成白马三期征地实物核实</w:t>
      </w:r>
      <w:r>
        <w:rPr>
          <w:rFonts w:ascii="仿宋_GB2312" w:hAnsi="仿宋" w:eastAsia="仿宋_GB2312"/>
          <w:sz w:val="32"/>
          <w:szCs w:val="32"/>
        </w:rPr>
        <w:t>1100</w:t>
      </w:r>
      <w:r>
        <w:rPr>
          <w:rFonts w:hint="eastAsia" w:ascii="仿宋_GB2312" w:hAnsi="仿宋" w:eastAsia="仿宋_GB2312"/>
          <w:sz w:val="32"/>
          <w:szCs w:val="32"/>
        </w:rPr>
        <w:t>余亩，已兑现补偿资金</w:t>
      </w:r>
      <w:r>
        <w:rPr>
          <w:rFonts w:ascii="仿宋_GB2312" w:hAnsi="仿宋" w:eastAsia="仿宋_GB2312"/>
          <w:sz w:val="32"/>
          <w:szCs w:val="32"/>
        </w:rPr>
        <w:t>1,850,246.00</w:t>
      </w:r>
      <w:r>
        <w:rPr>
          <w:rFonts w:hint="eastAsia" w:ascii="仿宋_GB2312" w:hAnsi="仿宋" w:eastAsia="仿宋_GB2312"/>
          <w:sz w:val="32"/>
          <w:szCs w:val="32"/>
        </w:rPr>
        <w:t>元；加大招商引资力度，引进恒松工贸钛精矿干燥干选生产线、腾达工贸沥青拌合站项目、福建澳工塑胶电器有限公司落户湾丘。</w:t>
      </w:r>
    </w:p>
    <w:p w14:paraId="1092C29F">
      <w:pPr>
        <w:spacing w:line="560" w:lineRule="exact"/>
        <w:ind w:firstLine="643"/>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现代农业提质增效彰显成效</w:t>
      </w:r>
      <w:r>
        <w:rPr>
          <w:rFonts w:hint="eastAsia" w:ascii="仿宋_GB2312" w:hAnsi="仿宋" w:eastAsia="仿宋_GB2312"/>
          <w:sz w:val="32"/>
          <w:szCs w:val="32"/>
        </w:rPr>
        <w:t>。农业产业结构进一步优化。把农业提质增效作为第一要务，依托我乡目前已形成了河谷—二半山—高山产业布局，完成了热水村芒果标准化示范园、杨家河坝早春蔬菜标准化生产试点和青山村豪猪养殖标准化试点建设，全乡种植早春蔬菜</w:t>
      </w:r>
      <w:r>
        <w:rPr>
          <w:rFonts w:ascii="仿宋_GB2312" w:hAnsi="仿宋" w:eastAsia="仿宋_GB2312"/>
          <w:sz w:val="32"/>
          <w:szCs w:val="32"/>
        </w:rPr>
        <w:t>2500</w:t>
      </w:r>
      <w:r>
        <w:rPr>
          <w:rFonts w:hint="eastAsia" w:ascii="仿宋_GB2312" w:hAnsi="仿宋" w:eastAsia="仿宋_GB2312"/>
          <w:sz w:val="32"/>
          <w:szCs w:val="32"/>
        </w:rPr>
        <w:t>亩，实现产值</w:t>
      </w:r>
      <w:r>
        <w:rPr>
          <w:rFonts w:ascii="仿宋_GB2312" w:hAnsi="仿宋" w:eastAsia="仿宋_GB2312"/>
          <w:sz w:val="32"/>
          <w:szCs w:val="32"/>
        </w:rPr>
        <w:t>3750</w:t>
      </w:r>
      <w:r>
        <w:rPr>
          <w:rFonts w:hint="eastAsia" w:ascii="仿宋_GB2312" w:hAnsi="仿宋" w:eastAsia="仿宋_GB2312"/>
          <w:sz w:val="32"/>
          <w:szCs w:val="32"/>
        </w:rPr>
        <w:t>万元，新建设施农业</w:t>
      </w:r>
      <w:r>
        <w:rPr>
          <w:rFonts w:ascii="仿宋_GB2312" w:hAnsi="仿宋" w:eastAsia="仿宋_GB2312"/>
          <w:sz w:val="32"/>
          <w:szCs w:val="32"/>
        </w:rPr>
        <w:t>300</w:t>
      </w:r>
      <w:r>
        <w:rPr>
          <w:rFonts w:hint="eastAsia" w:ascii="仿宋_GB2312" w:hAnsi="仿宋" w:eastAsia="仿宋_GB2312"/>
          <w:sz w:val="32"/>
          <w:szCs w:val="32"/>
        </w:rPr>
        <w:t>亩；新种植晚熟芒果</w:t>
      </w:r>
      <w:r>
        <w:rPr>
          <w:rFonts w:ascii="仿宋_GB2312" w:hAnsi="仿宋" w:eastAsia="仿宋_GB2312"/>
          <w:sz w:val="32"/>
          <w:szCs w:val="32"/>
        </w:rPr>
        <w:t>500</w:t>
      </w:r>
      <w:r>
        <w:rPr>
          <w:rFonts w:hint="eastAsia" w:ascii="仿宋_GB2312" w:hAnsi="仿宋" w:eastAsia="仿宋_GB2312"/>
          <w:sz w:val="32"/>
          <w:szCs w:val="32"/>
        </w:rPr>
        <w:t>亩，完成嫁接</w:t>
      </w:r>
      <w:r>
        <w:rPr>
          <w:rFonts w:ascii="仿宋_GB2312" w:hAnsi="仿宋" w:eastAsia="仿宋_GB2312"/>
          <w:sz w:val="32"/>
          <w:szCs w:val="32"/>
        </w:rPr>
        <w:t>1500</w:t>
      </w:r>
      <w:r>
        <w:rPr>
          <w:rFonts w:hint="eastAsia" w:ascii="仿宋_GB2312" w:hAnsi="仿宋" w:eastAsia="仿宋_GB2312"/>
          <w:sz w:val="32"/>
          <w:szCs w:val="32"/>
        </w:rPr>
        <w:t>亩，晚熟优质芒果发展达到</w:t>
      </w:r>
      <w:r>
        <w:rPr>
          <w:rFonts w:ascii="仿宋_GB2312" w:hAnsi="仿宋" w:eastAsia="仿宋_GB2312"/>
          <w:sz w:val="32"/>
          <w:szCs w:val="32"/>
        </w:rPr>
        <w:t>30500</w:t>
      </w:r>
      <w:r>
        <w:rPr>
          <w:rFonts w:hint="eastAsia" w:ascii="仿宋_GB2312" w:hAnsi="仿宋" w:eastAsia="仿宋_GB2312"/>
          <w:sz w:val="32"/>
          <w:szCs w:val="32"/>
        </w:rPr>
        <w:t>亩，实现产值</w:t>
      </w:r>
      <w:r>
        <w:rPr>
          <w:rFonts w:ascii="仿宋_GB2312" w:hAnsi="仿宋" w:eastAsia="仿宋_GB2312"/>
          <w:sz w:val="32"/>
          <w:szCs w:val="32"/>
        </w:rPr>
        <w:t>6380</w:t>
      </w:r>
      <w:r>
        <w:rPr>
          <w:rFonts w:hint="eastAsia" w:ascii="仿宋_GB2312" w:hAnsi="仿宋" w:eastAsia="仿宋_GB2312"/>
          <w:sz w:val="32"/>
          <w:szCs w:val="32"/>
        </w:rPr>
        <w:t>万元；完成烤烟种植面积</w:t>
      </w:r>
      <w:r>
        <w:rPr>
          <w:rFonts w:ascii="仿宋_GB2312" w:hAnsi="仿宋" w:eastAsia="仿宋_GB2312"/>
          <w:sz w:val="32"/>
          <w:szCs w:val="32"/>
        </w:rPr>
        <w:t>2636</w:t>
      </w:r>
      <w:r>
        <w:rPr>
          <w:rFonts w:hint="eastAsia" w:ascii="仿宋_GB2312" w:hAnsi="仿宋" w:eastAsia="仿宋_GB2312"/>
          <w:sz w:val="32"/>
          <w:szCs w:val="32"/>
        </w:rPr>
        <w:t>亩，完成烟叶交售</w:t>
      </w:r>
      <w:r>
        <w:rPr>
          <w:rFonts w:ascii="仿宋_GB2312" w:hAnsi="仿宋" w:eastAsia="仿宋_GB2312"/>
          <w:sz w:val="32"/>
          <w:szCs w:val="32"/>
        </w:rPr>
        <w:t>6384</w:t>
      </w:r>
      <w:r>
        <w:rPr>
          <w:rFonts w:hint="eastAsia" w:ascii="仿宋_GB2312" w:hAnsi="仿宋" w:eastAsia="仿宋_GB2312"/>
          <w:sz w:val="32"/>
          <w:szCs w:val="32"/>
        </w:rPr>
        <w:t>担，实现产值</w:t>
      </w:r>
      <w:r>
        <w:rPr>
          <w:rFonts w:ascii="仿宋_GB2312" w:hAnsi="仿宋" w:eastAsia="仿宋_GB2312"/>
          <w:sz w:val="32"/>
          <w:szCs w:val="32"/>
        </w:rPr>
        <w:t>782</w:t>
      </w:r>
      <w:r>
        <w:rPr>
          <w:rFonts w:hint="eastAsia" w:ascii="仿宋_GB2312" w:hAnsi="仿宋" w:eastAsia="仿宋_GB2312"/>
          <w:sz w:val="32"/>
          <w:szCs w:val="32"/>
        </w:rPr>
        <w:t>万元。农业基础设施进一步夯实。完成了黄龙村</w:t>
      </w:r>
      <w:r>
        <w:rPr>
          <w:rFonts w:ascii="仿宋_GB2312" w:hAnsi="仿宋" w:eastAsia="仿宋_GB2312"/>
          <w:sz w:val="32"/>
          <w:szCs w:val="32"/>
        </w:rPr>
        <w:t>4500</w:t>
      </w:r>
      <w:r>
        <w:rPr>
          <w:rFonts w:hint="eastAsia" w:ascii="仿宋_GB2312" w:hAnsi="仿宋" w:eastAsia="仿宋_GB2312"/>
          <w:sz w:val="32"/>
          <w:szCs w:val="32"/>
        </w:rPr>
        <w:t>亩晚熟芒果基地建设和热水村水利发展资金高效节水灌溉项目；昔街村国家农业综合开发资金高标准农田土地治理和热水村长江上游干旱河谷生态治理产业脱贫工程高效节水项目建设得以顺利推进。农业抗风险能力进一步增强。2018年完成了420亩水稻、8000亩玉米、700头育肥猪的政策性农业保险任务；累计对15334头猪、14035只羊、1375头牛、58949只禽实施强制免疫，有效防范疫情风险。</w:t>
      </w:r>
    </w:p>
    <w:p w14:paraId="6CB6058F">
      <w:pPr>
        <w:spacing w:line="560" w:lineRule="exact"/>
        <w:ind w:firstLine="643"/>
        <w:rPr>
          <w:rFonts w:ascii="仿宋_GB2312" w:hAnsi="仿宋" w:eastAsia="仿宋_GB2312"/>
          <w:sz w:val="32"/>
          <w:szCs w:val="32"/>
        </w:rPr>
      </w:pPr>
      <w:r>
        <w:rPr>
          <w:rFonts w:hint="eastAsia" w:ascii="仿宋_GB2312" w:hAnsi="仿宋" w:eastAsia="仿宋_GB2312"/>
          <w:b/>
          <w:sz w:val="32"/>
          <w:szCs w:val="32"/>
        </w:rPr>
        <w:t>---第三产业发展初显成效</w:t>
      </w:r>
      <w:r>
        <w:rPr>
          <w:rFonts w:hint="eastAsia" w:ascii="仿宋_GB2312" w:hAnsi="仿宋" w:eastAsia="仿宋_GB2312"/>
          <w:sz w:val="32"/>
          <w:szCs w:val="32"/>
        </w:rPr>
        <w:t>。依托清幽谷独特的喀斯特地貌和现有的规模化农业产业，围绕打造清幽谷野马平旅游风景区和农业观光采摘体验园，加大湾丘清幽谷旅游宣传力度在米易县城区成功举办一期摄影展，充分展示了我乡工业、农业、自然风光、民族文化等方面特色与亮点。</w:t>
      </w:r>
    </w:p>
    <w:p w14:paraId="2DDD3A6A">
      <w:pPr>
        <w:spacing w:line="560" w:lineRule="exact"/>
        <w:ind w:firstLine="643"/>
        <w:rPr>
          <w:rFonts w:ascii="仿宋_GB2312" w:hAnsi="仿宋" w:eastAsia="仿宋_GB2312"/>
          <w:b/>
          <w:sz w:val="32"/>
          <w:szCs w:val="32"/>
        </w:rPr>
      </w:pPr>
      <w:r>
        <w:rPr>
          <w:rFonts w:hint="eastAsia" w:ascii="仿宋_GB2312" w:hAnsi="仿宋" w:eastAsia="仿宋_GB2312"/>
          <w:b/>
          <w:sz w:val="32"/>
          <w:szCs w:val="32"/>
        </w:rPr>
        <w:t>3.坚持城乡统筹协调共进，夯实基础、对标提升，集镇建设初具雏形</w:t>
      </w:r>
    </w:p>
    <w:p w14:paraId="7A62175C">
      <w:pPr>
        <w:spacing w:line="560" w:lineRule="exact"/>
        <w:ind w:firstLine="640"/>
        <w:rPr>
          <w:rFonts w:ascii="仿宋_GB2312" w:hAnsi="仿宋" w:eastAsia="仿宋_GB2312"/>
          <w:sz w:val="32"/>
          <w:szCs w:val="32"/>
        </w:rPr>
      </w:pPr>
      <w:r>
        <w:rPr>
          <w:rFonts w:hint="eastAsia" w:ascii="仿宋_GB2312" w:hAnsi="仿宋" w:eastAsia="仿宋_GB2312"/>
          <w:sz w:val="32"/>
          <w:szCs w:val="32"/>
        </w:rPr>
        <w:t>高标准规划集镇建设，完成湾丘北部客运物流中心、湾丘便民服务中心、特色农产品交易中心规划设计；加快集镇基础配套设施建设，全面完成棚户区改造、公租房、污水处理厂、生态复式河堤、林荫大道续建并投入使用，集镇框架基本形成；启动实施“四花打造”工程，投入10万余元，对农户房前屋后、214省道、青山村通村公路、集镇街边进行美化绿化。</w:t>
      </w:r>
    </w:p>
    <w:p w14:paraId="62D79E6C">
      <w:pPr>
        <w:spacing w:line="560" w:lineRule="exact"/>
        <w:ind w:firstLine="643"/>
        <w:rPr>
          <w:rFonts w:ascii="仿宋_GB2312" w:hAnsi="仿宋" w:eastAsia="仿宋_GB2312"/>
          <w:b/>
          <w:sz w:val="32"/>
          <w:szCs w:val="32"/>
        </w:rPr>
      </w:pPr>
      <w:r>
        <w:rPr>
          <w:rFonts w:hint="eastAsia" w:ascii="仿宋_GB2312" w:hAnsi="仿宋" w:eastAsia="仿宋_GB2312"/>
          <w:b/>
          <w:sz w:val="32"/>
          <w:szCs w:val="32"/>
        </w:rPr>
        <w:t>4.坚持生态优先、绿色发展，聚焦环保，环保工作机制进一步完善</w:t>
      </w:r>
    </w:p>
    <w:p w14:paraId="7F919303">
      <w:pPr>
        <w:spacing w:line="560" w:lineRule="exact"/>
        <w:ind w:firstLine="640"/>
        <w:rPr>
          <w:rFonts w:ascii="仿宋_GB2312" w:hAnsi="仿宋" w:eastAsia="仿宋_GB2312"/>
          <w:sz w:val="32"/>
          <w:szCs w:val="32"/>
        </w:rPr>
      </w:pPr>
      <w:r>
        <w:rPr>
          <w:rFonts w:hint="eastAsia" w:ascii="仿宋_GB2312" w:hAnsi="仿宋" w:eastAsia="仿宋_GB2312"/>
          <w:sz w:val="32"/>
          <w:szCs w:val="32"/>
        </w:rPr>
        <w:t>以中央环保督察回头看工作为契机，持续巩固环保整治成果，结合</w:t>
      </w:r>
      <w:r>
        <w:rPr>
          <w:rFonts w:ascii="仿宋_GB2312" w:hAnsi="仿宋" w:eastAsia="仿宋_GB2312"/>
          <w:sz w:val="32"/>
          <w:szCs w:val="32"/>
        </w:rPr>
        <w:t>“</w:t>
      </w:r>
      <w:r>
        <w:rPr>
          <w:rFonts w:hint="eastAsia" w:ascii="仿宋_GB2312" w:hAnsi="仿宋" w:eastAsia="仿宋_GB2312"/>
          <w:sz w:val="32"/>
          <w:szCs w:val="32"/>
        </w:rPr>
        <w:t>八项专项行动</w:t>
      </w:r>
      <w:r>
        <w:rPr>
          <w:rFonts w:ascii="仿宋_GB2312" w:hAnsi="仿宋"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三大战役</w:t>
      </w:r>
      <w:r>
        <w:rPr>
          <w:rFonts w:ascii="仿宋_GB2312" w:hAnsi="仿宋" w:eastAsia="仿宋_GB2312"/>
          <w:sz w:val="32"/>
          <w:szCs w:val="32"/>
        </w:rPr>
        <w:t>”</w:t>
      </w:r>
      <w:r>
        <w:rPr>
          <w:rFonts w:hint="eastAsia" w:ascii="仿宋_GB2312" w:hAnsi="仿宋" w:eastAsia="仿宋_GB2312"/>
          <w:sz w:val="32"/>
          <w:szCs w:val="32"/>
        </w:rPr>
        <w:t>等重点工作，对辖区内的工业企业、道路、农业面源污染、道路扬尘等环保问题进行全面排查，共排查问题</w:t>
      </w:r>
      <w:r>
        <w:rPr>
          <w:rFonts w:ascii="仿宋_GB2312" w:hAnsi="仿宋" w:eastAsia="仿宋_GB2312"/>
          <w:sz w:val="32"/>
          <w:szCs w:val="32"/>
        </w:rPr>
        <w:t>26</w:t>
      </w:r>
      <w:r>
        <w:rPr>
          <w:rFonts w:hint="eastAsia" w:ascii="仿宋_GB2312" w:hAnsi="仿宋" w:eastAsia="仿宋_GB2312"/>
          <w:sz w:val="32"/>
          <w:szCs w:val="32"/>
        </w:rPr>
        <w:t>个，立即整改问题</w:t>
      </w:r>
      <w:r>
        <w:rPr>
          <w:rFonts w:ascii="仿宋_GB2312" w:hAnsi="仿宋" w:eastAsia="仿宋_GB2312"/>
          <w:sz w:val="32"/>
          <w:szCs w:val="32"/>
        </w:rPr>
        <w:t>23</w:t>
      </w:r>
      <w:r>
        <w:rPr>
          <w:rFonts w:hint="eastAsia" w:ascii="仿宋_GB2312" w:hAnsi="仿宋" w:eastAsia="仿宋_GB2312"/>
          <w:sz w:val="32"/>
          <w:szCs w:val="32"/>
        </w:rPr>
        <w:t>个，限期整改</w:t>
      </w:r>
      <w:r>
        <w:rPr>
          <w:rFonts w:ascii="仿宋_GB2312" w:hAnsi="仿宋" w:eastAsia="仿宋_GB2312"/>
          <w:sz w:val="32"/>
          <w:szCs w:val="32"/>
        </w:rPr>
        <w:t>3</w:t>
      </w:r>
      <w:r>
        <w:rPr>
          <w:rFonts w:hint="eastAsia" w:ascii="仿宋_GB2312" w:hAnsi="仿宋" w:eastAsia="仿宋_GB2312"/>
          <w:sz w:val="32"/>
          <w:szCs w:val="32"/>
        </w:rPr>
        <w:t>个；完成白马球团至骏丰货场</w:t>
      </w:r>
      <w:r>
        <w:rPr>
          <w:rFonts w:ascii="仿宋_GB2312" w:hAnsi="仿宋" w:eastAsia="仿宋_GB2312"/>
          <w:sz w:val="32"/>
          <w:szCs w:val="32"/>
        </w:rPr>
        <w:t>1.1</w:t>
      </w:r>
      <w:r>
        <w:rPr>
          <w:rFonts w:hint="eastAsia" w:ascii="仿宋_GB2312" w:hAnsi="仿宋" w:eastAsia="仿宋_GB2312"/>
          <w:sz w:val="32"/>
          <w:szCs w:val="32"/>
        </w:rPr>
        <w:t>公里道路改建整治并通过竣工验收；加强秸秆禁烧工作，全年对</w:t>
      </w:r>
      <w:r>
        <w:rPr>
          <w:rFonts w:ascii="仿宋_GB2312" w:hAnsi="仿宋" w:eastAsia="仿宋_GB2312"/>
          <w:sz w:val="32"/>
          <w:szCs w:val="32"/>
        </w:rPr>
        <w:t>8</w:t>
      </w:r>
      <w:r>
        <w:rPr>
          <w:rFonts w:hint="eastAsia" w:ascii="仿宋_GB2312" w:hAnsi="仿宋" w:eastAsia="仿宋_GB2312"/>
          <w:sz w:val="32"/>
          <w:szCs w:val="32"/>
        </w:rPr>
        <w:t>户农户进行了学习教育提交书面检讨，</w:t>
      </w:r>
      <w:r>
        <w:rPr>
          <w:rFonts w:ascii="仿宋_GB2312" w:hAnsi="仿宋" w:eastAsia="仿宋_GB2312"/>
          <w:sz w:val="32"/>
          <w:szCs w:val="32"/>
        </w:rPr>
        <w:t>42</w:t>
      </w:r>
      <w:r>
        <w:rPr>
          <w:rFonts w:hint="eastAsia" w:ascii="仿宋_GB2312" w:hAnsi="仿宋" w:eastAsia="仿宋_GB2312"/>
          <w:sz w:val="32"/>
          <w:szCs w:val="32"/>
        </w:rPr>
        <w:t>户农户现场整改教育，</w:t>
      </w:r>
      <w:r>
        <w:rPr>
          <w:rFonts w:ascii="仿宋_GB2312" w:hAnsi="仿宋" w:eastAsia="仿宋_GB2312"/>
          <w:sz w:val="32"/>
          <w:szCs w:val="32"/>
        </w:rPr>
        <w:t>7</w:t>
      </w:r>
      <w:r>
        <w:rPr>
          <w:rFonts w:hint="eastAsia" w:ascii="仿宋_GB2312" w:hAnsi="仿宋" w:eastAsia="仿宋_GB2312"/>
          <w:sz w:val="32"/>
          <w:szCs w:val="32"/>
        </w:rPr>
        <w:t>户农户处以</w:t>
      </w:r>
      <w:r>
        <w:rPr>
          <w:rFonts w:ascii="仿宋_GB2312" w:hAnsi="仿宋" w:eastAsia="仿宋_GB2312"/>
          <w:sz w:val="32"/>
          <w:szCs w:val="32"/>
        </w:rPr>
        <w:t>4200</w:t>
      </w:r>
      <w:r>
        <w:rPr>
          <w:rFonts w:hint="eastAsia" w:ascii="仿宋_GB2312" w:hAnsi="仿宋" w:eastAsia="仿宋_GB2312"/>
          <w:sz w:val="32"/>
          <w:szCs w:val="32"/>
        </w:rPr>
        <w:t>元的罚款处罚；启动第二次全国污染源普查前期准备工作，通过环保整治，我乡工业企业厂区卫生明显改善、道路扬尘有效控制，秸秆禁烧工作取得良好效果，人居环境得到明显改善，环保工作机制得到进一步健全、规范和完善。</w:t>
      </w:r>
    </w:p>
    <w:p w14:paraId="0EAD672C">
      <w:pPr>
        <w:spacing w:line="560" w:lineRule="exact"/>
        <w:ind w:firstLine="643"/>
        <w:rPr>
          <w:rFonts w:ascii="仿宋_GB2312" w:hAnsi="仿宋" w:eastAsia="仿宋_GB2312"/>
          <w:b/>
          <w:sz w:val="32"/>
          <w:szCs w:val="32"/>
        </w:rPr>
      </w:pPr>
      <w:r>
        <w:rPr>
          <w:rFonts w:hint="eastAsia" w:ascii="仿宋_GB2312" w:hAnsi="仿宋" w:eastAsia="仿宋_GB2312"/>
          <w:b/>
          <w:sz w:val="32"/>
          <w:szCs w:val="32"/>
        </w:rPr>
        <w:t>5.坚持平安和谐，着力在保稳定上出重拳，确保了社会安定有序</w:t>
      </w:r>
    </w:p>
    <w:p w14:paraId="60C61F94">
      <w:pPr>
        <w:spacing w:line="560" w:lineRule="exact"/>
        <w:ind w:firstLine="643"/>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实施综合治理，社会保持安定有序</w:t>
      </w:r>
      <w:r>
        <w:rPr>
          <w:rFonts w:hint="eastAsia" w:ascii="仿宋_GB2312" w:hAnsi="仿宋" w:eastAsia="仿宋_GB2312"/>
          <w:sz w:val="32"/>
          <w:szCs w:val="32"/>
        </w:rPr>
        <w:t>。坚持“有黑扫黑、无黑除恶、无恶治乱”的工作原则，全面深入开展扫黑除恶专项斗争。切实加大社会治安综合治理力度，强化</w:t>
      </w:r>
      <w:r>
        <w:rPr>
          <w:rFonts w:ascii="仿宋_GB2312" w:hAnsi="仿宋" w:eastAsia="仿宋_GB2312"/>
          <w:sz w:val="32"/>
          <w:szCs w:val="32"/>
        </w:rPr>
        <w:t>“</w:t>
      </w:r>
      <w:r>
        <w:rPr>
          <w:rFonts w:hint="eastAsia" w:ascii="仿宋_GB2312" w:hAnsi="仿宋" w:eastAsia="仿宋_GB2312"/>
          <w:sz w:val="32"/>
          <w:szCs w:val="32"/>
        </w:rPr>
        <w:t>七五</w:t>
      </w:r>
      <w:r>
        <w:rPr>
          <w:rFonts w:ascii="仿宋_GB2312" w:hAnsi="仿宋" w:eastAsia="仿宋_GB2312"/>
          <w:sz w:val="32"/>
          <w:szCs w:val="32"/>
        </w:rPr>
        <w:t>”</w:t>
      </w:r>
      <w:r>
        <w:rPr>
          <w:rFonts w:hint="eastAsia" w:ascii="仿宋_GB2312" w:hAnsi="仿宋" w:eastAsia="仿宋_GB2312"/>
          <w:sz w:val="32"/>
          <w:szCs w:val="32"/>
        </w:rPr>
        <w:t>普法实效；建立民生诉求台账，加大矛盾纠纷排查调处工作力度，及时化解苗头性、趋向性的问题，调解纠纷</w:t>
      </w:r>
      <w:r>
        <w:rPr>
          <w:rFonts w:ascii="仿宋_GB2312" w:hAnsi="仿宋" w:eastAsia="仿宋_GB2312"/>
          <w:sz w:val="32"/>
          <w:szCs w:val="32"/>
        </w:rPr>
        <w:t>62</w:t>
      </w:r>
      <w:r>
        <w:rPr>
          <w:rFonts w:hint="eastAsia" w:ascii="仿宋_GB2312" w:hAnsi="仿宋" w:eastAsia="仿宋_GB2312"/>
          <w:sz w:val="32"/>
          <w:szCs w:val="32"/>
        </w:rPr>
        <w:t>件，调解成功</w:t>
      </w:r>
      <w:r>
        <w:rPr>
          <w:rFonts w:ascii="仿宋_GB2312" w:hAnsi="仿宋" w:eastAsia="仿宋_GB2312"/>
          <w:sz w:val="32"/>
          <w:szCs w:val="32"/>
        </w:rPr>
        <w:t>60</w:t>
      </w:r>
      <w:r>
        <w:rPr>
          <w:rFonts w:hint="eastAsia" w:ascii="仿宋_GB2312" w:hAnsi="仿宋" w:eastAsia="仿宋_GB2312"/>
          <w:sz w:val="32"/>
          <w:szCs w:val="32"/>
        </w:rPr>
        <w:t>件，调解成功率</w:t>
      </w:r>
      <w:r>
        <w:rPr>
          <w:rFonts w:ascii="仿宋_GB2312" w:hAnsi="仿宋" w:eastAsia="仿宋_GB2312"/>
          <w:sz w:val="32"/>
          <w:szCs w:val="32"/>
        </w:rPr>
        <w:t>97</w:t>
      </w:r>
      <w:r>
        <w:rPr>
          <w:rFonts w:hint="eastAsia" w:ascii="仿宋_GB2312" w:hAnsi="仿宋" w:eastAsia="仿宋_GB2312"/>
          <w:sz w:val="32"/>
          <w:szCs w:val="32"/>
        </w:rPr>
        <w:t>％，重大信访积案得到有效化解，化解信访积案归零。加强校园周边、重点村庄的治安巡逻，维护社会稳定，促进社会和谐，群众获得感、幸福感和安全感大幅提升。</w:t>
      </w:r>
    </w:p>
    <w:p w14:paraId="7E6BB12F">
      <w:pPr>
        <w:spacing w:line="560" w:lineRule="exact"/>
        <w:ind w:firstLine="643"/>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狠抓日常监管，安全生产形势良好。</w:t>
      </w:r>
      <w:r>
        <w:rPr>
          <w:rFonts w:hint="eastAsia" w:ascii="仿宋_GB2312" w:hAnsi="仿宋" w:eastAsia="仿宋_GB2312"/>
          <w:sz w:val="32"/>
          <w:szCs w:val="32"/>
        </w:rPr>
        <w:t>坚持安全生产工作与其他工作同安排、同部署、同检查、同落实、同考核，全年累计召开</w:t>
      </w:r>
      <w:r>
        <w:rPr>
          <w:rFonts w:ascii="仿宋_GB2312" w:hAnsi="仿宋" w:eastAsia="仿宋_GB2312"/>
          <w:sz w:val="32"/>
          <w:szCs w:val="32"/>
        </w:rPr>
        <w:t>13</w:t>
      </w:r>
      <w:r>
        <w:rPr>
          <w:rFonts w:hint="eastAsia" w:ascii="仿宋_GB2312" w:hAnsi="仿宋" w:eastAsia="仿宋_GB2312"/>
          <w:sz w:val="32"/>
          <w:szCs w:val="32"/>
        </w:rPr>
        <w:t>次安全生产专题会议，研究部署安全生产工作。一是加大对矿山、尾矿库、排土场、在建工程等重点场所日常检查，华瑞工贸公司尾矿库在</w:t>
      </w:r>
      <w:r>
        <w:rPr>
          <w:rFonts w:ascii="仿宋_GB2312" w:hAnsi="仿宋" w:eastAsia="仿宋_GB2312"/>
          <w:sz w:val="32"/>
          <w:szCs w:val="32"/>
        </w:rPr>
        <w:t>10</w:t>
      </w:r>
      <w:r>
        <w:rPr>
          <w:rFonts w:hint="eastAsia" w:ascii="仿宋_GB2312" w:hAnsi="仿宋" w:eastAsia="仿宋_GB2312"/>
          <w:sz w:val="32"/>
          <w:szCs w:val="32"/>
        </w:rPr>
        <w:t>月底以前完成闭库工程；二是开展消防、危化品、烟花爆竹专项整治，取缔了不符合安全条件烟花爆竹经营点</w:t>
      </w:r>
      <w:r>
        <w:rPr>
          <w:rFonts w:ascii="仿宋_GB2312" w:hAnsi="仿宋" w:eastAsia="仿宋_GB2312"/>
          <w:sz w:val="32"/>
          <w:szCs w:val="32"/>
        </w:rPr>
        <w:t>4</w:t>
      </w:r>
      <w:r>
        <w:rPr>
          <w:rFonts w:hint="eastAsia" w:ascii="仿宋_GB2312" w:hAnsi="仿宋" w:eastAsia="仿宋_GB2312"/>
          <w:sz w:val="32"/>
          <w:szCs w:val="32"/>
        </w:rPr>
        <w:t>个；三是农村道路交通安全工作常抓不懈，共劝导农村道路交通违章行为</w:t>
      </w:r>
      <w:r>
        <w:rPr>
          <w:rFonts w:ascii="仿宋_GB2312" w:hAnsi="仿宋" w:eastAsia="仿宋_GB2312"/>
          <w:sz w:val="32"/>
          <w:szCs w:val="32"/>
        </w:rPr>
        <w:t>200</w:t>
      </w:r>
      <w:r>
        <w:rPr>
          <w:rFonts w:hint="eastAsia" w:ascii="仿宋_GB2312" w:hAnsi="仿宋" w:eastAsia="仿宋_GB2312"/>
          <w:sz w:val="32"/>
          <w:szCs w:val="32"/>
        </w:rPr>
        <w:t>人次，村劝导员共劝导违章行为</w:t>
      </w:r>
      <w:r>
        <w:rPr>
          <w:rFonts w:ascii="仿宋_GB2312" w:hAnsi="仿宋" w:eastAsia="仿宋_GB2312"/>
          <w:sz w:val="32"/>
          <w:szCs w:val="32"/>
        </w:rPr>
        <w:t>430</w:t>
      </w:r>
      <w:r>
        <w:rPr>
          <w:rFonts w:hint="eastAsia" w:ascii="仿宋_GB2312" w:hAnsi="仿宋" w:eastAsia="仿宋_GB2312"/>
          <w:sz w:val="32"/>
          <w:szCs w:val="32"/>
        </w:rPr>
        <w:t>人次，乡交管办同交警支队、派出所、运管所联合执法</w:t>
      </w:r>
      <w:r>
        <w:rPr>
          <w:rFonts w:ascii="仿宋_GB2312" w:hAnsi="仿宋" w:eastAsia="仿宋_GB2312"/>
          <w:sz w:val="32"/>
          <w:szCs w:val="32"/>
        </w:rPr>
        <w:t>23</w:t>
      </w:r>
      <w:r>
        <w:rPr>
          <w:rFonts w:hint="eastAsia" w:ascii="仿宋_GB2312" w:hAnsi="仿宋" w:eastAsia="仿宋_GB2312"/>
          <w:sz w:val="32"/>
          <w:szCs w:val="32"/>
        </w:rPr>
        <w:t>次，违法上报</w:t>
      </w:r>
      <w:r>
        <w:rPr>
          <w:rFonts w:ascii="仿宋_GB2312" w:hAnsi="仿宋" w:eastAsia="仿宋_GB2312"/>
          <w:sz w:val="32"/>
          <w:szCs w:val="32"/>
        </w:rPr>
        <w:t>12</w:t>
      </w:r>
      <w:r>
        <w:rPr>
          <w:rFonts w:hint="eastAsia" w:ascii="仿宋_GB2312" w:hAnsi="仿宋" w:eastAsia="仿宋_GB2312"/>
          <w:sz w:val="32"/>
          <w:szCs w:val="32"/>
        </w:rPr>
        <w:t>例，结合汛期道路安全排查整治道路隐患</w:t>
      </w:r>
      <w:r>
        <w:rPr>
          <w:rFonts w:ascii="仿宋_GB2312" w:hAnsi="仿宋" w:eastAsia="仿宋_GB2312"/>
          <w:sz w:val="32"/>
          <w:szCs w:val="32"/>
        </w:rPr>
        <w:t>6</w:t>
      </w:r>
      <w:r>
        <w:rPr>
          <w:rFonts w:hint="eastAsia" w:ascii="仿宋_GB2312" w:hAnsi="仿宋" w:eastAsia="仿宋_GB2312"/>
          <w:sz w:val="32"/>
          <w:szCs w:val="32"/>
        </w:rPr>
        <w:t>处；四是食品安全工作有序推进，对农村自办宴席、预防野生菌中毒、农村用药进行了深入广泛宣传共发放宣传资料</w:t>
      </w:r>
      <w:r>
        <w:rPr>
          <w:rFonts w:ascii="仿宋_GB2312" w:hAnsi="仿宋" w:eastAsia="仿宋_GB2312"/>
          <w:sz w:val="32"/>
          <w:szCs w:val="32"/>
        </w:rPr>
        <w:t>200</w:t>
      </w:r>
      <w:r>
        <w:rPr>
          <w:rFonts w:hint="eastAsia" w:ascii="仿宋_GB2312" w:hAnsi="仿宋" w:eastAsia="仿宋_GB2312"/>
          <w:sz w:val="32"/>
          <w:szCs w:val="32"/>
        </w:rPr>
        <w:t>余份、以会代训</w:t>
      </w:r>
      <w:r>
        <w:rPr>
          <w:rFonts w:ascii="仿宋_GB2312" w:hAnsi="仿宋" w:eastAsia="仿宋_GB2312"/>
          <w:sz w:val="32"/>
          <w:szCs w:val="32"/>
        </w:rPr>
        <w:t>4</w:t>
      </w:r>
      <w:r>
        <w:rPr>
          <w:rFonts w:hint="eastAsia" w:ascii="仿宋_GB2312" w:hAnsi="仿宋" w:eastAsia="仿宋_GB2312"/>
          <w:sz w:val="32"/>
          <w:szCs w:val="32"/>
        </w:rPr>
        <w:t>次，组织开展食品安全专项整治行动</w:t>
      </w:r>
      <w:r>
        <w:rPr>
          <w:rFonts w:ascii="仿宋_GB2312" w:hAnsi="仿宋" w:eastAsia="仿宋_GB2312"/>
          <w:sz w:val="32"/>
          <w:szCs w:val="32"/>
        </w:rPr>
        <w:t>6</w:t>
      </w:r>
      <w:r>
        <w:rPr>
          <w:rFonts w:hint="eastAsia" w:ascii="仿宋_GB2312" w:hAnsi="仿宋" w:eastAsia="仿宋_GB2312"/>
          <w:sz w:val="32"/>
          <w:szCs w:val="32"/>
        </w:rPr>
        <w:t>次，检查食品安全</w:t>
      </w:r>
      <w:r>
        <w:rPr>
          <w:rFonts w:ascii="仿宋_GB2312" w:hAnsi="仿宋" w:eastAsia="仿宋_GB2312"/>
          <w:sz w:val="32"/>
          <w:szCs w:val="32"/>
        </w:rPr>
        <w:t>142</w:t>
      </w:r>
      <w:r>
        <w:rPr>
          <w:rFonts w:hint="eastAsia" w:ascii="仿宋_GB2312" w:hAnsi="仿宋" w:eastAsia="仿宋_GB2312"/>
          <w:sz w:val="32"/>
          <w:szCs w:val="32"/>
        </w:rPr>
        <w:t>人次，发现隐患</w:t>
      </w:r>
      <w:r>
        <w:rPr>
          <w:rFonts w:ascii="仿宋_GB2312" w:hAnsi="仿宋" w:eastAsia="仿宋_GB2312"/>
          <w:sz w:val="32"/>
          <w:szCs w:val="32"/>
        </w:rPr>
        <w:t>16</w:t>
      </w:r>
      <w:r>
        <w:rPr>
          <w:rFonts w:hint="eastAsia" w:ascii="仿宋_GB2312" w:hAnsi="仿宋" w:eastAsia="仿宋_GB2312"/>
          <w:sz w:val="32"/>
          <w:szCs w:val="32"/>
        </w:rPr>
        <w:t>处并已全部整改；五是地质灾害治理取得实效，引导和帮助</w:t>
      </w:r>
      <w:r>
        <w:rPr>
          <w:rFonts w:ascii="仿宋_GB2312" w:hAnsi="仿宋" w:eastAsia="仿宋_GB2312"/>
          <w:sz w:val="32"/>
          <w:szCs w:val="32"/>
        </w:rPr>
        <w:t>4</w:t>
      </w:r>
      <w:r>
        <w:rPr>
          <w:rFonts w:hint="eastAsia" w:ascii="仿宋_GB2312" w:hAnsi="仿宋" w:eastAsia="仿宋_GB2312"/>
          <w:sz w:val="32"/>
          <w:szCs w:val="32"/>
        </w:rPr>
        <w:t>个地质灾害点的</w:t>
      </w:r>
      <w:r>
        <w:rPr>
          <w:rFonts w:ascii="仿宋_GB2312" w:hAnsi="仿宋" w:eastAsia="仿宋_GB2312"/>
          <w:sz w:val="32"/>
          <w:szCs w:val="32"/>
        </w:rPr>
        <w:t>5</w:t>
      </w:r>
      <w:r>
        <w:rPr>
          <w:rFonts w:hint="eastAsia" w:ascii="仿宋_GB2312" w:hAnsi="仿宋" w:eastAsia="仿宋_GB2312"/>
          <w:sz w:val="32"/>
          <w:szCs w:val="32"/>
        </w:rPr>
        <w:t>户</w:t>
      </w:r>
      <w:r>
        <w:rPr>
          <w:rFonts w:ascii="仿宋_GB2312" w:hAnsi="仿宋" w:eastAsia="仿宋_GB2312"/>
          <w:sz w:val="32"/>
          <w:szCs w:val="32"/>
        </w:rPr>
        <w:t>21</w:t>
      </w:r>
      <w:r>
        <w:rPr>
          <w:rFonts w:hint="eastAsia" w:ascii="仿宋_GB2312" w:hAnsi="仿宋" w:eastAsia="仿宋_GB2312"/>
          <w:sz w:val="32"/>
          <w:szCs w:val="32"/>
        </w:rPr>
        <w:t>人受威胁群众进行了永久性避险搬迁，积极争取地灾专项治理经费</w:t>
      </w:r>
      <w:r>
        <w:rPr>
          <w:rFonts w:ascii="仿宋_GB2312" w:hAnsi="仿宋" w:eastAsia="仿宋_GB2312"/>
          <w:sz w:val="32"/>
          <w:szCs w:val="32"/>
        </w:rPr>
        <w:t>68</w:t>
      </w:r>
      <w:r>
        <w:rPr>
          <w:rFonts w:hint="eastAsia" w:ascii="仿宋_GB2312" w:hAnsi="仿宋" w:eastAsia="仿宋_GB2312"/>
          <w:sz w:val="32"/>
          <w:szCs w:val="32"/>
        </w:rPr>
        <w:t>万余元对热水村</w:t>
      </w:r>
      <w:r>
        <w:rPr>
          <w:rFonts w:ascii="仿宋_GB2312" w:hAnsi="仿宋" w:eastAsia="仿宋_GB2312"/>
          <w:sz w:val="32"/>
          <w:szCs w:val="32"/>
        </w:rPr>
        <w:t xml:space="preserve"> </w:t>
      </w:r>
      <w:r>
        <w:rPr>
          <w:rFonts w:hint="eastAsia" w:ascii="仿宋_GB2312" w:hAnsi="仿宋" w:eastAsia="仿宋_GB2312"/>
          <w:sz w:val="32"/>
          <w:szCs w:val="32"/>
        </w:rPr>
        <w:t>“小烂包”地质灾害隐患点进行治理；争取</w:t>
      </w:r>
      <w:r>
        <w:rPr>
          <w:rFonts w:ascii="仿宋_GB2312" w:hAnsi="仿宋" w:eastAsia="仿宋_GB2312"/>
          <w:sz w:val="32"/>
          <w:szCs w:val="32"/>
        </w:rPr>
        <w:t xml:space="preserve"> </w:t>
      </w:r>
      <w:r>
        <w:rPr>
          <w:rFonts w:hint="eastAsia" w:ascii="仿宋_GB2312" w:hAnsi="仿宋" w:eastAsia="仿宋_GB2312"/>
          <w:sz w:val="32"/>
          <w:szCs w:val="32"/>
        </w:rPr>
        <w:t>“成昆铁路复线”建设工程施工单位出资</w:t>
      </w:r>
      <w:r>
        <w:rPr>
          <w:rFonts w:ascii="仿宋_GB2312" w:hAnsi="仿宋" w:eastAsia="仿宋_GB2312"/>
          <w:sz w:val="32"/>
          <w:szCs w:val="32"/>
        </w:rPr>
        <w:t>340</w:t>
      </w:r>
      <w:r>
        <w:rPr>
          <w:rFonts w:hint="eastAsia" w:ascii="仿宋_GB2312" w:hAnsi="仿宋" w:eastAsia="仿宋_GB2312"/>
          <w:sz w:val="32"/>
          <w:szCs w:val="32"/>
        </w:rPr>
        <w:t>万元完成了杨家村“窑上”和“老屋厂”两个地质灾害点治理基本消除了对</w:t>
      </w:r>
      <w:r>
        <w:rPr>
          <w:rFonts w:ascii="仿宋_GB2312" w:hAnsi="仿宋" w:eastAsia="仿宋_GB2312"/>
          <w:sz w:val="32"/>
          <w:szCs w:val="32"/>
        </w:rPr>
        <w:t>29</w:t>
      </w:r>
      <w:r>
        <w:rPr>
          <w:rFonts w:hint="eastAsia" w:ascii="仿宋_GB2312" w:hAnsi="仿宋" w:eastAsia="仿宋_GB2312"/>
          <w:sz w:val="32"/>
          <w:szCs w:val="32"/>
        </w:rPr>
        <w:t>户</w:t>
      </w:r>
      <w:r>
        <w:rPr>
          <w:rFonts w:ascii="仿宋_GB2312" w:hAnsi="仿宋" w:eastAsia="仿宋_GB2312"/>
          <w:sz w:val="32"/>
          <w:szCs w:val="32"/>
        </w:rPr>
        <w:t>92</w:t>
      </w:r>
      <w:r>
        <w:rPr>
          <w:rFonts w:hint="eastAsia" w:ascii="仿宋_GB2312" w:hAnsi="仿宋" w:eastAsia="仿宋_GB2312"/>
          <w:sz w:val="32"/>
          <w:szCs w:val="32"/>
        </w:rPr>
        <w:t>人的威胁，得到了地质专家一致好评；六是扎实开展好“安全生产月活动”“百日安全生产活动”“六打六治”“打非治违”“道路交通整治”等专项行动和隐患排查专项治理工作，通过狠抓安全生产各项工作的落实，坚决杜绝各类安全事故的发生，确保了我乡无重特大安全事故的发生。</w:t>
      </w:r>
    </w:p>
    <w:p w14:paraId="687DB7A7">
      <w:pPr>
        <w:spacing w:line="560" w:lineRule="exact"/>
        <w:ind w:firstLine="643"/>
        <w:rPr>
          <w:rFonts w:ascii="仿宋_GB2312" w:hAnsi="仿宋" w:eastAsia="仿宋_GB2312"/>
          <w:b/>
          <w:sz w:val="32"/>
          <w:szCs w:val="32"/>
        </w:rPr>
      </w:pPr>
      <w:r>
        <w:rPr>
          <w:rFonts w:hint="eastAsia" w:ascii="仿宋_GB2312" w:hAnsi="仿宋" w:eastAsia="仿宋_GB2312"/>
          <w:b/>
          <w:sz w:val="32"/>
          <w:szCs w:val="32"/>
        </w:rPr>
        <w:t>6.坚持以民为本，为民解困，各项民生事业取得长足发展</w:t>
      </w:r>
    </w:p>
    <w:p w14:paraId="14D83A5C">
      <w:pPr>
        <w:spacing w:line="560" w:lineRule="exact"/>
        <w:ind w:firstLine="643"/>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脱贫攻坚成效持续巩固。</w:t>
      </w:r>
      <w:r>
        <w:rPr>
          <w:rFonts w:hint="eastAsia" w:ascii="仿宋_GB2312" w:hAnsi="仿宋" w:eastAsia="仿宋_GB2312"/>
          <w:sz w:val="32"/>
          <w:szCs w:val="32"/>
        </w:rPr>
        <w:t>加强巩固提升脱贫攻坚成果，发放了人均到户产业资金71.95万元，完成了投资285万元4.32公里村级道路硬化、14户贫困户危房重建和36户贫困户房屋维修加固，青山村高山蔬菜基地初见成效，大青山公司助推脱贫攻坚的“青山模式”正逐步走向成熟，2018年高质量通过省级脱贫攻坚交叉考核验收。扎实开展凉山自主移民精准识别精准脱贫工作，精准识别贫困户</w:t>
      </w:r>
      <w:r>
        <w:rPr>
          <w:rFonts w:ascii="仿宋_GB2312" w:hAnsi="仿宋" w:eastAsia="仿宋_GB2312"/>
          <w:sz w:val="32"/>
          <w:szCs w:val="32"/>
        </w:rPr>
        <w:t>18</w:t>
      </w:r>
      <w:r>
        <w:rPr>
          <w:rFonts w:hint="eastAsia" w:ascii="仿宋_GB2312" w:hAnsi="仿宋" w:eastAsia="仿宋_GB2312"/>
          <w:sz w:val="32"/>
          <w:szCs w:val="32"/>
        </w:rPr>
        <w:t>户</w:t>
      </w:r>
      <w:r>
        <w:rPr>
          <w:rFonts w:ascii="仿宋_GB2312" w:hAnsi="仿宋" w:eastAsia="仿宋_GB2312"/>
          <w:sz w:val="32"/>
          <w:szCs w:val="32"/>
        </w:rPr>
        <w:t>95</w:t>
      </w:r>
      <w:r>
        <w:rPr>
          <w:rFonts w:hint="eastAsia" w:ascii="仿宋_GB2312" w:hAnsi="仿宋" w:eastAsia="仿宋_GB2312"/>
          <w:sz w:val="32"/>
          <w:szCs w:val="32"/>
        </w:rPr>
        <w:t>人，精心制定帮扶措施，为下一步精准脱贫打下坚实基础。</w:t>
      </w:r>
    </w:p>
    <w:p w14:paraId="310790EA">
      <w:pPr>
        <w:spacing w:line="560" w:lineRule="exact"/>
        <w:ind w:firstLine="643"/>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政务服务提质增效。</w:t>
      </w:r>
      <w:r>
        <w:rPr>
          <w:rFonts w:hint="eastAsia" w:ascii="仿宋_GB2312" w:hAnsi="仿宋" w:eastAsia="仿宋_GB2312"/>
          <w:sz w:val="32"/>
          <w:szCs w:val="32"/>
        </w:rPr>
        <w:t>全面深化</w:t>
      </w:r>
      <w:r>
        <w:rPr>
          <w:rFonts w:ascii="仿宋_GB2312" w:hAnsi="仿宋" w:eastAsia="仿宋_GB2312"/>
          <w:sz w:val="32"/>
          <w:szCs w:val="32"/>
        </w:rPr>
        <w:t xml:space="preserve"> “</w:t>
      </w:r>
      <w:r>
        <w:rPr>
          <w:rFonts w:hint="eastAsia" w:ascii="仿宋_GB2312" w:hAnsi="仿宋" w:eastAsia="仿宋_GB2312"/>
          <w:sz w:val="32"/>
          <w:szCs w:val="32"/>
        </w:rPr>
        <w:t>最多跑一次</w:t>
      </w:r>
      <w:r>
        <w:rPr>
          <w:rFonts w:ascii="仿宋_GB2312" w:hAnsi="仿宋" w:eastAsia="仿宋_GB2312"/>
          <w:sz w:val="32"/>
          <w:szCs w:val="32"/>
        </w:rPr>
        <w:t xml:space="preserve">” </w:t>
      </w:r>
      <w:r>
        <w:rPr>
          <w:rFonts w:hint="eastAsia" w:ascii="仿宋_GB2312" w:hAnsi="仿宋" w:eastAsia="仿宋_GB2312"/>
          <w:sz w:val="32"/>
          <w:szCs w:val="32"/>
        </w:rPr>
        <w:t>改革，制定完善了《湾丘彝族乡便民服务中心便民指南》进一步优化简化办事流程、明确申报材料、承诺办理时限、落实责任人，力求全面实现</w:t>
      </w:r>
      <w:r>
        <w:rPr>
          <w:rFonts w:ascii="仿宋_GB2312" w:hAnsi="仿宋" w:eastAsia="仿宋_GB2312"/>
          <w:sz w:val="32"/>
          <w:szCs w:val="32"/>
        </w:rPr>
        <w:t>“</w:t>
      </w:r>
      <w:r>
        <w:rPr>
          <w:rFonts w:hint="eastAsia" w:ascii="仿宋_GB2312" w:hAnsi="仿宋" w:eastAsia="仿宋_GB2312"/>
          <w:sz w:val="32"/>
          <w:szCs w:val="32"/>
        </w:rPr>
        <w:t>最多跑一次</w:t>
      </w:r>
      <w:r>
        <w:rPr>
          <w:rFonts w:ascii="仿宋_GB2312" w:hAnsi="仿宋" w:eastAsia="仿宋_GB2312"/>
          <w:sz w:val="32"/>
          <w:szCs w:val="32"/>
        </w:rPr>
        <w:t>”</w:t>
      </w:r>
      <w:r>
        <w:rPr>
          <w:rFonts w:hint="eastAsia" w:ascii="仿宋_GB2312" w:hAnsi="仿宋" w:eastAsia="仿宋_GB2312"/>
          <w:sz w:val="32"/>
          <w:szCs w:val="32"/>
        </w:rPr>
        <w:t>工作目标，</w:t>
      </w:r>
      <w:r>
        <w:rPr>
          <w:rFonts w:ascii="仿宋_GB2312" w:hAnsi="仿宋" w:eastAsia="仿宋_GB2312"/>
          <w:sz w:val="32"/>
          <w:szCs w:val="32"/>
        </w:rPr>
        <w:t>2018</w:t>
      </w:r>
      <w:r>
        <w:rPr>
          <w:rFonts w:hint="eastAsia" w:ascii="仿宋_GB2312" w:hAnsi="仿宋" w:eastAsia="仿宋_GB2312"/>
          <w:sz w:val="32"/>
          <w:szCs w:val="32"/>
        </w:rPr>
        <w:t>年完成了一体化政务服务平台办件量达</w:t>
      </w:r>
      <w:r>
        <w:rPr>
          <w:rFonts w:ascii="仿宋_GB2312" w:hAnsi="仿宋" w:eastAsia="仿宋_GB2312"/>
          <w:sz w:val="32"/>
          <w:szCs w:val="32"/>
        </w:rPr>
        <w:t>5</w:t>
      </w:r>
      <w:r>
        <w:rPr>
          <w:rFonts w:hint="eastAsia" w:ascii="仿宋_GB2312" w:hAnsi="仿宋" w:eastAsia="仿宋_GB2312"/>
          <w:sz w:val="32"/>
          <w:szCs w:val="32"/>
        </w:rPr>
        <w:t>万余件。完成了乡机关、黄龙村和杨家村党员活动标准化建设。进一步强化机关内部管理，严格各项规章制度、乡村干部作风明显改善，服务水平明显提高。</w:t>
      </w:r>
    </w:p>
    <w:p w14:paraId="645871EB">
      <w:pPr>
        <w:spacing w:line="560" w:lineRule="exact"/>
        <w:ind w:firstLine="643"/>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社会保障体系不断完善。</w:t>
      </w:r>
      <w:r>
        <w:rPr>
          <w:rFonts w:hint="eastAsia" w:ascii="仿宋_GB2312" w:hAnsi="仿宋" w:eastAsia="仿宋_GB2312"/>
          <w:sz w:val="32"/>
          <w:szCs w:val="32"/>
        </w:rPr>
        <w:t>城乡低保、五保等工作进一步加强，全年足额按时发放</w:t>
      </w:r>
      <w:r>
        <w:rPr>
          <w:rFonts w:ascii="仿宋_GB2312" w:hAnsi="仿宋" w:eastAsia="仿宋_GB2312"/>
          <w:sz w:val="32"/>
          <w:szCs w:val="32"/>
        </w:rPr>
        <w:t>“</w:t>
      </w:r>
      <w:r>
        <w:rPr>
          <w:rFonts w:hint="eastAsia" w:ascii="仿宋_GB2312" w:hAnsi="仿宋" w:eastAsia="仿宋_GB2312"/>
          <w:sz w:val="32"/>
          <w:szCs w:val="32"/>
        </w:rPr>
        <w:t>五保</w:t>
      </w:r>
      <w:r>
        <w:rPr>
          <w:rFonts w:ascii="仿宋_GB2312" w:hAnsi="仿宋" w:eastAsia="仿宋_GB2312"/>
          <w:sz w:val="32"/>
          <w:szCs w:val="32"/>
        </w:rPr>
        <w:t>”</w:t>
      </w:r>
      <w:r>
        <w:rPr>
          <w:rFonts w:hint="eastAsia" w:ascii="仿宋_GB2312" w:hAnsi="仿宋" w:eastAsia="仿宋_GB2312"/>
          <w:sz w:val="32"/>
          <w:szCs w:val="32"/>
        </w:rPr>
        <w:t>、低保、优抚资金、长寿补贴等各项民政资金</w:t>
      </w:r>
      <w:r>
        <w:rPr>
          <w:rFonts w:ascii="仿宋_GB2312" w:hAnsi="仿宋" w:eastAsia="仿宋_GB2312"/>
          <w:sz w:val="32"/>
          <w:szCs w:val="32"/>
        </w:rPr>
        <w:t>229.6</w:t>
      </w:r>
      <w:r>
        <w:rPr>
          <w:rFonts w:hint="eastAsia" w:ascii="仿宋_GB2312" w:hAnsi="仿宋" w:eastAsia="仿宋_GB2312"/>
          <w:sz w:val="32"/>
          <w:szCs w:val="32"/>
        </w:rPr>
        <w:t>余万元，切实解决了群众医疗、生活等方面的困难；完成</w:t>
      </w:r>
      <w:r>
        <w:rPr>
          <w:rFonts w:ascii="仿宋_GB2312" w:hAnsi="仿宋" w:eastAsia="仿宋_GB2312"/>
          <w:sz w:val="32"/>
          <w:szCs w:val="32"/>
        </w:rPr>
        <w:t>14</w:t>
      </w:r>
      <w:r>
        <w:rPr>
          <w:rFonts w:hint="eastAsia" w:ascii="仿宋_GB2312" w:hAnsi="仿宋" w:eastAsia="仿宋_GB2312"/>
          <w:sz w:val="32"/>
          <w:szCs w:val="32"/>
        </w:rPr>
        <w:t>户残疾人无障碍设施改造工作，为</w:t>
      </w:r>
      <w:r>
        <w:rPr>
          <w:rFonts w:ascii="仿宋_GB2312" w:hAnsi="仿宋" w:eastAsia="仿宋_GB2312"/>
          <w:sz w:val="32"/>
          <w:szCs w:val="32"/>
        </w:rPr>
        <w:t>11</w:t>
      </w:r>
      <w:r>
        <w:rPr>
          <w:rFonts w:hint="eastAsia" w:ascii="仿宋_GB2312" w:hAnsi="仿宋" w:eastAsia="仿宋_GB2312"/>
          <w:sz w:val="32"/>
          <w:szCs w:val="32"/>
        </w:rPr>
        <w:t>人次残疾人提高残疾辅助设备设施累计发放残疾人灵活就业、残疾人扶贫解困补贴、精准扶贫残疾人补贴等</w:t>
      </w:r>
      <w:r>
        <w:rPr>
          <w:rFonts w:ascii="仿宋_GB2312" w:hAnsi="仿宋" w:eastAsia="仿宋_GB2312"/>
          <w:sz w:val="32"/>
          <w:szCs w:val="32"/>
        </w:rPr>
        <w:t>19.6</w:t>
      </w:r>
      <w:r>
        <w:rPr>
          <w:rFonts w:hint="eastAsia" w:ascii="仿宋_GB2312" w:hAnsi="仿宋" w:eastAsia="仿宋_GB2312"/>
          <w:sz w:val="32"/>
          <w:szCs w:val="32"/>
        </w:rPr>
        <w:t>万元；全面完成了我乡精准扶贫参新农保工作，参保率达</w:t>
      </w:r>
      <w:r>
        <w:rPr>
          <w:rFonts w:ascii="仿宋_GB2312" w:hAnsi="仿宋" w:eastAsia="仿宋_GB2312"/>
          <w:sz w:val="32"/>
          <w:szCs w:val="32"/>
        </w:rPr>
        <w:t>100%</w:t>
      </w:r>
      <w:r>
        <w:rPr>
          <w:rFonts w:hint="eastAsia" w:ascii="仿宋_GB2312" w:hAnsi="仿宋" w:eastAsia="仿宋_GB2312"/>
          <w:sz w:val="32"/>
          <w:szCs w:val="32"/>
        </w:rPr>
        <w:t>；完成了青山村基层人力资源和社会保障公共服务平台建设并投入使用；完成了</w:t>
      </w:r>
      <w:r>
        <w:rPr>
          <w:rFonts w:ascii="仿宋_GB2312" w:hAnsi="仿宋" w:eastAsia="仿宋_GB2312"/>
          <w:sz w:val="32"/>
          <w:szCs w:val="32"/>
        </w:rPr>
        <w:t>2018</w:t>
      </w:r>
      <w:r>
        <w:rPr>
          <w:rFonts w:hint="eastAsia" w:ascii="仿宋_GB2312" w:hAnsi="仿宋" w:eastAsia="仿宋_GB2312"/>
          <w:sz w:val="32"/>
          <w:szCs w:val="32"/>
        </w:rPr>
        <w:t>年城乡居民养老保险资格认证工作共计</w:t>
      </w:r>
      <w:r>
        <w:rPr>
          <w:rFonts w:ascii="仿宋_GB2312" w:hAnsi="仿宋" w:eastAsia="仿宋_GB2312"/>
          <w:sz w:val="32"/>
          <w:szCs w:val="32"/>
        </w:rPr>
        <w:t>1988</w:t>
      </w:r>
      <w:r>
        <w:rPr>
          <w:rFonts w:hint="eastAsia" w:ascii="仿宋_GB2312" w:hAnsi="仿宋" w:eastAsia="仿宋_GB2312"/>
          <w:sz w:val="32"/>
          <w:szCs w:val="32"/>
        </w:rPr>
        <w:t>人；完成</w:t>
      </w:r>
      <w:r>
        <w:rPr>
          <w:rFonts w:ascii="仿宋_GB2312" w:hAnsi="仿宋" w:eastAsia="仿宋_GB2312"/>
          <w:sz w:val="32"/>
          <w:szCs w:val="32"/>
        </w:rPr>
        <w:t>2018</w:t>
      </w:r>
      <w:r>
        <w:rPr>
          <w:rFonts w:hint="eastAsia" w:ascii="仿宋_GB2312" w:hAnsi="仿宋" w:eastAsia="仿宋_GB2312"/>
          <w:sz w:val="32"/>
          <w:szCs w:val="32"/>
        </w:rPr>
        <w:t>年城乡居民基本医疗保险宣传及征收工作，参保率达</w:t>
      </w:r>
      <w:r>
        <w:rPr>
          <w:rFonts w:ascii="仿宋_GB2312" w:hAnsi="仿宋" w:eastAsia="仿宋_GB2312"/>
          <w:sz w:val="32"/>
          <w:szCs w:val="32"/>
        </w:rPr>
        <w:t>99%</w:t>
      </w:r>
      <w:r>
        <w:rPr>
          <w:rFonts w:hint="eastAsia" w:ascii="仿宋_GB2312" w:hAnsi="仿宋" w:eastAsia="仿宋_GB2312"/>
          <w:sz w:val="32"/>
          <w:szCs w:val="32"/>
        </w:rPr>
        <w:t>以上；地力补贴、退耕还林、老龄生活补助等各项惠农惠民政策全面落实。</w:t>
      </w:r>
    </w:p>
    <w:p w14:paraId="198ACA16">
      <w:pPr>
        <w:spacing w:line="560" w:lineRule="exact"/>
        <w:ind w:firstLine="643"/>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其他社会事业协调发展。</w:t>
      </w:r>
      <w:r>
        <w:rPr>
          <w:rFonts w:hint="eastAsia" w:ascii="仿宋_GB2312" w:hAnsi="仿宋" w:eastAsia="仿宋_GB2312"/>
          <w:sz w:val="32"/>
          <w:szCs w:val="32"/>
        </w:rPr>
        <w:t>切实抓好计划生育</w:t>
      </w:r>
      <w:r>
        <w:rPr>
          <w:rFonts w:ascii="仿宋_GB2312" w:hAnsi="仿宋" w:eastAsia="仿宋_GB2312"/>
          <w:sz w:val="32"/>
          <w:szCs w:val="32"/>
        </w:rPr>
        <w:t>“</w:t>
      </w:r>
      <w:r>
        <w:rPr>
          <w:rFonts w:hint="eastAsia" w:ascii="仿宋_GB2312" w:hAnsi="仿宋" w:eastAsia="仿宋_GB2312"/>
          <w:sz w:val="32"/>
          <w:szCs w:val="32"/>
        </w:rPr>
        <w:t>三结合</w:t>
      </w:r>
      <w:r>
        <w:rPr>
          <w:rFonts w:ascii="仿宋_GB2312" w:hAnsi="仿宋" w:eastAsia="仿宋_GB2312"/>
          <w:sz w:val="32"/>
          <w:szCs w:val="32"/>
        </w:rPr>
        <w:t>”</w:t>
      </w:r>
      <w:r>
        <w:rPr>
          <w:rFonts w:hint="eastAsia" w:ascii="仿宋_GB2312" w:hAnsi="仿宋" w:eastAsia="仿宋_GB2312"/>
          <w:sz w:val="32"/>
          <w:szCs w:val="32"/>
        </w:rPr>
        <w:t>工作，新增户</w:t>
      </w:r>
      <w:r>
        <w:rPr>
          <w:rFonts w:ascii="仿宋_GB2312" w:hAnsi="仿宋" w:eastAsia="仿宋_GB2312"/>
          <w:sz w:val="32"/>
          <w:szCs w:val="32"/>
        </w:rPr>
        <w:t>26</w:t>
      </w:r>
      <w:r>
        <w:rPr>
          <w:rFonts w:hint="eastAsia" w:ascii="仿宋_GB2312" w:hAnsi="仿宋" w:eastAsia="仿宋_GB2312"/>
          <w:sz w:val="32"/>
          <w:szCs w:val="32"/>
        </w:rPr>
        <w:t>户，新建计划生育三结合帮扶基地</w:t>
      </w:r>
      <w:r>
        <w:rPr>
          <w:rFonts w:ascii="仿宋_GB2312" w:hAnsi="仿宋" w:eastAsia="仿宋_GB2312"/>
          <w:sz w:val="32"/>
          <w:szCs w:val="32"/>
        </w:rPr>
        <w:t>1</w:t>
      </w:r>
      <w:r>
        <w:rPr>
          <w:rFonts w:hint="eastAsia" w:ascii="仿宋_GB2312" w:hAnsi="仿宋" w:eastAsia="仿宋_GB2312"/>
          <w:sz w:val="32"/>
          <w:szCs w:val="32"/>
        </w:rPr>
        <w:t>个；完成农村计划生育家庭奖励扶助对象</w:t>
      </w:r>
      <w:r>
        <w:rPr>
          <w:rFonts w:ascii="仿宋_GB2312" w:hAnsi="仿宋" w:eastAsia="仿宋_GB2312"/>
          <w:sz w:val="32"/>
          <w:szCs w:val="32"/>
        </w:rPr>
        <w:t>124</w:t>
      </w:r>
      <w:r>
        <w:rPr>
          <w:rFonts w:hint="eastAsia" w:ascii="仿宋_GB2312" w:hAnsi="仿宋" w:eastAsia="仿宋_GB2312"/>
          <w:sz w:val="32"/>
          <w:szCs w:val="32"/>
        </w:rPr>
        <w:t>人、农村计划生育家庭特别扶助对象</w:t>
      </w:r>
      <w:r>
        <w:rPr>
          <w:rFonts w:ascii="仿宋_GB2312" w:hAnsi="仿宋" w:eastAsia="仿宋_GB2312"/>
          <w:sz w:val="32"/>
          <w:szCs w:val="32"/>
        </w:rPr>
        <w:t>6</w:t>
      </w:r>
      <w:r>
        <w:rPr>
          <w:rFonts w:hint="eastAsia" w:ascii="仿宋_GB2312" w:hAnsi="仿宋" w:eastAsia="仿宋_GB2312"/>
          <w:sz w:val="32"/>
          <w:szCs w:val="32"/>
        </w:rPr>
        <w:t>人年审工作；完成黄龙村、青山村省级卫生村创建工作；切实履行教育工作职责，</w:t>
      </w:r>
      <w:r>
        <w:rPr>
          <w:rFonts w:ascii="仿宋_GB2312" w:hAnsi="仿宋" w:eastAsia="仿宋_GB2312"/>
          <w:sz w:val="32"/>
          <w:szCs w:val="32"/>
        </w:rPr>
        <w:t>2018</w:t>
      </w:r>
      <w:r>
        <w:rPr>
          <w:rFonts w:hint="eastAsia" w:ascii="仿宋_GB2312" w:hAnsi="仿宋" w:eastAsia="仿宋_GB2312"/>
          <w:sz w:val="32"/>
          <w:szCs w:val="32"/>
        </w:rPr>
        <w:t>年儿童节及教师节活动经费纳入乡财政预算，表彰奖励了</w:t>
      </w:r>
      <w:r>
        <w:rPr>
          <w:rFonts w:ascii="仿宋_GB2312" w:hAnsi="仿宋" w:eastAsia="仿宋_GB2312"/>
          <w:sz w:val="32"/>
          <w:szCs w:val="32"/>
        </w:rPr>
        <w:t>10</w:t>
      </w:r>
      <w:r>
        <w:rPr>
          <w:rFonts w:hint="eastAsia" w:ascii="仿宋_GB2312" w:hAnsi="仿宋" w:eastAsia="仿宋_GB2312"/>
          <w:sz w:val="32"/>
          <w:szCs w:val="32"/>
        </w:rPr>
        <w:t>名优秀教师、优秀教育工作者，加大控辍保学力度，</w:t>
      </w:r>
      <w:r>
        <w:rPr>
          <w:rFonts w:ascii="仿宋_GB2312" w:hAnsi="仿宋" w:eastAsia="仿宋_GB2312"/>
          <w:sz w:val="32"/>
          <w:szCs w:val="32"/>
        </w:rPr>
        <w:t>2018</w:t>
      </w:r>
      <w:r>
        <w:rPr>
          <w:rFonts w:hint="eastAsia" w:ascii="仿宋_GB2312" w:hAnsi="仿宋" w:eastAsia="仿宋_GB2312"/>
          <w:sz w:val="32"/>
          <w:szCs w:val="32"/>
        </w:rPr>
        <w:t>年无因贫辍学学生；以各村社区为主结合重大节庆组织群众开展喜闻乐见的农村文化活动进一步充实丰富老百姓的业余生活，成功携手攀枝花钢城集团瑞达水泥有限公司联合举办</w:t>
      </w:r>
      <w:r>
        <w:rPr>
          <w:rFonts w:ascii="仿宋_GB2312" w:hAnsi="仿宋" w:eastAsia="仿宋_GB2312"/>
          <w:sz w:val="32"/>
          <w:szCs w:val="32"/>
        </w:rPr>
        <w:t>2019</w:t>
      </w:r>
      <w:r>
        <w:rPr>
          <w:rFonts w:hint="eastAsia" w:ascii="仿宋_GB2312" w:hAnsi="仿宋" w:eastAsia="仿宋_GB2312"/>
          <w:sz w:val="32"/>
          <w:szCs w:val="32"/>
        </w:rPr>
        <w:t>年迎新春文艺汇演，积极组织人员参加全县火把节及庆祝改革开放40周年系列活动。</w:t>
      </w:r>
    </w:p>
    <w:p w14:paraId="28FECD49">
      <w:pPr>
        <w:spacing w:line="560" w:lineRule="exact"/>
        <w:ind w:firstLine="643"/>
        <w:rPr>
          <w:rFonts w:ascii="仿宋_GB2312" w:hAnsi="仿宋" w:eastAsia="仿宋_GB2312"/>
          <w:b/>
          <w:sz w:val="32"/>
          <w:szCs w:val="32"/>
        </w:rPr>
      </w:pPr>
      <w:r>
        <w:rPr>
          <w:rFonts w:hint="eastAsia" w:ascii="仿宋_GB2312" w:hAnsi="仿宋" w:eastAsia="仿宋_GB2312"/>
          <w:b/>
          <w:sz w:val="32"/>
          <w:szCs w:val="32"/>
        </w:rPr>
        <w:t>7.坚持担当作为，着力在建机制上增添措施，政府自身建设取得新进步</w:t>
      </w:r>
    </w:p>
    <w:p w14:paraId="7513D34A">
      <w:pPr>
        <w:spacing w:line="560" w:lineRule="exact"/>
        <w:ind w:firstLine="643"/>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坚持依法行政，提升政府新形象。</w:t>
      </w:r>
      <w:r>
        <w:rPr>
          <w:rFonts w:hint="eastAsia" w:ascii="仿宋_GB2312" w:hAnsi="仿宋" w:eastAsia="仿宋_GB2312"/>
          <w:sz w:val="32"/>
          <w:szCs w:val="32"/>
        </w:rPr>
        <w:t>全面落实党政主要负责人履行法治建设第一责任人，规范重大决策法定程序，从严从实财务管理，紧抓项目发包、建设、验收程序，强化风险防范，全面推进行政决策科学化、民主化、法治化，法治政府建设成效显著。自觉接受人大监督，认真办理人大代表建议和意见。同时，加大对公共资金、国有资产、招投标、涉农及扶贫资金等监管力度，政府服务水平和效能显著提升。</w:t>
      </w:r>
    </w:p>
    <w:p w14:paraId="3D1BA40F">
      <w:pPr>
        <w:spacing w:line="560" w:lineRule="exact"/>
        <w:ind w:firstLine="643"/>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强化多措并举，提升干部能力</w:t>
      </w:r>
      <w:r>
        <w:rPr>
          <w:rFonts w:hint="eastAsia" w:ascii="仿宋_GB2312" w:hAnsi="仿宋" w:eastAsia="仿宋_GB2312"/>
          <w:sz w:val="32"/>
          <w:szCs w:val="32"/>
        </w:rPr>
        <w:t>。以“大学习、大讨论、大调研”活动为契机，深化“两学一做”和“两转一提”活动成果，结合“全面执行和落实年”“四个提升”要求，在“学懂”“弄通”“做实”上下功夫，组织机关干部集中学习</w:t>
      </w:r>
      <w:r>
        <w:rPr>
          <w:rFonts w:ascii="仿宋_GB2312" w:hAnsi="仿宋" w:eastAsia="仿宋_GB2312"/>
          <w:sz w:val="32"/>
          <w:szCs w:val="32"/>
        </w:rPr>
        <w:t>24</w:t>
      </w:r>
      <w:r>
        <w:rPr>
          <w:rFonts w:hint="eastAsia" w:ascii="仿宋_GB2312" w:hAnsi="仿宋" w:eastAsia="仿宋_GB2312"/>
          <w:sz w:val="32"/>
          <w:szCs w:val="32"/>
        </w:rPr>
        <w:t>次，开展专题讨论</w:t>
      </w:r>
      <w:r>
        <w:rPr>
          <w:rFonts w:ascii="仿宋_GB2312" w:hAnsi="仿宋" w:eastAsia="仿宋_GB2312"/>
          <w:sz w:val="32"/>
          <w:szCs w:val="32"/>
        </w:rPr>
        <w:t>10</w:t>
      </w:r>
      <w:r>
        <w:rPr>
          <w:rFonts w:hint="eastAsia" w:ascii="仿宋_GB2312" w:hAnsi="仿宋" w:eastAsia="仿宋_GB2312"/>
          <w:sz w:val="32"/>
          <w:szCs w:val="32"/>
        </w:rPr>
        <w:t>期，撰写调研报告</w:t>
      </w:r>
      <w:r>
        <w:rPr>
          <w:rFonts w:ascii="仿宋_GB2312" w:hAnsi="仿宋" w:eastAsia="仿宋_GB2312"/>
          <w:sz w:val="32"/>
          <w:szCs w:val="32"/>
        </w:rPr>
        <w:t>41</w:t>
      </w:r>
      <w:r>
        <w:rPr>
          <w:rFonts w:hint="eastAsia" w:ascii="仿宋_GB2312" w:hAnsi="仿宋" w:eastAsia="仿宋_GB2312"/>
          <w:sz w:val="32"/>
          <w:szCs w:val="32"/>
        </w:rPr>
        <w:t>篇，开展“执行落实怎么办，基层工作怎么干、表达能力大家练”</w:t>
      </w:r>
      <w:r>
        <w:rPr>
          <w:rFonts w:ascii="仿宋_GB2312" w:hAnsi="仿宋" w:eastAsia="仿宋_GB2312"/>
          <w:sz w:val="32"/>
          <w:szCs w:val="32"/>
        </w:rPr>
        <w:t>4</w:t>
      </w:r>
      <w:r>
        <w:rPr>
          <w:rFonts w:hint="eastAsia" w:ascii="仿宋_GB2312" w:hAnsi="仿宋" w:eastAsia="仿宋_GB2312"/>
          <w:sz w:val="32"/>
          <w:szCs w:val="32"/>
        </w:rPr>
        <w:t>期，举办干部能力素质提升培训班</w:t>
      </w:r>
      <w:r>
        <w:rPr>
          <w:rFonts w:ascii="仿宋_GB2312" w:hAnsi="仿宋" w:eastAsia="仿宋_GB2312"/>
          <w:sz w:val="32"/>
          <w:szCs w:val="32"/>
        </w:rPr>
        <w:t>3</w:t>
      </w:r>
      <w:r>
        <w:rPr>
          <w:rFonts w:hint="eastAsia" w:ascii="仿宋_GB2312" w:hAnsi="仿宋" w:eastAsia="仿宋_GB2312"/>
          <w:sz w:val="32"/>
          <w:szCs w:val="32"/>
        </w:rPr>
        <w:t>期，让干部职工在学习中思考、在交流中总结、在调研中提升，形成“想干事”“能干事”“干成事”的氛围，促进观念、作风进一步转变，实现能力进一步提升。</w:t>
      </w:r>
    </w:p>
    <w:p w14:paraId="4F98D755">
      <w:pPr>
        <w:spacing w:line="560" w:lineRule="exact"/>
        <w:ind w:firstLine="640"/>
        <w:rPr>
          <w:rFonts w:ascii="仿宋_GB2312" w:hAnsi="仿宋" w:eastAsia="仿宋_GB2312"/>
          <w:sz w:val="32"/>
          <w:szCs w:val="32"/>
        </w:rPr>
      </w:pPr>
      <w:r>
        <w:rPr>
          <w:rFonts w:hint="eastAsia" w:ascii="仿宋_GB2312" w:hAnsi="仿宋" w:eastAsia="仿宋_GB2312"/>
          <w:sz w:val="32"/>
          <w:szCs w:val="32"/>
        </w:rPr>
        <w:t>武装、统计、双拥、残联、科知、信访维稳、民族宗教、统战、工青妇、关心下一代等工作全面推进。</w:t>
      </w:r>
    </w:p>
    <w:p w14:paraId="043D8E6D">
      <w:pPr>
        <w:spacing w:line="560" w:lineRule="exact"/>
        <w:ind w:firstLine="640"/>
        <w:rPr>
          <w:rFonts w:ascii="黑体" w:hAnsi="黑体" w:eastAsia="黑体"/>
          <w:sz w:val="32"/>
          <w:szCs w:val="32"/>
        </w:rPr>
      </w:pPr>
      <w:r>
        <w:rPr>
          <w:rFonts w:hint="eastAsia" w:ascii="黑体" w:hAnsi="黑体" w:eastAsia="黑体"/>
          <w:sz w:val="32"/>
          <w:szCs w:val="32"/>
        </w:rPr>
        <w:t>二、机</w:t>
      </w:r>
      <w:r>
        <w:rPr>
          <w:rFonts w:hint="eastAsia" w:ascii="黑体" w:hAnsi="黑体" w:eastAsia="黑体"/>
          <w:bCs/>
          <w:sz w:val="32"/>
          <w:szCs w:val="32"/>
        </w:rPr>
        <w:t>构设置</w:t>
      </w:r>
      <w:bookmarkEnd w:id="20"/>
      <w:bookmarkEnd w:id="21"/>
    </w:p>
    <w:p w14:paraId="35D39127">
      <w:pPr>
        <w:spacing w:line="560" w:lineRule="exact"/>
        <w:ind w:firstLine="640"/>
        <w:rPr>
          <w:rFonts w:ascii="仿宋_GB2312" w:hAnsi="仿宋" w:eastAsia="仿宋_GB2312"/>
          <w:sz w:val="32"/>
          <w:szCs w:val="32"/>
        </w:rPr>
      </w:pPr>
      <w:r>
        <w:rPr>
          <w:rFonts w:hint="eastAsia" w:ascii="仿宋_GB2312" w:hAnsi="仿宋" w:eastAsia="仿宋_GB2312"/>
          <w:sz w:val="32"/>
          <w:szCs w:val="32"/>
        </w:rPr>
        <w:t>湾丘彝族乡政府内设行政机构6个，分别是党政办、社会事务办(增挂计划生育办公室)、群众办公室、经济办、安全监督管理所、财政所；下设5个全额拨款公益性事业单位，分别是农业服务中心（增挂林业站）、便民服务中心、畜牧兽医站、计划生育服务站、社会劳动保障所。</w:t>
      </w:r>
    </w:p>
    <w:p w14:paraId="74D37852">
      <w:pPr>
        <w:widowControl/>
        <w:spacing w:line="560" w:lineRule="exact"/>
        <w:ind w:firstLine="640"/>
        <w:jc w:val="center"/>
        <w:rPr>
          <w:rFonts w:ascii="黑体" w:hAnsi="黑体" w:eastAsia="黑体"/>
          <w:color w:val="000000"/>
          <w:sz w:val="32"/>
          <w:szCs w:val="32"/>
        </w:rPr>
      </w:pPr>
      <w:bookmarkStart w:id="22" w:name="_Toc15377204"/>
      <w:bookmarkStart w:id="23" w:name="_Toc15396602"/>
    </w:p>
    <w:p w14:paraId="0FC782FA">
      <w:pPr>
        <w:widowControl/>
        <w:spacing w:line="560" w:lineRule="exact"/>
        <w:ind w:firstLine="640"/>
        <w:jc w:val="center"/>
        <w:rPr>
          <w:rFonts w:ascii="黑体" w:hAnsi="黑体" w:eastAsia="黑体"/>
          <w:color w:val="000000"/>
          <w:sz w:val="32"/>
          <w:szCs w:val="32"/>
        </w:rPr>
      </w:pPr>
      <w:r>
        <w:rPr>
          <w:rFonts w:hint="eastAsia" w:ascii="黑体" w:hAnsi="黑体" w:eastAsia="黑体"/>
          <w:color w:val="000000"/>
          <w:sz w:val="32"/>
          <w:szCs w:val="32"/>
        </w:rPr>
        <w:t>第二部分</w:t>
      </w:r>
      <w:r>
        <w:rPr>
          <w:rFonts w:ascii="黑体" w:hAnsi="黑体" w:eastAsia="黑体"/>
          <w:color w:val="000000"/>
          <w:sz w:val="32"/>
          <w:szCs w:val="32"/>
        </w:rPr>
        <w:t xml:space="preserve"> </w:t>
      </w:r>
      <w:r>
        <w:rPr>
          <w:rFonts w:ascii="黑体" w:hAnsi="黑体" w:eastAsia="黑体"/>
          <w:bCs/>
          <w:color w:val="000000"/>
          <w:sz w:val="32"/>
          <w:szCs w:val="32"/>
        </w:rPr>
        <w:t>2018</w:t>
      </w:r>
      <w:r>
        <w:rPr>
          <w:rFonts w:hint="eastAsia" w:ascii="黑体" w:hAnsi="黑体" w:eastAsia="黑体"/>
          <w:bCs/>
          <w:color w:val="000000"/>
          <w:sz w:val="32"/>
          <w:szCs w:val="32"/>
        </w:rPr>
        <w:t>年度部门决算情况说明</w:t>
      </w:r>
      <w:bookmarkEnd w:id="22"/>
      <w:bookmarkEnd w:id="23"/>
    </w:p>
    <w:p w14:paraId="2D8C7EE5">
      <w:pPr>
        <w:pStyle w:val="28"/>
        <w:spacing w:line="560" w:lineRule="exact"/>
        <w:ind w:left="640" w:firstLine="0" w:firstLineChars="0"/>
        <w:outlineLvl w:val="1"/>
        <w:rPr>
          <w:rStyle w:val="19"/>
          <w:rFonts w:ascii="黑体" w:hAnsi="黑体" w:eastAsia="黑体"/>
          <w:b w:val="0"/>
        </w:rPr>
      </w:pPr>
      <w:bookmarkStart w:id="24" w:name="_Toc15396603"/>
      <w:bookmarkStart w:id="25" w:name="_Toc15377205"/>
      <w:r>
        <w:rPr>
          <w:rFonts w:hint="eastAsia" w:ascii="黑体" w:hAnsi="黑体" w:eastAsia="黑体"/>
          <w:color w:val="000000"/>
          <w:sz w:val="32"/>
          <w:szCs w:val="32"/>
        </w:rPr>
        <w:t>一、收</w:t>
      </w:r>
      <w:r>
        <w:rPr>
          <w:rStyle w:val="19"/>
          <w:rFonts w:hint="eastAsia" w:ascii="黑体" w:hAnsi="黑体" w:eastAsia="黑体"/>
          <w:b w:val="0"/>
        </w:rPr>
        <w:t>入支出决算总体情况说明</w:t>
      </w:r>
      <w:bookmarkEnd w:id="24"/>
      <w:bookmarkEnd w:id="25"/>
    </w:p>
    <w:p w14:paraId="763B2C84">
      <w:pPr>
        <w:spacing w:line="560" w:lineRule="exact"/>
        <w:ind w:firstLine="64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年度湾丘彝族乡政府收入总计2910.75万元（另上年结转291.97万元）、支出总计2705.01万元（年末结转497.7万元）。与</w:t>
      </w:r>
      <w:r>
        <w:rPr>
          <w:rFonts w:ascii="仿宋_GB2312" w:hAnsi="仿宋" w:eastAsia="仿宋_GB2312"/>
          <w:sz w:val="32"/>
          <w:szCs w:val="32"/>
        </w:rPr>
        <w:t>2017</w:t>
      </w:r>
      <w:r>
        <w:rPr>
          <w:rFonts w:hint="eastAsia" w:ascii="仿宋_GB2312" w:hAnsi="仿宋" w:eastAsia="仿宋_GB2312"/>
          <w:sz w:val="32"/>
          <w:szCs w:val="32"/>
        </w:rPr>
        <w:t>年相比，收入总计增加1320.82万元，增长83.07%；支出总计增加1390.11万元，增长105.72%。主要变动原因是湾丘彝族乡2018年征地拆迁安置补偿收支较2017年增加。</w:t>
      </w:r>
    </w:p>
    <w:p w14:paraId="1A27D887">
      <w:pPr>
        <w:spacing w:line="560" w:lineRule="exact"/>
        <w:ind w:firstLine="640"/>
        <w:rPr>
          <w:rFonts w:ascii="仿宋_GB2312" w:hAnsi="仿宋" w:eastAsia="仿宋_GB2312"/>
          <w:sz w:val="32"/>
          <w:szCs w:val="32"/>
        </w:rPr>
      </w:pPr>
      <w:r>
        <w:rPr>
          <w:rFonts w:hint="eastAsia" w:ascii="仿宋_GB2312" w:hAnsi="仿宋" w:eastAsia="仿宋_GB2312"/>
          <w:sz w:val="32"/>
          <w:szCs w:val="32"/>
        </w:rPr>
        <w:t>（图</w:t>
      </w:r>
      <w:r>
        <w:rPr>
          <w:rFonts w:ascii="仿宋_GB2312" w:hAnsi="仿宋" w:eastAsia="仿宋_GB2312"/>
          <w:sz w:val="32"/>
          <w:szCs w:val="32"/>
        </w:rPr>
        <w:t>1</w:t>
      </w:r>
      <w:r>
        <w:rPr>
          <w:rFonts w:hint="eastAsia" w:ascii="仿宋_GB2312" w:hAnsi="仿宋" w:eastAsia="仿宋_GB2312"/>
          <w:sz w:val="32"/>
          <w:szCs w:val="32"/>
        </w:rPr>
        <w:t>：收、支决算总计变动情况柱状图）</w:t>
      </w:r>
    </w:p>
    <w:p w14:paraId="77E11145">
      <w:pPr>
        <w:spacing w:line="360" w:lineRule="auto"/>
        <w:ind w:firstLine="640"/>
        <w:rPr>
          <w:rFonts w:ascii="仿宋" w:hAnsi="仿宋" w:eastAsia="仿宋"/>
          <w:color w:val="000000"/>
          <w:sz w:val="32"/>
          <w:szCs w:val="32"/>
        </w:rPr>
      </w:pPr>
      <w:r>
        <w:rPr>
          <w:rFonts w:ascii="仿宋" w:hAnsi="仿宋" w:eastAsia="仿宋"/>
          <w:color w:val="000000"/>
          <w:sz w:val="32"/>
          <w:szCs w:val="32"/>
        </w:rPr>
        <w:object>
          <v:shape id="_x0000_i1025" o:spt="75" type="#_x0000_t75" style="height:219.75pt;width:330.55pt;" o:ole="t" filled="f" o:preferrelative="t" stroked="f" coordsize="21600,21600">
            <v:path/>
            <v:fill on="f" focussize="0,0"/>
            <v:stroke on="f" joinstyle="miter"/>
            <v:imagedata r:id="rId13" o:title=""/>
            <o:lock v:ext="edit" aspectratio="t"/>
            <w10:wrap type="none"/>
            <w10:anchorlock/>
          </v:shape>
          <o:OLEObject Type="Embed" ProgID="MSGraph.Chart.8" ShapeID="_x0000_i1025" DrawAspect="Content" ObjectID="_1468075725" r:id="rId12">
            <o:LockedField>false</o:LockedField>
          </o:OLEObject>
        </w:object>
      </w:r>
    </w:p>
    <w:p w14:paraId="463F26B2">
      <w:pPr>
        <w:ind w:firstLine="640"/>
        <w:rPr>
          <w:rFonts w:ascii="仿宋" w:hAnsi="仿宋" w:eastAsia="仿宋"/>
          <w:sz w:val="32"/>
          <w:szCs w:val="32"/>
        </w:rPr>
      </w:pPr>
    </w:p>
    <w:p w14:paraId="7C4FCCF0">
      <w:pPr>
        <w:pStyle w:val="28"/>
        <w:spacing w:line="560" w:lineRule="exact"/>
        <w:ind w:firstLine="640"/>
        <w:outlineLvl w:val="1"/>
        <w:rPr>
          <w:rStyle w:val="19"/>
          <w:rFonts w:ascii="黑体" w:hAnsi="黑体" w:eastAsia="黑体"/>
          <w:b w:val="0"/>
        </w:rPr>
      </w:pPr>
      <w:bookmarkStart w:id="26" w:name="_Toc15377206"/>
      <w:bookmarkStart w:id="27" w:name="_Toc15396604"/>
      <w:r>
        <w:rPr>
          <w:rFonts w:hint="eastAsia" w:ascii="黑体" w:hAnsi="黑体" w:eastAsia="黑体"/>
          <w:color w:val="000000"/>
          <w:sz w:val="32"/>
          <w:szCs w:val="32"/>
        </w:rPr>
        <w:t>二、收</w:t>
      </w:r>
      <w:r>
        <w:rPr>
          <w:rStyle w:val="19"/>
          <w:rFonts w:hint="eastAsia" w:ascii="黑体" w:hAnsi="黑体" w:eastAsia="黑体"/>
          <w:b w:val="0"/>
        </w:rPr>
        <w:t>入决算情况说明</w:t>
      </w:r>
      <w:bookmarkEnd w:id="26"/>
      <w:bookmarkEnd w:id="27"/>
    </w:p>
    <w:p w14:paraId="5F99BA28">
      <w:pPr>
        <w:spacing w:line="560" w:lineRule="exact"/>
        <w:ind w:firstLine="64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年本年收入合计2910.75万元（另上年结转291.97万元），其中：一般公共预算财政拨款收入1106.00万元，占38.00</w:t>
      </w:r>
      <w:r>
        <w:rPr>
          <w:rFonts w:ascii="仿宋_GB2312" w:hAnsi="仿宋" w:eastAsia="仿宋_GB2312"/>
          <w:sz w:val="32"/>
          <w:szCs w:val="32"/>
        </w:rPr>
        <w:t>%</w:t>
      </w:r>
      <w:r>
        <w:rPr>
          <w:rFonts w:hint="eastAsia" w:ascii="仿宋_GB2312" w:hAnsi="仿宋" w:eastAsia="仿宋_GB2312"/>
          <w:sz w:val="32"/>
          <w:szCs w:val="32"/>
        </w:rPr>
        <w:t>；政府性基金预算财政拨款收入1804.75万元，占62</w:t>
      </w:r>
      <w:r>
        <w:rPr>
          <w:rFonts w:ascii="仿宋_GB2312" w:hAnsi="仿宋" w:eastAsia="仿宋_GB2312"/>
          <w:sz w:val="32"/>
          <w:szCs w:val="32"/>
        </w:rPr>
        <w:t>%</w:t>
      </w:r>
      <w:r>
        <w:rPr>
          <w:rFonts w:hint="eastAsia" w:ascii="仿宋_GB2312" w:hAnsi="仿宋" w:eastAsia="仿宋_GB2312"/>
          <w:sz w:val="32"/>
          <w:szCs w:val="32"/>
        </w:rPr>
        <w:t>；国有资本经营预算财政拨款收入0万元，占0</w:t>
      </w:r>
      <w:r>
        <w:rPr>
          <w:rFonts w:ascii="仿宋_GB2312" w:hAnsi="仿宋" w:eastAsia="仿宋_GB2312"/>
          <w:sz w:val="32"/>
          <w:szCs w:val="32"/>
        </w:rPr>
        <w:t>%</w:t>
      </w:r>
      <w:r>
        <w:rPr>
          <w:rFonts w:hint="eastAsia" w:ascii="仿宋_GB2312" w:hAnsi="仿宋" w:eastAsia="仿宋_GB2312"/>
          <w:sz w:val="32"/>
          <w:szCs w:val="32"/>
        </w:rPr>
        <w:t>；事业收入0万元，占0</w:t>
      </w:r>
      <w:r>
        <w:rPr>
          <w:rFonts w:ascii="仿宋_GB2312" w:hAnsi="仿宋" w:eastAsia="仿宋_GB2312"/>
          <w:sz w:val="32"/>
          <w:szCs w:val="32"/>
        </w:rPr>
        <w:t>%</w:t>
      </w:r>
      <w:r>
        <w:rPr>
          <w:rFonts w:hint="eastAsia" w:ascii="仿宋_GB2312" w:hAnsi="仿宋" w:eastAsia="仿宋_GB2312"/>
          <w:sz w:val="32"/>
          <w:szCs w:val="32"/>
        </w:rPr>
        <w:t>；经营收入0万元，占0</w:t>
      </w:r>
      <w:r>
        <w:rPr>
          <w:rFonts w:ascii="仿宋_GB2312" w:hAnsi="仿宋" w:eastAsia="仿宋_GB2312"/>
          <w:sz w:val="32"/>
          <w:szCs w:val="32"/>
        </w:rPr>
        <w:t>%</w:t>
      </w:r>
      <w:r>
        <w:rPr>
          <w:rFonts w:hint="eastAsia" w:ascii="仿宋_GB2312" w:hAnsi="仿宋" w:eastAsia="仿宋_GB2312"/>
          <w:sz w:val="32"/>
          <w:szCs w:val="32"/>
        </w:rPr>
        <w:t>；附属单位上缴收入0万元，占0</w:t>
      </w:r>
      <w:r>
        <w:rPr>
          <w:rFonts w:ascii="仿宋_GB2312" w:hAnsi="仿宋" w:eastAsia="仿宋_GB2312"/>
          <w:sz w:val="32"/>
          <w:szCs w:val="32"/>
        </w:rPr>
        <w:t>%</w:t>
      </w:r>
      <w:r>
        <w:rPr>
          <w:rFonts w:hint="eastAsia" w:ascii="仿宋_GB2312" w:hAnsi="仿宋" w:eastAsia="仿宋_GB2312"/>
          <w:sz w:val="32"/>
          <w:szCs w:val="32"/>
        </w:rPr>
        <w:t>；其他收入0万元，占0</w:t>
      </w:r>
      <w:r>
        <w:rPr>
          <w:rFonts w:ascii="仿宋_GB2312" w:hAnsi="仿宋" w:eastAsia="仿宋_GB2312"/>
          <w:sz w:val="32"/>
          <w:szCs w:val="32"/>
        </w:rPr>
        <w:t>%</w:t>
      </w:r>
      <w:r>
        <w:rPr>
          <w:rFonts w:hint="eastAsia" w:ascii="仿宋_GB2312" w:hAnsi="仿宋" w:eastAsia="仿宋_GB2312"/>
          <w:sz w:val="32"/>
          <w:szCs w:val="32"/>
        </w:rPr>
        <w:t>。</w:t>
      </w:r>
    </w:p>
    <w:p w14:paraId="062B6430">
      <w:pPr>
        <w:spacing w:line="560" w:lineRule="exact"/>
        <w:ind w:firstLine="640"/>
        <w:rPr>
          <w:rFonts w:ascii="仿宋_GB2312" w:hAnsi="仿宋" w:eastAsia="仿宋_GB2312"/>
          <w:sz w:val="32"/>
          <w:szCs w:val="32"/>
        </w:rPr>
      </w:pPr>
      <w:r>
        <w:rPr>
          <w:rFonts w:hint="eastAsia" w:ascii="仿宋_GB2312" w:hAnsi="仿宋" w:eastAsia="仿宋_GB2312"/>
          <w:sz w:val="32"/>
          <w:szCs w:val="32"/>
        </w:rPr>
        <w:t>（图</w:t>
      </w:r>
      <w:r>
        <w:rPr>
          <w:rFonts w:ascii="仿宋_GB2312" w:hAnsi="仿宋" w:eastAsia="仿宋_GB2312"/>
          <w:sz w:val="32"/>
          <w:szCs w:val="32"/>
        </w:rPr>
        <w:t>2</w:t>
      </w:r>
      <w:r>
        <w:rPr>
          <w:rFonts w:hint="eastAsia" w:ascii="仿宋_GB2312" w:hAnsi="仿宋" w:eastAsia="仿宋_GB2312"/>
          <w:sz w:val="32"/>
          <w:szCs w:val="32"/>
        </w:rPr>
        <w:t>：收入决算结构图）</w:t>
      </w:r>
    </w:p>
    <w:p w14:paraId="0CD09917">
      <w:pPr>
        <w:spacing w:line="360" w:lineRule="auto"/>
        <w:ind w:firstLine="640"/>
        <w:rPr>
          <w:rFonts w:ascii="仿宋" w:hAnsi="仿宋" w:eastAsia="仿宋"/>
          <w:color w:val="FF0000"/>
          <w:sz w:val="32"/>
          <w:szCs w:val="32"/>
        </w:rPr>
      </w:pPr>
      <w:r>
        <w:rPr>
          <w:rFonts w:ascii="仿宋" w:hAnsi="仿宋" w:eastAsia="仿宋"/>
          <w:color w:val="FF0000"/>
          <w:sz w:val="32"/>
          <w:szCs w:val="32"/>
        </w:rPr>
        <w:object>
          <v:shape id="_x0000_i1026" o:spt="75" type="#_x0000_t75" style="height:187.2pt;width:326.2pt;" o:ole="t" filled="f" o:preferrelative="t" stroked="f" coordsize="21600,21600">
            <v:path/>
            <v:fill on="f" focussize="0,0"/>
            <v:stroke on="f" joinstyle="miter"/>
            <v:imagedata r:id="rId15" o:title=""/>
            <o:lock v:ext="edit" aspectratio="t"/>
            <w10:wrap type="none"/>
            <w10:anchorlock/>
          </v:shape>
          <o:OLEObject Type="Embed" ProgID="MSGraph.Chart.8" ShapeID="_x0000_i1026" DrawAspect="Content" ObjectID="_1468075726" r:id="rId14">
            <o:LockedField>false</o:LockedField>
          </o:OLEObject>
        </w:object>
      </w:r>
      <w:bookmarkStart w:id="28" w:name="_Toc15396605"/>
      <w:bookmarkStart w:id="29" w:name="_Toc15377207"/>
    </w:p>
    <w:p w14:paraId="23BE90E4">
      <w:pPr>
        <w:spacing w:line="560" w:lineRule="exact"/>
        <w:ind w:firstLine="640"/>
        <w:rPr>
          <w:rStyle w:val="19"/>
          <w:rFonts w:ascii="黑体" w:hAnsi="黑体" w:eastAsia="黑体"/>
          <w:b w:val="0"/>
          <w:bCs w:val="0"/>
        </w:rPr>
      </w:pPr>
      <w:r>
        <w:rPr>
          <w:rFonts w:hint="eastAsia" w:ascii="黑体" w:hAnsi="黑体" w:eastAsia="黑体"/>
          <w:sz w:val="32"/>
          <w:szCs w:val="32"/>
        </w:rPr>
        <w:t>三、支</w:t>
      </w:r>
      <w:r>
        <w:rPr>
          <w:rStyle w:val="19"/>
          <w:rFonts w:hint="eastAsia" w:ascii="黑体" w:hAnsi="黑体" w:eastAsia="黑体"/>
          <w:b w:val="0"/>
        </w:rPr>
        <w:t>出决算情况说明</w:t>
      </w:r>
      <w:bookmarkEnd w:id="28"/>
      <w:bookmarkEnd w:id="29"/>
    </w:p>
    <w:p w14:paraId="0D509E53">
      <w:pPr>
        <w:spacing w:line="560" w:lineRule="exact"/>
        <w:ind w:firstLine="64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年本年支出合计2705.01万元(另年末结转497.70万元)，其中：基本支出705.16万元，占26.07</w:t>
      </w:r>
      <w:r>
        <w:rPr>
          <w:rFonts w:ascii="仿宋_GB2312" w:hAnsi="仿宋" w:eastAsia="仿宋_GB2312"/>
          <w:sz w:val="32"/>
          <w:szCs w:val="32"/>
        </w:rPr>
        <w:t>%</w:t>
      </w:r>
      <w:r>
        <w:rPr>
          <w:rFonts w:hint="eastAsia" w:ascii="仿宋_GB2312" w:hAnsi="仿宋" w:eastAsia="仿宋_GB2312"/>
          <w:sz w:val="32"/>
          <w:szCs w:val="32"/>
        </w:rPr>
        <w:t>；项目支出563.87万元，占20.82</w:t>
      </w:r>
      <w:r>
        <w:rPr>
          <w:rFonts w:ascii="仿宋_GB2312" w:hAnsi="仿宋" w:eastAsia="仿宋_GB2312"/>
          <w:sz w:val="32"/>
          <w:szCs w:val="32"/>
        </w:rPr>
        <w:t>%</w:t>
      </w:r>
      <w:r>
        <w:rPr>
          <w:rFonts w:hint="eastAsia" w:ascii="仿宋_GB2312" w:hAnsi="仿宋" w:eastAsia="仿宋_GB2312"/>
          <w:sz w:val="32"/>
          <w:szCs w:val="32"/>
        </w:rPr>
        <w:t>；政府性基金预算支出1435.98万元，占53.11</w:t>
      </w:r>
      <w:r>
        <w:rPr>
          <w:rFonts w:ascii="仿宋_GB2312" w:hAnsi="仿宋" w:eastAsia="仿宋_GB2312"/>
          <w:sz w:val="32"/>
          <w:szCs w:val="32"/>
        </w:rPr>
        <w:t>%</w:t>
      </w:r>
      <w:r>
        <w:rPr>
          <w:rFonts w:hint="eastAsia" w:ascii="仿宋_GB2312" w:hAnsi="仿宋" w:eastAsia="仿宋_GB2312"/>
          <w:sz w:val="32"/>
          <w:szCs w:val="32"/>
        </w:rPr>
        <w:t>；上缴上级支出0万元，占0</w:t>
      </w:r>
      <w:r>
        <w:rPr>
          <w:rFonts w:ascii="仿宋_GB2312" w:hAnsi="仿宋" w:eastAsia="仿宋_GB2312"/>
          <w:sz w:val="32"/>
          <w:szCs w:val="32"/>
        </w:rPr>
        <w:t>%</w:t>
      </w:r>
      <w:r>
        <w:rPr>
          <w:rFonts w:hint="eastAsia" w:ascii="仿宋_GB2312" w:hAnsi="仿宋" w:eastAsia="仿宋_GB2312"/>
          <w:sz w:val="32"/>
          <w:szCs w:val="32"/>
        </w:rPr>
        <w:t>；经营支出0万元，占0</w:t>
      </w:r>
      <w:r>
        <w:rPr>
          <w:rFonts w:ascii="仿宋_GB2312" w:hAnsi="仿宋" w:eastAsia="仿宋_GB2312"/>
          <w:sz w:val="32"/>
          <w:szCs w:val="32"/>
        </w:rPr>
        <w:t>%</w:t>
      </w:r>
      <w:r>
        <w:rPr>
          <w:rFonts w:hint="eastAsia" w:ascii="仿宋_GB2312" w:hAnsi="仿宋" w:eastAsia="仿宋_GB2312"/>
          <w:sz w:val="32"/>
          <w:szCs w:val="32"/>
        </w:rPr>
        <w:t>；对附属单位补助支出0万元，占0</w:t>
      </w:r>
      <w:r>
        <w:rPr>
          <w:rFonts w:ascii="仿宋_GB2312" w:hAnsi="仿宋" w:eastAsia="仿宋_GB2312"/>
          <w:sz w:val="32"/>
          <w:szCs w:val="32"/>
        </w:rPr>
        <w:t>%</w:t>
      </w:r>
      <w:r>
        <w:rPr>
          <w:rFonts w:hint="eastAsia" w:ascii="仿宋_GB2312" w:hAnsi="仿宋" w:eastAsia="仿宋_GB2312"/>
          <w:sz w:val="32"/>
          <w:szCs w:val="32"/>
        </w:rPr>
        <w:t>。</w:t>
      </w:r>
    </w:p>
    <w:p w14:paraId="7067D868">
      <w:pPr>
        <w:spacing w:line="560" w:lineRule="exact"/>
        <w:ind w:firstLine="640"/>
        <w:rPr>
          <w:rFonts w:ascii="仿宋_GB2312" w:hAnsi="仿宋" w:eastAsia="仿宋_GB2312"/>
          <w:sz w:val="32"/>
          <w:szCs w:val="32"/>
        </w:rPr>
      </w:pPr>
      <w:r>
        <w:rPr>
          <w:rFonts w:hint="eastAsia" w:ascii="仿宋_GB2312" w:hAnsi="仿宋" w:eastAsia="仿宋_GB2312"/>
          <w:sz w:val="32"/>
          <w:szCs w:val="32"/>
        </w:rPr>
        <w:t>（图</w:t>
      </w:r>
      <w:r>
        <w:rPr>
          <w:rFonts w:ascii="仿宋_GB2312" w:hAnsi="仿宋" w:eastAsia="仿宋_GB2312"/>
          <w:sz w:val="32"/>
          <w:szCs w:val="32"/>
        </w:rPr>
        <w:t>3</w:t>
      </w:r>
      <w:r>
        <w:rPr>
          <w:rFonts w:hint="eastAsia" w:ascii="仿宋_GB2312" w:hAnsi="仿宋" w:eastAsia="仿宋_GB2312"/>
          <w:sz w:val="32"/>
          <w:szCs w:val="32"/>
        </w:rPr>
        <w:t>：支出决算结构图）（饼状图）</w:t>
      </w:r>
    </w:p>
    <w:p w14:paraId="5935DAC2">
      <w:pPr>
        <w:spacing w:line="360" w:lineRule="auto"/>
        <w:ind w:firstLine="640"/>
        <w:rPr>
          <w:rFonts w:ascii="仿宋" w:hAnsi="仿宋" w:eastAsia="仿宋"/>
          <w:color w:val="000000"/>
          <w:sz w:val="32"/>
          <w:szCs w:val="32"/>
        </w:rPr>
      </w:pPr>
      <w:r>
        <w:rPr>
          <w:rFonts w:ascii="仿宋" w:hAnsi="仿宋" w:eastAsia="仿宋"/>
          <w:color w:val="000000"/>
          <w:sz w:val="32"/>
          <w:szCs w:val="32"/>
        </w:rPr>
        <w:object>
          <v:shape id="_x0000_i1027" o:spt="75" type="#_x0000_t75" style="height:145.9pt;width:279.25pt;" o:ole="t" filled="f" o:preferrelative="t" stroked="f" coordsize="21600,21600">
            <v:path/>
            <v:fill on="f" focussize="0,0"/>
            <v:stroke on="f" joinstyle="miter"/>
            <v:imagedata r:id="rId17" o:title=""/>
            <o:lock v:ext="edit" aspectratio="t"/>
            <w10:wrap type="none"/>
            <w10:anchorlock/>
          </v:shape>
          <o:OLEObject Type="Embed" ProgID="MSGraph.Chart.8" ShapeID="_x0000_i1027" DrawAspect="Content" ObjectID="_1468075727" r:id="rId16">
            <o:LockedField>false</o:LockedField>
          </o:OLEObject>
        </w:object>
      </w:r>
    </w:p>
    <w:p w14:paraId="3A1D3594">
      <w:pPr>
        <w:spacing w:line="560" w:lineRule="exact"/>
        <w:ind w:firstLine="640"/>
        <w:outlineLvl w:val="1"/>
        <w:rPr>
          <w:bCs/>
          <w:sz w:val="32"/>
          <w:szCs w:val="32"/>
        </w:rPr>
      </w:pPr>
      <w:bookmarkStart w:id="30" w:name="_Toc15396606"/>
      <w:bookmarkStart w:id="31" w:name="_Toc15377208"/>
      <w:r>
        <w:rPr>
          <w:rFonts w:hint="eastAsia" w:ascii="黑体" w:hAnsi="黑体" w:eastAsia="黑体"/>
          <w:sz w:val="32"/>
          <w:szCs w:val="32"/>
        </w:rPr>
        <w:t>四、财</w:t>
      </w:r>
      <w:r>
        <w:rPr>
          <w:rFonts w:hint="eastAsia"/>
          <w:bCs/>
          <w:sz w:val="32"/>
          <w:szCs w:val="32"/>
        </w:rPr>
        <w:t>政拨款收入支出决算总体情况说明</w:t>
      </w:r>
      <w:bookmarkEnd w:id="30"/>
      <w:bookmarkEnd w:id="31"/>
    </w:p>
    <w:p w14:paraId="5E0D3F1C">
      <w:pPr>
        <w:spacing w:line="560" w:lineRule="exact"/>
        <w:ind w:firstLine="640"/>
        <w:rPr>
          <w:rFonts w:ascii="仿宋_GB2312" w:hAnsi="仿宋" w:eastAsia="仿宋_GB2312"/>
          <w:sz w:val="32"/>
          <w:szCs w:val="32"/>
        </w:rPr>
      </w:pPr>
      <w:r>
        <w:rPr>
          <w:rFonts w:hint="eastAsia" w:ascii="仿宋_GB2312" w:hAnsi="仿宋" w:eastAsia="仿宋_GB2312"/>
          <w:sz w:val="32"/>
          <w:szCs w:val="32"/>
        </w:rPr>
        <w:t>2018年度湾丘彝族乡政府收入总计2910.75万元（另上年结转297.97万元）、支出总计2705.01万元（另年末结转497.70万元）。与2017年相比，收入总计增加1320.82万元，增长83.07%；支出总计增加1390.11万元，增长105.72%。主要变动原因是湾丘彝族乡2018年征地拆迁安置补偿收支较2017年增加。</w:t>
      </w:r>
    </w:p>
    <w:p w14:paraId="3B326B8D">
      <w:pPr>
        <w:spacing w:line="560" w:lineRule="exact"/>
        <w:ind w:firstLine="640"/>
        <w:rPr>
          <w:rFonts w:ascii="仿宋_GB2312" w:hAnsi="仿宋" w:eastAsia="仿宋_GB2312"/>
          <w:sz w:val="32"/>
          <w:szCs w:val="32"/>
        </w:rPr>
      </w:pPr>
      <w:r>
        <w:rPr>
          <w:rFonts w:hint="eastAsia" w:ascii="仿宋_GB2312" w:hAnsi="仿宋" w:eastAsia="仿宋_GB2312"/>
          <w:sz w:val="32"/>
          <w:szCs w:val="32"/>
        </w:rPr>
        <w:t>（图</w:t>
      </w:r>
      <w:r>
        <w:rPr>
          <w:rFonts w:ascii="仿宋_GB2312" w:hAnsi="仿宋" w:eastAsia="仿宋_GB2312"/>
          <w:sz w:val="32"/>
          <w:szCs w:val="32"/>
        </w:rPr>
        <w:t>4</w:t>
      </w:r>
      <w:r>
        <w:rPr>
          <w:rFonts w:hint="eastAsia" w:ascii="仿宋_GB2312" w:hAnsi="仿宋" w:eastAsia="仿宋_GB2312"/>
          <w:sz w:val="32"/>
          <w:szCs w:val="32"/>
        </w:rPr>
        <w:t>：财政拨款收、支决算总计变动情况）（柱状图）</w:t>
      </w:r>
    </w:p>
    <w:p w14:paraId="47B639C6">
      <w:pPr>
        <w:spacing w:line="360" w:lineRule="auto"/>
        <w:ind w:firstLine="640"/>
        <w:rPr>
          <w:rFonts w:ascii="仿宋" w:hAnsi="仿宋" w:eastAsia="仿宋"/>
          <w:b/>
          <w:color w:val="000000"/>
          <w:sz w:val="32"/>
          <w:szCs w:val="32"/>
        </w:rPr>
      </w:pPr>
      <w:r>
        <w:rPr>
          <w:rFonts w:ascii="仿宋" w:hAnsi="仿宋" w:eastAsia="仿宋"/>
          <w:color w:val="000000"/>
          <w:sz w:val="32"/>
          <w:szCs w:val="32"/>
        </w:rPr>
        <w:object>
          <v:shape id="_x0000_i1028" o:spt="75" type="#_x0000_t75" style="height:219.75pt;width:330.55pt;" o:ole="t" filled="f" o:preferrelative="t" stroked="f" coordsize="21600,21600">
            <v:path/>
            <v:fill on="f" focussize="0,0"/>
            <v:stroke on="f" joinstyle="miter"/>
            <v:imagedata r:id="rId19" o:title=""/>
            <o:lock v:ext="edit" aspectratio="t"/>
            <w10:wrap type="none"/>
            <w10:anchorlock/>
          </v:shape>
          <o:OLEObject Type="Embed" ProgID="MSGraph.Chart.8" ShapeID="_x0000_i1028" DrawAspect="Content" ObjectID="_1468075728" r:id="rId18">
            <o:LockedField>false</o:LockedField>
          </o:OLEObject>
        </w:object>
      </w:r>
    </w:p>
    <w:p w14:paraId="5C25173D">
      <w:pPr>
        <w:ind w:firstLine="640"/>
        <w:outlineLvl w:val="1"/>
        <w:rPr>
          <w:rFonts w:ascii="黑体" w:hAnsi="黑体" w:eastAsia="黑体"/>
          <w:bCs/>
          <w:sz w:val="32"/>
          <w:szCs w:val="32"/>
        </w:rPr>
      </w:pPr>
      <w:bookmarkStart w:id="32" w:name="_Toc15396607"/>
      <w:bookmarkStart w:id="33" w:name="_Toc15377209"/>
      <w:r>
        <w:rPr>
          <w:rFonts w:hint="eastAsia" w:ascii="黑体" w:hAnsi="黑体" w:eastAsia="黑体"/>
          <w:sz w:val="32"/>
          <w:szCs w:val="32"/>
        </w:rPr>
        <w:t>五、一</w:t>
      </w:r>
      <w:r>
        <w:rPr>
          <w:rFonts w:hint="eastAsia" w:ascii="黑体" w:hAnsi="黑体" w:eastAsia="黑体"/>
          <w:bCs/>
          <w:sz w:val="32"/>
          <w:szCs w:val="32"/>
        </w:rPr>
        <w:t>般公共预算财政拨款支出决算情况说明</w:t>
      </w:r>
      <w:bookmarkEnd w:id="32"/>
      <w:bookmarkEnd w:id="33"/>
    </w:p>
    <w:p w14:paraId="43443EBE">
      <w:pPr>
        <w:spacing w:line="560" w:lineRule="exact"/>
        <w:ind w:firstLine="643"/>
        <w:outlineLvl w:val="2"/>
        <w:rPr>
          <w:rFonts w:ascii="仿宋" w:hAnsi="仿宋" w:eastAsia="仿宋"/>
          <w:b/>
          <w:color w:val="000000"/>
          <w:sz w:val="32"/>
          <w:szCs w:val="44"/>
        </w:rPr>
      </w:pPr>
      <w:bookmarkStart w:id="34" w:name="_Toc15377210"/>
      <w:r>
        <w:rPr>
          <w:rFonts w:hint="eastAsia" w:ascii="仿宋" w:hAnsi="仿宋" w:eastAsia="仿宋"/>
          <w:b/>
          <w:color w:val="000000"/>
          <w:sz w:val="32"/>
          <w:szCs w:val="44"/>
        </w:rPr>
        <w:t>（一）一般公共预算财政拨款支出决算总体情况</w:t>
      </w:r>
      <w:bookmarkEnd w:id="34"/>
    </w:p>
    <w:p w14:paraId="18C4D4D8">
      <w:pPr>
        <w:spacing w:line="560" w:lineRule="exact"/>
        <w:ind w:firstLine="64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年一般公共预算财政拨款支出1269.03万元，占本年支出合计的46.91</w:t>
      </w:r>
      <w:r>
        <w:rPr>
          <w:rFonts w:ascii="仿宋_GB2312" w:hAnsi="仿宋" w:eastAsia="仿宋_GB2312"/>
          <w:sz w:val="32"/>
          <w:szCs w:val="32"/>
        </w:rPr>
        <w:t>%</w:t>
      </w:r>
      <w:r>
        <w:rPr>
          <w:rFonts w:hint="eastAsia" w:ascii="仿宋_GB2312" w:hAnsi="仿宋" w:eastAsia="仿宋_GB2312"/>
          <w:sz w:val="32"/>
          <w:szCs w:val="32"/>
        </w:rPr>
        <w:t>。与</w:t>
      </w:r>
      <w:r>
        <w:rPr>
          <w:rFonts w:ascii="仿宋_GB2312" w:hAnsi="仿宋" w:eastAsia="仿宋_GB2312"/>
          <w:sz w:val="32"/>
          <w:szCs w:val="32"/>
        </w:rPr>
        <w:t>2017</w:t>
      </w:r>
      <w:r>
        <w:rPr>
          <w:rFonts w:hint="eastAsia" w:ascii="仿宋_GB2312" w:hAnsi="仿宋" w:eastAsia="仿宋_GB2312"/>
          <w:sz w:val="32"/>
          <w:szCs w:val="32"/>
        </w:rPr>
        <w:t>年相比，一般公共预算财政拨款支出206.56万元，增长19.43</w:t>
      </w:r>
      <w:r>
        <w:rPr>
          <w:rFonts w:ascii="仿宋_GB2312" w:hAnsi="仿宋" w:eastAsia="仿宋_GB2312"/>
          <w:sz w:val="32"/>
          <w:szCs w:val="32"/>
        </w:rPr>
        <w:t>%</w:t>
      </w:r>
      <w:r>
        <w:rPr>
          <w:rFonts w:hint="eastAsia" w:ascii="仿宋_GB2312" w:hAnsi="仿宋" w:eastAsia="仿宋_GB2312"/>
          <w:sz w:val="32"/>
          <w:szCs w:val="32"/>
        </w:rPr>
        <w:t>。主要变动原因是2018年人员经费支出、社会保障和就业支出、节能环保支出增加。</w:t>
      </w:r>
    </w:p>
    <w:p w14:paraId="0A3A42FF">
      <w:pPr>
        <w:spacing w:line="560" w:lineRule="exact"/>
        <w:ind w:firstLine="640"/>
        <w:rPr>
          <w:rFonts w:ascii="仿宋_GB2312" w:hAnsi="仿宋" w:eastAsia="仿宋_GB2312"/>
          <w:sz w:val="32"/>
          <w:szCs w:val="32"/>
        </w:rPr>
      </w:pPr>
      <w:r>
        <w:rPr>
          <w:rFonts w:hint="eastAsia" w:ascii="仿宋_GB2312" w:hAnsi="仿宋" w:eastAsia="仿宋_GB2312"/>
          <w:sz w:val="32"/>
          <w:szCs w:val="32"/>
        </w:rPr>
        <w:t>（图</w:t>
      </w:r>
      <w:r>
        <w:rPr>
          <w:rFonts w:ascii="仿宋_GB2312" w:hAnsi="仿宋" w:eastAsia="仿宋_GB2312"/>
          <w:sz w:val="32"/>
          <w:szCs w:val="32"/>
        </w:rPr>
        <w:t>5</w:t>
      </w:r>
      <w:r>
        <w:rPr>
          <w:rFonts w:hint="eastAsia" w:ascii="仿宋_GB2312" w:hAnsi="仿宋" w:eastAsia="仿宋_GB2312"/>
          <w:sz w:val="32"/>
          <w:szCs w:val="32"/>
        </w:rPr>
        <w:t>：一般公共预算财政拨款支出决算变动情况）（柱状图）</w:t>
      </w:r>
    </w:p>
    <w:p w14:paraId="381C045C">
      <w:pPr>
        <w:spacing w:line="360" w:lineRule="auto"/>
        <w:ind w:firstLine="640"/>
        <w:rPr>
          <w:rFonts w:ascii="仿宋" w:hAnsi="仿宋" w:eastAsia="仿宋"/>
          <w:color w:val="000000"/>
          <w:sz w:val="32"/>
          <w:szCs w:val="44"/>
        </w:rPr>
      </w:pPr>
      <w:r>
        <w:rPr>
          <w:rFonts w:ascii="仿宋" w:hAnsi="仿宋" w:eastAsia="仿宋"/>
          <w:color w:val="000000"/>
          <w:sz w:val="32"/>
          <w:szCs w:val="44"/>
        </w:rPr>
        <w:object>
          <v:shape id="_x0000_i1029" o:spt="75" type="#_x0000_t75" style="height:144pt;width:382.55pt;" o:ole="t" filled="f" o:preferrelative="t" stroked="f" coordsize="21600,21600">
            <v:path/>
            <v:fill on="f" focussize="0,0"/>
            <v:stroke on="f" joinstyle="miter"/>
            <v:imagedata r:id="rId21" o:title=""/>
            <o:lock v:ext="edit" aspectratio="t"/>
            <w10:wrap type="none"/>
            <w10:anchorlock/>
          </v:shape>
          <o:OLEObject Type="Embed" ProgID="MSGraph.Chart.8" ShapeID="_x0000_i1029" DrawAspect="Content" ObjectID="_1468075729" r:id="rId20">
            <o:LockedField>false</o:LockedField>
          </o:OLEObject>
        </w:object>
      </w:r>
    </w:p>
    <w:p w14:paraId="7BD2D372">
      <w:pPr>
        <w:spacing w:line="560" w:lineRule="exact"/>
        <w:ind w:firstLine="643"/>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33319109">
      <w:pPr>
        <w:spacing w:line="560" w:lineRule="exact"/>
        <w:ind w:firstLine="64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年一般公共预算财政拨款支出1269.03万元，主要用于以下方面</w:t>
      </w:r>
      <w:r>
        <w:rPr>
          <w:rFonts w:ascii="仿宋_GB2312" w:hAnsi="仿宋" w:eastAsia="仿宋_GB2312"/>
          <w:sz w:val="32"/>
          <w:szCs w:val="32"/>
        </w:rPr>
        <w:t>:</w:t>
      </w:r>
      <w:r>
        <w:rPr>
          <w:rFonts w:hint="eastAsia" w:ascii="仿宋_GB2312" w:hAnsi="仿宋" w:eastAsia="仿宋_GB2312"/>
          <w:sz w:val="32"/>
          <w:szCs w:val="32"/>
        </w:rPr>
        <w:t>一般公共服务（类）支出649.76万元，占58.75</w:t>
      </w:r>
      <w:r>
        <w:rPr>
          <w:rFonts w:ascii="仿宋_GB2312" w:hAnsi="仿宋" w:eastAsia="仿宋_GB2312"/>
          <w:sz w:val="32"/>
          <w:szCs w:val="32"/>
        </w:rPr>
        <w:t>%</w:t>
      </w:r>
      <w:r>
        <w:rPr>
          <w:rFonts w:hint="eastAsia" w:ascii="仿宋_GB2312" w:hAnsi="仿宋" w:eastAsia="仿宋_GB2312"/>
          <w:sz w:val="32"/>
          <w:szCs w:val="32"/>
        </w:rPr>
        <w:t>；公共安全支出（类）2.06万元，占0.18</w:t>
      </w:r>
      <w:r>
        <w:rPr>
          <w:rFonts w:ascii="仿宋_GB2312" w:hAnsi="仿宋" w:eastAsia="仿宋_GB2312"/>
          <w:sz w:val="32"/>
          <w:szCs w:val="32"/>
        </w:rPr>
        <w:t>%</w:t>
      </w:r>
      <w:r>
        <w:rPr>
          <w:rFonts w:hint="eastAsia" w:ascii="仿宋_GB2312" w:hAnsi="仿宋" w:eastAsia="仿宋_GB2312"/>
          <w:sz w:val="32"/>
          <w:szCs w:val="32"/>
        </w:rPr>
        <w:t>；社会保障和就业（类）支出179.74万元，占16.25</w:t>
      </w:r>
      <w:r>
        <w:rPr>
          <w:rFonts w:ascii="仿宋_GB2312" w:hAnsi="仿宋" w:eastAsia="仿宋_GB2312"/>
          <w:sz w:val="32"/>
          <w:szCs w:val="32"/>
        </w:rPr>
        <w:t>%</w:t>
      </w:r>
      <w:r>
        <w:rPr>
          <w:rFonts w:hint="eastAsia" w:ascii="仿宋_GB2312" w:hAnsi="仿宋" w:eastAsia="仿宋_GB2312"/>
          <w:sz w:val="32"/>
          <w:szCs w:val="32"/>
        </w:rPr>
        <w:t>；节能环保（类）支出89.53万元，占8.09</w:t>
      </w:r>
      <w:r>
        <w:rPr>
          <w:rFonts w:ascii="仿宋_GB2312" w:hAnsi="仿宋" w:eastAsia="仿宋_GB2312"/>
          <w:sz w:val="32"/>
          <w:szCs w:val="32"/>
        </w:rPr>
        <w:t>%</w:t>
      </w:r>
      <w:r>
        <w:rPr>
          <w:rFonts w:hint="eastAsia" w:ascii="仿宋_GB2312" w:hAnsi="仿宋" w:eastAsia="仿宋_GB2312"/>
          <w:sz w:val="32"/>
          <w:szCs w:val="32"/>
        </w:rPr>
        <w:t>；农林水支出284.64万元，占25.74</w:t>
      </w:r>
      <w:r>
        <w:rPr>
          <w:rFonts w:ascii="仿宋_GB2312" w:hAnsi="仿宋" w:eastAsia="仿宋_GB2312"/>
          <w:sz w:val="32"/>
          <w:szCs w:val="32"/>
        </w:rPr>
        <w:t>%</w:t>
      </w:r>
      <w:r>
        <w:rPr>
          <w:rFonts w:hint="eastAsia" w:ascii="仿宋_GB2312" w:hAnsi="仿宋" w:eastAsia="仿宋_GB2312"/>
          <w:sz w:val="32"/>
          <w:szCs w:val="32"/>
        </w:rPr>
        <w:t>；住房保障支出63.30万元，占5.72</w:t>
      </w:r>
      <w:r>
        <w:rPr>
          <w:rFonts w:ascii="仿宋_GB2312" w:hAnsi="仿宋" w:eastAsia="仿宋_GB2312"/>
          <w:sz w:val="32"/>
          <w:szCs w:val="32"/>
        </w:rPr>
        <w:t>%</w:t>
      </w:r>
      <w:r>
        <w:rPr>
          <w:rFonts w:hint="eastAsia" w:ascii="仿宋_GB2312" w:hAnsi="仿宋" w:eastAsia="仿宋_GB2312"/>
          <w:sz w:val="32"/>
          <w:szCs w:val="32"/>
        </w:rPr>
        <w:t>；</w:t>
      </w:r>
    </w:p>
    <w:p w14:paraId="2A221C3E">
      <w:pPr>
        <w:spacing w:line="560" w:lineRule="exact"/>
        <w:ind w:firstLine="640"/>
        <w:rPr>
          <w:rFonts w:ascii="仿宋_GB2312" w:hAnsi="仿宋" w:eastAsia="仿宋_GB2312"/>
          <w:sz w:val="32"/>
          <w:szCs w:val="32"/>
        </w:rPr>
      </w:pPr>
      <w:r>
        <w:rPr>
          <w:rFonts w:hint="eastAsia" w:ascii="仿宋_GB2312" w:hAnsi="仿宋" w:eastAsia="仿宋_GB2312"/>
          <w:sz w:val="32"/>
          <w:szCs w:val="32"/>
        </w:rPr>
        <w:t>（图</w:t>
      </w:r>
      <w:r>
        <w:rPr>
          <w:rFonts w:ascii="仿宋_GB2312" w:hAnsi="仿宋" w:eastAsia="仿宋_GB2312"/>
          <w:sz w:val="32"/>
          <w:szCs w:val="32"/>
        </w:rPr>
        <w:t>6</w:t>
      </w:r>
      <w:r>
        <w:rPr>
          <w:rFonts w:hint="eastAsia" w:ascii="仿宋_GB2312" w:hAnsi="仿宋" w:eastAsia="仿宋_GB2312"/>
          <w:sz w:val="32"/>
          <w:szCs w:val="32"/>
        </w:rPr>
        <w:t>：一般公共预算财政拨款支出决算结构）（饼状图）</w:t>
      </w:r>
    </w:p>
    <w:p w14:paraId="0EDCDD21">
      <w:pPr>
        <w:ind w:firstLine="640"/>
        <w:rPr>
          <w:rFonts w:ascii="仿宋" w:hAnsi="仿宋" w:eastAsia="仿宋"/>
          <w:color w:val="000000"/>
          <w:sz w:val="32"/>
          <w:szCs w:val="32"/>
        </w:rPr>
      </w:pPr>
    </w:p>
    <w:p w14:paraId="6C0C149B">
      <w:pPr>
        <w:spacing w:line="360" w:lineRule="auto"/>
        <w:ind w:firstLine="0" w:firstLineChars="0"/>
        <w:rPr>
          <w:rFonts w:ascii="仿宋" w:hAnsi="仿宋" w:eastAsia="仿宋"/>
          <w:color w:val="000000"/>
          <w:sz w:val="32"/>
          <w:szCs w:val="32"/>
        </w:rPr>
      </w:pPr>
      <w:r>
        <w:rPr>
          <w:rFonts w:ascii="仿宋" w:hAnsi="仿宋" w:eastAsia="仿宋"/>
          <w:color w:val="000000"/>
          <w:sz w:val="32"/>
          <w:szCs w:val="32"/>
        </w:rPr>
        <w:object>
          <v:shape id="_x0000_i1030" o:spt="75" type="#_x0000_t75" style="height:144pt;width:361.9pt;" o:ole="t" filled="f" o:preferrelative="t" stroked="f" coordsize="21600,21600">
            <v:path/>
            <v:fill on="f" focussize="0,0"/>
            <v:stroke on="f" joinstyle="miter"/>
            <v:imagedata r:id="rId23" o:title=""/>
            <o:lock v:ext="edit" aspectratio="t"/>
            <w10:wrap type="none"/>
            <w10:anchorlock/>
          </v:shape>
          <o:OLEObject Type="Embed" ProgID="MSGraph.Chart.8" ShapeID="_x0000_i1030" DrawAspect="Content" ObjectID="_1468075730" r:id="rId22">
            <o:LockedField>false</o:LockedField>
          </o:OLEObject>
        </w:object>
      </w:r>
    </w:p>
    <w:p w14:paraId="2E05830B">
      <w:pPr>
        <w:spacing w:line="560" w:lineRule="exact"/>
        <w:ind w:firstLine="640"/>
        <w:outlineLvl w:val="2"/>
        <w:rPr>
          <w:rFonts w:ascii="楷体" w:hAnsi="楷体" w:eastAsia="楷体"/>
          <w:color w:val="000000"/>
          <w:sz w:val="32"/>
          <w:szCs w:val="32"/>
        </w:rPr>
      </w:pPr>
      <w:bookmarkStart w:id="36" w:name="_Toc15377212"/>
      <w:r>
        <w:rPr>
          <w:rFonts w:hint="eastAsia" w:ascii="楷体" w:hAnsi="楷体" w:eastAsia="楷体"/>
          <w:color w:val="000000"/>
          <w:sz w:val="32"/>
          <w:szCs w:val="32"/>
        </w:rPr>
        <w:t>（三）一般公共预算财政拨款支出决算具体情况</w:t>
      </w:r>
      <w:bookmarkEnd w:id="36"/>
    </w:p>
    <w:p w14:paraId="153B1378">
      <w:pPr>
        <w:spacing w:line="560" w:lineRule="exact"/>
        <w:ind w:firstLine="643"/>
        <w:outlineLvl w:val="2"/>
        <w:rPr>
          <w:rFonts w:ascii="仿宋" w:hAnsi="仿宋" w:eastAsia="仿宋"/>
          <w:color w:val="FF0000"/>
          <w:sz w:val="32"/>
          <w:szCs w:val="32"/>
        </w:rPr>
      </w:pPr>
      <w:bookmarkStart w:id="37" w:name="_Toc15377213"/>
      <w:bookmarkStart w:id="38" w:name="_Toc15378460"/>
      <w:bookmarkStart w:id="39" w:name="_Toc15377444"/>
      <w:r>
        <w:rPr>
          <w:rFonts w:ascii="仿宋" w:hAnsi="仿宋" w:eastAsia="仿宋"/>
          <w:b/>
          <w:color w:val="000000"/>
          <w:sz w:val="32"/>
          <w:szCs w:val="32"/>
        </w:rPr>
        <w:t>2018</w:t>
      </w:r>
      <w:r>
        <w:rPr>
          <w:rFonts w:hint="eastAsia" w:ascii="仿宋" w:hAnsi="仿宋" w:eastAsia="仿宋"/>
          <w:b/>
          <w:color w:val="000000"/>
          <w:sz w:val="32"/>
          <w:szCs w:val="32"/>
        </w:rPr>
        <w:t>年一般公共预算支出决算数为1269.03万元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14:paraId="00EF7339">
      <w:pPr>
        <w:spacing w:line="560" w:lineRule="exact"/>
        <w:ind w:firstLine="643"/>
        <w:outlineLvl w:val="2"/>
        <w:rPr>
          <w:rFonts w:ascii="仿宋_GB2312" w:eastAsia="仿宋_GB2312"/>
          <w:sz w:val="32"/>
          <w:szCs w:val="32"/>
        </w:rPr>
      </w:pPr>
      <w:r>
        <w:rPr>
          <w:rFonts w:hint="eastAsia" w:ascii="仿宋" w:hAnsi="仿宋" w:eastAsia="仿宋"/>
          <w:b/>
          <w:sz w:val="32"/>
          <w:szCs w:val="32"/>
        </w:rPr>
        <w:t>1.</w:t>
      </w:r>
      <w:r>
        <w:rPr>
          <w:rFonts w:hint="eastAsia" w:ascii="仿宋_GB2312" w:eastAsia="仿宋_GB2312"/>
          <w:b/>
          <w:sz w:val="32"/>
          <w:szCs w:val="32"/>
        </w:rPr>
        <w:t>一般公共服务支出决算数为649.76万元，其中：</w:t>
      </w:r>
      <w:r>
        <w:rPr>
          <w:rFonts w:hint="eastAsia" w:ascii="仿宋_GB2312" w:eastAsia="仿宋_GB2312"/>
          <w:sz w:val="32"/>
          <w:szCs w:val="32"/>
        </w:rPr>
        <w:t>行政运行（2010301）支出决算数为306.95万元、一般行政管理事务（2010302）支出决算数为100.89万元、事业运行（2010350）支出决算数为231.68万元、其他一般公共服务（2019999）支出决算数为10.24万元，支出决算数完成预算数100%,决算数与预算数持平;</w:t>
      </w:r>
    </w:p>
    <w:p w14:paraId="655E7799">
      <w:pPr>
        <w:spacing w:line="560" w:lineRule="exact"/>
        <w:ind w:firstLine="643"/>
        <w:outlineLvl w:val="2"/>
        <w:rPr>
          <w:rFonts w:ascii="仿宋" w:hAnsi="仿宋" w:eastAsia="仿宋"/>
          <w:sz w:val="32"/>
          <w:szCs w:val="32"/>
        </w:rPr>
      </w:pPr>
      <w:r>
        <w:rPr>
          <w:rFonts w:hint="eastAsia" w:ascii="仿宋" w:hAnsi="仿宋" w:eastAsia="仿宋"/>
          <w:b/>
          <w:sz w:val="32"/>
          <w:szCs w:val="32"/>
        </w:rPr>
        <w:t>2.</w:t>
      </w:r>
      <w:r>
        <w:rPr>
          <w:rFonts w:hint="eastAsia" w:ascii="仿宋_GB2312" w:eastAsia="仿宋_GB2312"/>
          <w:b/>
          <w:sz w:val="32"/>
          <w:szCs w:val="32"/>
        </w:rPr>
        <w:t>公共安全支出决算数为2.</w:t>
      </w:r>
      <w:r>
        <w:rPr>
          <w:rFonts w:hint="eastAsia" w:ascii="仿宋_GB2312" w:eastAsia="仿宋_GB2312"/>
          <w:sz w:val="32"/>
          <w:szCs w:val="32"/>
        </w:rPr>
        <w:t>06万元，其中：治安管理（2040204</w:t>
      </w:r>
      <w:r>
        <w:rPr>
          <w:rFonts w:ascii="仿宋_GB2312" w:eastAsia="仿宋_GB2312"/>
          <w:sz w:val="32"/>
          <w:szCs w:val="32"/>
        </w:rPr>
        <w:t>）</w:t>
      </w:r>
      <w:r>
        <w:rPr>
          <w:rFonts w:hint="eastAsia" w:ascii="仿宋_GB2312" w:eastAsia="仿宋_GB2312"/>
          <w:sz w:val="32"/>
          <w:szCs w:val="32"/>
        </w:rPr>
        <w:t>支出决算数2.06万元，支出决算数完成预算100%，决算数与预算数持平；</w:t>
      </w:r>
    </w:p>
    <w:p w14:paraId="55DF8CF2">
      <w:pPr>
        <w:spacing w:line="560" w:lineRule="exact"/>
        <w:ind w:firstLine="643"/>
        <w:outlineLvl w:val="2"/>
        <w:rPr>
          <w:rFonts w:ascii="仿宋_GB2312" w:eastAsia="仿宋_GB2312"/>
          <w:sz w:val="32"/>
          <w:szCs w:val="32"/>
        </w:rPr>
      </w:pPr>
      <w:r>
        <w:rPr>
          <w:rFonts w:hint="eastAsia" w:ascii="仿宋" w:hAnsi="仿宋" w:eastAsia="仿宋"/>
          <w:b/>
          <w:sz w:val="32"/>
          <w:szCs w:val="32"/>
        </w:rPr>
        <w:t>3.</w:t>
      </w:r>
      <w:r>
        <w:rPr>
          <w:rFonts w:hint="eastAsia" w:ascii="仿宋_GB2312" w:eastAsia="仿宋_GB2312"/>
          <w:b/>
          <w:sz w:val="32"/>
          <w:szCs w:val="32"/>
        </w:rPr>
        <w:t>社会保障和就业支出决算数为179.74</w:t>
      </w:r>
      <w:r>
        <w:rPr>
          <w:rFonts w:hint="eastAsia" w:ascii="仿宋_GB2312" w:eastAsia="仿宋_GB2312"/>
          <w:sz w:val="32"/>
          <w:szCs w:val="32"/>
        </w:rPr>
        <w:t>万元，其中：基层政权和社区建设（2080208</w:t>
      </w:r>
      <w:r>
        <w:rPr>
          <w:rFonts w:ascii="仿宋_GB2312" w:eastAsia="仿宋_GB2312"/>
          <w:sz w:val="32"/>
          <w:szCs w:val="32"/>
        </w:rPr>
        <w:t>）</w:t>
      </w:r>
      <w:r>
        <w:rPr>
          <w:rFonts w:hint="eastAsia" w:ascii="仿宋_GB2312" w:eastAsia="仿宋_GB2312"/>
          <w:sz w:val="32"/>
          <w:szCs w:val="32"/>
        </w:rPr>
        <w:t>支出决算数76.51万元、未归口管理的行政单位离退休费（2080504</w:t>
      </w:r>
      <w:r>
        <w:rPr>
          <w:rFonts w:ascii="仿宋_GB2312" w:eastAsia="仿宋_GB2312"/>
          <w:sz w:val="32"/>
          <w:szCs w:val="32"/>
        </w:rPr>
        <w:t>）</w:t>
      </w:r>
      <w:r>
        <w:rPr>
          <w:rFonts w:hint="eastAsia" w:ascii="仿宋_GB2312" w:eastAsia="仿宋_GB2312"/>
          <w:sz w:val="32"/>
          <w:szCs w:val="32"/>
        </w:rPr>
        <w:t>支出决算数9.81万元、机关事业单位基本养老保险缴费支出（2080505）支出决算数60.10万元、机关事业单位职业年金缴费支出（2080506</w:t>
      </w:r>
      <w:r>
        <w:rPr>
          <w:rFonts w:ascii="仿宋_GB2312" w:eastAsia="仿宋_GB2312"/>
          <w:sz w:val="32"/>
          <w:szCs w:val="32"/>
        </w:rPr>
        <w:t>）</w:t>
      </w:r>
      <w:r>
        <w:rPr>
          <w:rFonts w:hint="eastAsia" w:ascii="仿宋_GB2312" w:eastAsia="仿宋_GB2312"/>
          <w:sz w:val="32"/>
          <w:szCs w:val="32"/>
        </w:rPr>
        <w:t>支出决算数4.79万元、死亡抚恤（2080801</w:t>
      </w:r>
      <w:r>
        <w:rPr>
          <w:rFonts w:ascii="仿宋_GB2312" w:eastAsia="仿宋_GB2312"/>
          <w:sz w:val="32"/>
          <w:szCs w:val="32"/>
        </w:rPr>
        <w:t>）</w:t>
      </w:r>
      <w:r>
        <w:rPr>
          <w:rFonts w:hint="eastAsia" w:ascii="仿宋_GB2312" w:eastAsia="仿宋_GB2312"/>
          <w:sz w:val="32"/>
          <w:szCs w:val="32"/>
        </w:rPr>
        <w:t>支出决算数28.53万元，支出决算数完成预算100%，决算数与预算数持平；</w:t>
      </w:r>
    </w:p>
    <w:p w14:paraId="39CF2361">
      <w:pPr>
        <w:spacing w:line="560" w:lineRule="exact"/>
        <w:ind w:firstLine="643"/>
        <w:outlineLvl w:val="2"/>
        <w:rPr>
          <w:rFonts w:ascii="仿宋_GB2312" w:eastAsia="仿宋_GB2312"/>
          <w:sz w:val="32"/>
          <w:szCs w:val="32"/>
        </w:rPr>
      </w:pPr>
      <w:r>
        <w:rPr>
          <w:rFonts w:hint="eastAsia" w:ascii="仿宋" w:hAnsi="仿宋" w:eastAsia="仿宋"/>
          <w:b/>
          <w:sz w:val="32"/>
          <w:szCs w:val="32"/>
        </w:rPr>
        <w:t>4.</w:t>
      </w:r>
      <w:r>
        <w:rPr>
          <w:rFonts w:hint="eastAsia" w:ascii="仿宋_GB2312" w:eastAsia="仿宋_GB2312"/>
          <w:b/>
          <w:sz w:val="32"/>
          <w:szCs w:val="32"/>
        </w:rPr>
        <w:t>节能环保支出决算数89.53万元，</w:t>
      </w:r>
      <w:r>
        <w:rPr>
          <w:rFonts w:hint="eastAsia" w:ascii="仿宋_GB2312" w:eastAsia="仿宋_GB2312"/>
          <w:sz w:val="32"/>
          <w:szCs w:val="32"/>
        </w:rPr>
        <w:t>其中：农村环境保护（2110402</w:t>
      </w:r>
      <w:r>
        <w:rPr>
          <w:rFonts w:ascii="仿宋_GB2312" w:eastAsia="仿宋_GB2312"/>
          <w:sz w:val="32"/>
          <w:szCs w:val="32"/>
        </w:rPr>
        <w:t>）</w:t>
      </w:r>
      <w:r>
        <w:rPr>
          <w:rFonts w:hint="eastAsia" w:ascii="仿宋_GB2312" w:eastAsia="仿宋_GB2312"/>
          <w:sz w:val="32"/>
          <w:szCs w:val="32"/>
        </w:rPr>
        <w:t>支出决算数79.99万元、其他节能环保支出（2119901</w:t>
      </w:r>
      <w:r>
        <w:rPr>
          <w:rFonts w:ascii="仿宋_GB2312" w:eastAsia="仿宋_GB2312"/>
          <w:sz w:val="32"/>
          <w:szCs w:val="32"/>
        </w:rPr>
        <w:t>）</w:t>
      </w:r>
      <w:r>
        <w:rPr>
          <w:rFonts w:hint="eastAsia" w:ascii="仿宋_GB2312" w:eastAsia="仿宋_GB2312"/>
          <w:sz w:val="32"/>
          <w:szCs w:val="32"/>
        </w:rPr>
        <w:t>支出决算数9.54万元，支出决算数完成预算100%，决算数与预算数持平；</w:t>
      </w:r>
    </w:p>
    <w:p w14:paraId="43DC3606">
      <w:pPr>
        <w:spacing w:line="560" w:lineRule="exact"/>
        <w:ind w:firstLine="643"/>
        <w:outlineLvl w:val="2"/>
        <w:rPr>
          <w:rFonts w:ascii="仿宋_GB2312" w:eastAsia="仿宋_GB2312"/>
          <w:sz w:val="32"/>
          <w:szCs w:val="32"/>
        </w:rPr>
      </w:pPr>
      <w:r>
        <w:rPr>
          <w:rFonts w:hint="eastAsia" w:ascii="仿宋" w:hAnsi="仿宋" w:eastAsia="仿宋"/>
          <w:b/>
          <w:sz w:val="32"/>
          <w:szCs w:val="32"/>
        </w:rPr>
        <w:t>5.</w:t>
      </w:r>
      <w:r>
        <w:rPr>
          <w:rFonts w:hint="eastAsia" w:ascii="仿宋_GB2312" w:eastAsia="仿宋_GB2312"/>
          <w:b/>
          <w:sz w:val="32"/>
          <w:szCs w:val="32"/>
        </w:rPr>
        <w:t>农林水支出决算数284.64万元，</w:t>
      </w:r>
      <w:r>
        <w:rPr>
          <w:rFonts w:hint="eastAsia" w:ascii="仿宋_GB2312" w:eastAsia="仿宋_GB2312"/>
          <w:sz w:val="32"/>
          <w:szCs w:val="32"/>
        </w:rPr>
        <w:t>其中：农业生产支持补贴（2130122</w:t>
      </w:r>
      <w:r>
        <w:rPr>
          <w:rFonts w:ascii="仿宋_GB2312" w:eastAsia="仿宋_GB2312"/>
          <w:sz w:val="32"/>
          <w:szCs w:val="32"/>
        </w:rPr>
        <w:t>）</w:t>
      </w:r>
      <w:r>
        <w:rPr>
          <w:rFonts w:hint="eastAsia" w:ascii="仿宋_GB2312" w:eastAsia="仿宋_GB2312"/>
          <w:sz w:val="32"/>
          <w:szCs w:val="32"/>
        </w:rPr>
        <w:t>支出决算数95.84万元、其他农业（2130199</w:t>
      </w:r>
      <w:r>
        <w:rPr>
          <w:rFonts w:ascii="仿宋_GB2312" w:eastAsia="仿宋_GB2312"/>
          <w:sz w:val="32"/>
          <w:szCs w:val="32"/>
        </w:rPr>
        <w:t>）</w:t>
      </w:r>
      <w:r>
        <w:rPr>
          <w:rFonts w:hint="eastAsia" w:ascii="仿宋_GB2312" w:eastAsia="仿宋_GB2312"/>
          <w:sz w:val="32"/>
          <w:szCs w:val="32"/>
        </w:rPr>
        <w:t>支出决算数4.70万元、防汛（2130314）支出决算数21.22万元、对村级一事一议的补助（2130701</w:t>
      </w:r>
      <w:r>
        <w:rPr>
          <w:rFonts w:ascii="仿宋_GB2312" w:eastAsia="仿宋_GB2312"/>
          <w:sz w:val="32"/>
          <w:szCs w:val="32"/>
        </w:rPr>
        <w:t>）</w:t>
      </w:r>
      <w:r>
        <w:rPr>
          <w:rFonts w:hint="eastAsia" w:ascii="仿宋_GB2312" w:eastAsia="仿宋_GB2312"/>
          <w:sz w:val="32"/>
          <w:szCs w:val="32"/>
        </w:rPr>
        <w:t>支出决算数43.45万元、对村民委员会和村党支部的补助（2130705</w:t>
      </w:r>
      <w:r>
        <w:rPr>
          <w:rFonts w:ascii="仿宋_GB2312" w:eastAsia="仿宋_GB2312"/>
          <w:sz w:val="32"/>
          <w:szCs w:val="32"/>
        </w:rPr>
        <w:t>）</w:t>
      </w:r>
      <w:r>
        <w:rPr>
          <w:rFonts w:hint="eastAsia" w:ascii="仿宋_GB2312" w:eastAsia="仿宋_GB2312"/>
          <w:sz w:val="32"/>
          <w:szCs w:val="32"/>
        </w:rPr>
        <w:t>支出决算数10.43万元、对村集体经济组织的补助（2130706</w:t>
      </w:r>
      <w:r>
        <w:rPr>
          <w:rFonts w:ascii="仿宋_GB2312" w:eastAsia="仿宋_GB2312"/>
          <w:sz w:val="32"/>
          <w:szCs w:val="32"/>
        </w:rPr>
        <w:t>）</w:t>
      </w:r>
      <w:r>
        <w:rPr>
          <w:rFonts w:hint="eastAsia" w:ascii="仿宋_GB2312" w:eastAsia="仿宋_GB2312"/>
          <w:sz w:val="32"/>
          <w:szCs w:val="32"/>
        </w:rPr>
        <w:t>支出决算数60.00万元、农村综合改革示范点补助（2130707</w:t>
      </w:r>
      <w:r>
        <w:rPr>
          <w:rFonts w:ascii="仿宋_GB2312" w:eastAsia="仿宋_GB2312"/>
          <w:sz w:val="32"/>
          <w:szCs w:val="32"/>
        </w:rPr>
        <w:t>）</w:t>
      </w:r>
      <w:r>
        <w:rPr>
          <w:rFonts w:hint="eastAsia" w:ascii="仿宋_GB2312" w:eastAsia="仿宋_GB2312"/>
          <w:sz w:val="32"/>
          <w:szCs w:val="32"/>
        </w:rPr>
        <w:t>支出决算数49.00万元，支出决算数完成预算100%，支出决算数完成预算100%，决算数与预算数持平；</w:t>
      </w:r>
    </w:p>
    <w:p w14:paraId="6071C8B5">
      <w:pPr>
        <w:spacing w:line="560" w:lineRule="exact"/>
        <w:ind w:firstLine="643"/>
        <w:outlineLvl w:val="2"/>
        <w:rPr>
          <w:rFonts w:ascii="仿宋" w:hAnsi="仿宋" w:eastAsia="仿宋"/>
          <w:color w:val="FF0000"/>
          <w:sz w:val="32"/>
          <w:szCs w:val="32"/>
        </w:rPr>
      </w:pPr>
      <w:r>
        <w:rPr>
          <w:rFonts w:hint="eastAsia" w:ascii="仿宋" w:hAnsi="仿宋" w:eastAsia="仿宋"/>
          <w:b/>
          <w:sz w:val="32"/>
          <w:szCs w:val="32"/>
        </w:rPr>
        <w:t>6.</w:t>
      </w:r>
      <w:r>
        <w:rPr>
          <w:rFonts w:hint="eastAsia" w:ascii="仿宋_GB2312" w:eastAsia="仿宋_GB2312"/>
          <w:b/>
          <w:sz w:val="32"/>
          <w:szCs w:val="32"/>
        </w:rPr>
        <w:t>住房保障支出决算数63.30万元，</w:t>
      </w:r>
      <w:r>
        <w:rPr>
          <w:rFonts w:hint="eastAsia" w:ascii="仿宋_GB2312" w:eastAsia="仿宋_GB2312"/>
          <w:sz w:val="32"/>
          <w:szCs w:val="32"/>
        </w:rPr>
        <w:t>其中：住房公积金（2210201</w:t>
      </w:r>
      <w:r>
        <w:rPr>
          <w:rFonts w:ascii="仿宋_GB2312" w:eastAsia="仿宋_GB2312"/>
          <w:sz w:val="32"/>
          <w:szCs w:val="32"/>
        </w:rPr>
        <w:t>）</w:t>
      </w:r>
      <w:r>
        <w:rPr>
          <w:rFonts w:hint="eastAsia" w:ascii="仿宋_GB2312" w:eastAsia="仿宋_GB2312"/>
          <w:sz w:val="32"/>
          <w:szCs w:val="32"/>
        </w:rPr>
        <w:t>支出决算数63.30万元，支出决算数完成预算100%，决算数与预算数持平。</w:t>
      </w:r>
    </w:p>
    <w:p w14:paraId="6910901C">
      <w:pPr>
        <w:spacing w:line="560" w:lineRule="exact"/>
        <w:ind w:firstLine="640"/>
        <w:outlineLvl w:val="1"/>
        <w:rPr>
          <w:rFonts w:ascii="黑体" w:hAnsi="黑体" w:eastAsia="黑体"/>
          <w:sz w:val="32"/>
          <w:szCs w:val="32"/>
        </w:rPr>
      </w:pPr>
      <w:bookmarkStart w:id="40" w:name="_Toc15377214"/>
      <w:bookmarkStart w:id="41" w:name="_Toc15396608"/>
      <w:r>
        <w:rPr>
          <w:rFonts w:hint="eastAsia" w:ascii="黑体" w:hAnsi="黑体" w:eastAsia="黑体"/>
          <w:sz w:val="32"/>
          <w:szCs w:val="32"/>
        </w:rPr>
        <w:t>六、一般公共预算财政拨款基本支出决算情况说明</w:t>
      </w:r>
      <w:bookmarkEnd w:id="40"/>
      <w:bookmarkEnd w:id="41"/>
      <w:r>
        <w:rPr>
          <w:rFonts w:ascii="黑体" w:hAnsi="黑体" w:eastAsia="黑体"/>
          <w:sz w:val="32"/>
          <w:szCs w:val="32"/>
        </w:rPr>
        <w:tab/>
      </w:r>
    </w:p>
    <w:p w14:paraId="7976EFFF">
      <w:pPr>
        <w:spacing w:line="560" w:lineRule="exact"/>
        <w:ind w:firstLine="643"/>
        <w:rPr>
          <w:rFonts w:ascii="仿宋_GB2312" w:eastAsia="仿宋_GB2312"/>
          <w:b/>
          <w:sz w:val="32"/>
          <w:szCs w:val="32"/>
        </w:rPr>
      </w:pPr>
      <w:r>
        <w:rPr>
          <w:rFonts w:ascii="仿宋_GB2312" w:eastAsia="仿宋_GB2312"/>
          <w:b/>
          <w:sz w:val="32"/>
          <w:szCs w:val="32"/>
        </w:rPr>
        <w:t>2018</w:t>
      </w:r>
      <w:r>
        <w:rPr>
          <w:rFonts w:hint="eastAsia" w:ascii="仿宋_GB2312" w:eastAsia="仿宋_GB2312"/>
          <w:b/>
          <w:sz w:val="32"/>
          <w:szCs w:val="32"/>
        </w:rPr>
        <w:t>年一般公共预算财政拨款基本支出705.16万元，其中：</w:t>
      </w:r>
    </w:p>
    <w:p w14:paraId="1C8D7FDC">
      <w:pPr>
        <w:spacing w:line="560" w:lineRule="exact"/>
        <w:ind w:firstLine="643"/>
        <w:rPr>
          <w:rFonts w:ascii="仿宋_GB2312" w:eastAsia="仿宋_GB2312"/>
          <w:sz w:val="32"/>
          <w:szCs w:val="32"/>
        </w:rPr>
      </w:pPr>
      <w:r>
        <w:rPr>
          <w:rFonts w:hint="eastAsia" w:ascii="仿宋_GB2312" w:eastAsia="仿宋_GB2312"/>
          <w:b/>
          <w:sz w:val="32"/>
          <w:szCs w:val="32"/>
        </w:rPr>
        <w:t>人员经费686.08万元，主要包括</w:t>
      </w:r>
      <w:r>
        <w:rPr>
          <w:rFonts w:hint="eastAsia" w:ascii="仿宋_GB2312" w:eastAsia="仿宋_GB2312"/>
          <w:sz w:val="32"/>
          <w:szCs w:val="32"/>
        </w:rPr>
        <w:t>：基本工资140.36万元、津贴补贴251.06万元、奖金7.07万元、绩效工资65.03万元、机关事业单位基本养老保险缴费60.10万元、职业年金缴费4.79万元、其他社会保障缴费30.39万元、其他工资福利支出25.55万元、离休费9.81万元、抚恤金28.52万元、奖励金0.10万元、住房公积金63.30万元等。</w:t>
      </w:r>
      <w:r>
        <w:rPr>
          <w:rFonts w:ascii="仿宋_GB2312" w:eastAsia="仿宋_GB2312"/>
          <w:sz w:val="32"/>
          <w:szCs w:val="32"/>
        </w:rPr>
        <w:br w:type="textWrapping"/>
      </w:r>
      <w:r>
        <w:rPr>
          <w:rFonts w:hint="eastAsia" w:ascii="仿宋_GB2312" w:eastAsia="仿宋_GB2312"/>
          <w:sz w:val="32"/>
          <w:szCs w:val="32"/>
        </w:rPr>
        <w:t>　　公用经费19.08万元，主要包括：其他交通费19.08万元。</w:t>
      </w:r>
    </w:p>
    <w:p w14:paraId="662A9236">
      <w:pPr>
        <w:spacing w:line="560" w:lineRule="exact"/>
        <w:ind w:firstLine="640"/>
        <w:outlineLvl w:val="1"/>
        <w:rPr>
          <w:rFonts w:ascii="黑体" w:hAnsi="黑体" w:eastAsia="黑体"/>
          <w:bCs/>
          <w:sz w:val="32"/>
          <w:szCs w:val="32"/>
        </w:rPr>
      </w:pPr>
      <w:bookmarkStart w:id="42" w:name="_Toc15377215"/>
      <w:bookmarkStart w:id="43" w:name="_Toc15396609"/>
      <w:r>
        <w:rPr>
          <w:rFonts w:hint="eastAsia" w:ascii="黑体" w:hAnsi="黑体" w:eastAsia="黑体"/>
          <w:sz w:val="32"/>
          <w:szCs w:val="32"/>
        </w:rPr>
        <w:t>七、</w:t>
      </w:r>
      <w:r>
        <w:rPr>
          <w:rFonts w:hint="eastAsia" w:ascii="黑体" w:hAnsi="黑体" w:eastAsia="黑体"/>
          <w:b/>
          <w:bCs/>
          <w:sz w:val="32"/>
          <w:szCs w:val="32"/>
        </w:rPr>
        <w:t>“</w:t>
      </w:r>
      <w:r>
        <w:rPr>
          <w:rFonts w:hint="eastAsia" w:ascii="黑体" w:hAnsi="黑体" w:eastAsia="黑体"/>
          <w:bCs/>
          <w:sz w:val="32"/>
          <w:szCs w:val="32"/>
        </w:rPr>
        <w:t>三公”经费财政拨款支出决算情况说明</w:t>
      </w:r>
      <w:bookmarkEnd w:id="42"/>
      <w:bookmarkEnd w:id="43"/>
    </w:p>
    <w:p w14:paraId="111176C8">
      <w:pPr>
        <w:spacing w:line="560" w:lineRule="exact"/>
        <w:ind w:firstLine="640"/>
        <w:outlineLvl w:val="2"/>
        <w:rPr>
          <w:rFonts w:ascii="楷体" w:hAnsi="楷体" w:eastAsia="楷体"/>
          <w:sz w:val="32"/>
          <w:szCs w:val="32"/>
        </w:rPr>
      </w:pPr>
      <w:bookmarkStart w:id="44" w:name="_Toc15377216"/>
      <w:r>
        <w:rPr>
          <w:rFonts w:hint="eastAsia" w:ascii="楷体" w:hAnsi="楷体" w:eastAsia="楷体"/>
          <w:sz w:val="32"/>
          <w:szCs w:val="32"/>
        </w:rPr>
        <w:t>（一）“三公”经费财政拨款支出决算总体情况说明</w:t>
      </w:r>
      <w:bookmarkEnd w:id="44"/>
    </w:p>
    <w:p w14:paraId="7780E0DC">
      <w:pPr>
        <w:spacing w:line="560" w:lineRule="exact"/>
        <w:ind w:firstLine="64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年“三公”经费财政拨款支出决算为9.20万元，完成预算100</w:t>
      </w:r>
      <w:r>
        <w:rPr>
          <w:rFonts w:ascii="仿宋_GB2312" w:eastAsia="仿宋_GB2312"/>
          <w:sz w:val="32"/>
          <w:szCs w:val="32"/>
        </w:rPr>
        <w:t>%</w:t>
      </w:r>
      <w:r>
        <w:rPr>
          <w:rFonts w:hint="eastAsia" w:ascii="仿宋_GB2312" w:eastAsia="仿宋_GB2312"/>
          <w:sz w:val="32"/>
          <w:szCs w:val="32"/>
        </w:rPr>
        <w:t>，决算数与预算数持平。</w:t>
      </w:r>
    </w:p>
    <w:p w14:paraId="74D43832">
      <w:pPr>
        <w:spacing w:line="560" w:lineRule="exact"/>
        <w:ind w:firstLine="640"/>
        <w:outlineLvl w:val="2"/>
        <w:rPr>
          <w:rFonts w:ascii="楷体" w:hAnsi="楷体" w:eastAsia="楷体"/>
          <w:sz w:val="32"/>
          <w:szCs w:val="32"/>
        </w:rPr>
      </w:pPr>
      <w:bookmarkStart w:id="45" w:name="_Toc15377217"/>
      <w:r>
        <w:rPr>
          <w:rFonts w:hint="eastAsia" w:ascii="楷体" w:hAnsi="楷体" w:eastAsia="楷体"/>
          <w:sz w:val="32"/>
          <w:szCs w:val="32"/>
        </w:rPr>
        <w:t>（二）“三公”经费财政拨款支出决算具体情况说明</w:t>
      </w:r>
      <w:bookmarkEnd w:id="45"/>
    </w:p>
    <w:p w14:paraId="3771F3AF">
      <w:pPr>
        <w:spacing w:line="560" w:lineRule="exact"/>
        <w:ind w:firstLine="64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年“三公”经费财政拨款支出决算中，因公出国（境）费支出决算0.00万元，占0.00</w:t>
      </w:r>
      <w:r>
        <w:rPr>
          <w:rFonts w:ascii="仿宋_GB2312" w:eastAsia="仿宋_GB2312"/>
          <w:sz w:val="32"/>
          <w:szCs w:val="32"/>
        </w:rPr>
        <w:t>%</w:t>
      </w:r>
      <w:r>
        <w:rPr>
          <w:rFonts w:hint="eastAsia" w:ascii="仿宋_GB2312" w:eastAsia="仿宋_GB2312"/>
          <w:sz w:val="32"/>
          <w:szCs w:val="32"/>
        </w:rPr>
        <w:t>；公务用车购置及运行维护费支出决算6.91万元，占75.11</w:t>
      </w:r>
      <w:r>
        <w:rPr>
          <w:rFonts w:ascii="仿宋_GB2312" w:eastAsia="仿宋_GB2312"/>
          <w:sz w:val="32"/>
          <w:szCs w:val="32"/>
        </w:rPr>
        <w:t>%</w:t>
      </w:r>
      <w:r>
        <w:rPr>
          <w:rFonts w:hint="eastAsia" w:ascii="仿宋_GB2312" w:eastAsia="仿宋_GB2312"/>
          <w:sz w:val="32"/>
          <w:szCs w:val="32"/>
        </w:rPr>
        <w:t>；公务接待费支出决算2.29万元，占24.89</w:t>
      </w:r>
      <w:r>
        <w:rPr>
          <w:rFonts w:ascii="仿宋_GB2312" w:eastAsia="仿宋_GB2312"/>
          <w:sz w:val="32"/>
          <w:szCs w:val="32"/>
        </w:rPr>
        <w:t>%</w:t>
      </w:r>
      <w:r>
        <w:rPr>
          <w:rFonts w:hint="eastAsia" w:ascii="仿宋_GB2312" w:eastAsia="仿宋_GB2312"/>
          <w:sz w:val="32"/>
          <w:szCs w:val="32"/>
        </w:rPr>
        <w:t>。具体情况如下：</w:t>
      </w:r>
    </w:p>
    <w:p w14:paraId="0009FAF9">
      <w:pPr>
        <w:spacing w:line="560" w:lineRule="exact"/>
        <w:ind w:firstLine="640"/>
        <w:rPr>
          <w:rFonts w:ascii="仿宋_GB2312" w:eastAsia="仿宋_GB2312"/>
          <w:sz w:val="32"/>
          <w:szCs w:val="32"/>
        </w:rPr>
      </w:pPr>
      <w:r>
        <w:rPr>
          <w:rFonts w:hint="eastAsia" w:ascii="仿宋_GB2312" w:eastAsia="仿宋_GB2312"/>
          <w:sz w:val="32"/>
          <w:szCs w:val="32"/>
        </w:rPr>
        <w:t>（图</w:t>
      </w:r>
      <w:r>
        <w:rPr>
          <w:rFonts w:ascii="仿宋_GB2312" w:eastAsia="仿宋_GB2312"/>
          <w:sz w:val="32"/>
          <w:szCs w:val="32"/>
        </w:rPr>
        <w:t>8</w:t>
      </w:r>
      <w:r>
        <w:rPr>
          <w:rFonts w:hint="eastAsia" w:ascii="仿宋_GB2312" w:eastAsia="仿宋_GB2312"/>
          <w:sz w:val="32"/>
          <w:szCs w:val="32"/>
        </w:rPr>
        <w:t>：“三公”经费财政拨款支出结构）（饼状图）</w:t>
      </w:r>
    </w:p>
    <w:p w14:paraId="6E3B914F">
      <w:pPr>
        <w:ind w:firstLine="640"/>
        <w:rPr>
          <w:rFonts w:ascii="仿宋" w:hAnsi="仿宋" w:eastAsia="仿宋"/>
          <w:color w:val="000000"/>
          <w:sz w:val="32"/>
          <w:szCs w:val="32"/>
        </w:rPr>
      </w:pPr>
    </w:p>
    <w:p w14:paraId="60677A10">
      <w:pPr>
        <w:spacing w:line="360" w:lineRule="auto"/>
        <w:ind w:firstLine="640"/>
        <w:rPr>
          <w:rFonts w:ascii="仿宋" w:hAnsi="仿宋" w:eastAsia="仿宋"/>
          <w:color w:val="000000"/>
          <w:sz w:val="32"/>
          <w:szCs w:val="32"/>
        </w:rPr>
      </w:pPr>
      <w:r>
        <w:rPr>
          <w:rFonts w:ascii="仿宋" w:hAnsi="仿宋" w:eastAsia="仿宋"/>
          <w:color w:val="000000"/>
          <w:sz w:val="32"/>
          <w:szCs w:val="32"/>
        </w:rPr>
        <w:object>
          <v:shape id="_x0000_i1031" o:spt="75" type="#_x0000_t75" style="height:247.95pt;width:373.15pt;" o:ole="t" filled="f" o:preferrelative="t" stroked="f" coordsize="21600,21600">
            <v:path/>
            <v:fill on="f" focussize="0,0"/>
            <v:stroke on="f" joinstyle="miter"/>
            <v:imagedata r:id="rId25" o:title=""/>
            <o:lock v:ext="edit" aspectratio="t"/>
            <w10:wrap type="none"/>
            <w10:anchorlock/>
          </v:shape>
          <o:OLEObject Type="Embed" ProgID="MSGraph.Chart.8" ShapeID="_x0000_i1031" DrawAspect="Content" ObjectID="_1468075731" r:id="rId24">
            <o:LockedField>false</o:LockedField>
          </o:OLEObject>
        </w:object>
      </w:r>
    </w:p>
    <w:p w14:paraId="7F571081">
      <w:pPr>
        <w:spacing w:line="560" w:lineRule="exact"/>
        <w:ind w:firstLine="643"/>
        <w:rPr>
          <w:rFonts w:ascii="仿宋_GB2312" w:hAnsi="仿宋" w:eastAsia="仿宋_GB2312"/>
          <w:b/>
          <w:color w:val="000000"/>
          <w:sz w:val="32"/>
          <w:szCs w:val="32"/>
        </w:rPr>
      </w:pPr>
      <w:r>
        <w:rPr>
          <w:rFonts w:hint="eastAsia" w:ascii="仿宋_GB2312" w:hAnsi="仿宋" w:eastAsia="仿宋_GB2312"/>
          <w:b/>
          <w:color w:val="000000"/>
          <w:sz w:val="32"/>
          <w:szCs w:val="32"/>
        </w:rPr>
        <w:t>1.因公出国（境）经费支出</w:t>
      </w:r>
      <w:r>
        <w:rPr>
          <w:rFonts w:hint="eastAsia" w:ascii="仿宋_GB2312" w:hAnsi="仿宋" w:eastAsia="仿宋_GB2312"/>
          <w:color w:val="000000"/>
          <w:sz w:val="32"/>
          <w:szCs w:val="32"/>
        </w:rPr>
        <w:t>0.00万元，</w:t>
      </w:r>
      <w:r>
        <w:rPr>
          <w:rStyle w:val="15"/>
          <w:rFonts w:hint="eastAsia" w:ascii="仿宋_GB2312" w:hAnsi="仿宋" w:eastAsia="仿宋_GB2312"/>
          <w:b w:val="0"/>
          <w:bCs/>
          <w:color w:val="000000"/>
          <w:sz w:val="32"/>
          <w:szCs w:val="32"/>
        </w:rPr>
        <w:t>完成预算0.00%。</w:t>
      </w:r>
      <w:r>
        <w:rPr>
          <w:rFonts w:hint="eastAsia" w:ascii="仿宋_GB2312" w:hAnsi="仿宋" w:eastAsia="仿宋_GB2312"/>
          <w:color w:val="000000"/>
          <w:sz w:val="32"/>
          <w:szCs w:val="32"/>
        </w:rPr>
        <w:t>全年安排因公出国（境）团组0次，出国（境）0人。因公出国（境）支出决算与2017年相比，2018年与2017年持平。</w:t>
      </w:r>
    </w:p>
    <w:p w14:paraId="0B93849C">
      <w:pPr>
        <w:spacing w:line="560" w:lineRule="exact"/>
        <w:ind w:firstLine="643"/>
        <w:outlineLvl w:val="2"/>
        <w:rPr>
          <w:rFonts w:ascii="仿宋_GB2312" w:hAnsi="仿宋" w:eastAsia="仿宋_GB2312"/>
          <w:b/>
          <w:color w:val="000000"/>
          <w:sz w:val="32"/>
          <w:szCs w:val="32"/>
        </w:rPr>
      </w:pPr>
      <w:r>
        <w:rPr>
          <w:rFonts w:hint="eastAsia" w:ascii="仿宋_GB2312" w:hAnsi="仿宋" w:eastAsia="仿宋_GB2312"/>
          <w:b/>
          <w:color w:val="000000"/>
          <w:sz w:val="32"/>
          <w:szCs w:val="32"/>
        </w:rPr>
        <w:t>2.公务用车购置及运行维护费支出</w:t>
      </w:r>
      <w:r>
        <w:rPr>
          <w:rFonts w:hint="eastAsia" w:ascii="仿宋_GB2312" w:hAnsi="仿宋" w:eastAsia="仿宋_GB2312"/>
          <w:color w:val="000000"/>
          <w:sz w:val="32"/>
          <w:szCs w:val="32"/>
        </w:rPr>
        <w:t>6.91万元,</w:t>
      </w:r>
      <w:r>
        <w:rPr>
          <w:rStyle w:val="15"/>
          <w:rFonts w:hint="eastAsia" w:ascii="仿宋_GB2312" w:hAnsi="仿宋" w:eastAsia="仿宋_GB2312"/>
          <w:b w:val="0"/>
          <w:bCs/>
          <w:color w:val="000000"/>
          <w:sz w:val="32"/>
          <w:szCs w:val="32"/>
        </w:rPr>
        <w:t>完成预算100%。</w:t>
      </w:r>
      <w:r>
        <w:rPr>
          <w:rFonts w:hint="eastAsia" w:ascii="仿宋_GB2312" w:hAnsi="仿宋" w:eastAsia="仿宋_GB2312"/>
          <w:color w:val="000000"/>
          <w:sz w:val="32"/>
          <w:szCs w:val="32"/>
        </w:rPr>
        <w:t>公务用车购置</w:t>
      </w:r>
      <w:r>
        <w:rPr>
          <w:rFonts w:hint="eastAsia" w:ascii="仿宋_GB2312" w:eastAsia="仿宋_GB2312"/>
          <w:sz w:val="32"/>
          <w:szCs w:val="32"/>
        </w:rPr>
        <w:t>及运行维护费支出决算比2017年增加1.73万元，增长33.40%。主要原因是2018年是脱贫攻坚决战决胜之年，督查检查工作较2017年增</w:t>
      </w:r>
      <w:r>
        <w:rPr>
          <w:rFonts w:hint="eastAsia" w:ascii="仿宋_GB2312" w:hAnsi="仿宋" w:eastAsia="仿宋_GB2312"/>
          <w:color w:val="000000"/>
          <w:sz w:val="32"/>
          <w:szCs w:val="32"/>
        </w:rPr>
        <w:t>加。</w:t>
      </w:r>
    </w:p>
    <w:p w14:paraId="2612DB86">
      <w:pPr>
        <w:spacing w:line="560" w:lineRule="exact"/>
        <w:ind w:firstLine="640"/>
        <w:rPr>
          <w:rFonts w:ascii="仿宋_GB2312" w:hAnsi="仿宋" w:eastAsia="仿宋_GB2312"/>
          <w:b/>
          <w:color w:val="000000"/>
          <w:sz w:val="32"/>
          <w:szCs w:val="32"/>
        </w:rPr>
      </w:pPr>
      <w:r>
        <w:rPr>
          <w:rFonts w:hint="eastAsia" w:ascii="仿宋_GB2312" w:hAnsi="仿宋" w:eastAsia="仿宋_GB2312"/>
          <w:color w:val="000000"/>
          <w:sz w:val="32"/>
          <w:szCs w:val="32"/>
        </w:rPr>
        <w:t>其中：</w:t>
      </w:r>
      <w:r>
        <w:rPr>
          <w:rFonts w:hint="eastAsia" w:ascii="仿宋_GB2312" w:hAnsi="仿宋" w:eastAsia="仿宋_GB2312"/>
          <w:b/>
          <w:color w:val="000000"/>
          <w:sz w:val="32"/>
          <w:szCs w:val="32"/>
        </w:rPr>
        <w:t>公务用车购置支出</w:t>
      </w:r>
      <w:r>
        <w:rPr>
          <w:rFonts w:hint="eastAsia" w:ascii="仿宋_GB2312" w:hAnsi="仿宋" w:eastAsia="仿宋_GB2312"/>
          <w:color w:val="000000"/>
          <w:sz w:val="32"/>
          <w:szCs w:val="32"/>
        </w:rPr>
        <w:t>0万元。全年按规定更新购置公务用车0辆，其中：轿车0辆、金额0万元，越野车0辆、金额0万元，载客汽车0辆、金额0万元。截至2018年12月底，单位共有公务用车6辆，其中：轿车4辆、载客汽车2辆。</w:t>
      </w:r>
    </w:p>
    <w:p w14:paraId="7FA37C74">
      <w:pPr>
        <w:spacing w:line="560" w:lineRule="exact"/>
        <w:ind w:firstLine="643"/>
        <w:rPr>
          <w:rFonts w:ascii="仿宋_GB2312" w:hAnsi="仿宋" w:eastAsia="仿宋_GB2312"/>
          <w:color w:val="000000"/>
          <w:sz w:val="32"/>
          <w:szCs w:val="32"/>
        </w:rPr>
      </w:pPr>
      <w:r>
        <w:rPr>
          <w:rFonts w:hint="eastAsia" w:ascii="仿宋_GB2312" w:hAnsi="仿宋" w:eastAsia="仿宋_GB2312"/>
          <w:b/>
          <w:color w:val="000000"/>
          <w:sz w:val="32"/>
          <w:szCs w:val="32"/>
        </w:rPr>
        <w:t>公务用车运行维护费支出</w:t>
      </w:r>
      <w:r>
        <w:rPr>
          <w:rFonts w:hint="eastAsia" w:ascii="仿宋_GB2312" w:hAnsi="仿宋" w:eastAsia="仿宋_GB2312"/>
          <w:color w:val="000000"/>
          <w:sz w:val="32"/>
          <w:szCs w:val="32"/>
        </w:rPr>
        <w:t>6.57万元。主要用于因公办事、下村、灾害救济、道路执法等所需的公务用车燃料费、维修费、过路过桥费、保险费等支出。</w:t>
      </w:r>
    </w:p>
    <w:p w14:paraId="1AF0001C">
      <w:pPr>
        <w:spacing w:line="560" w:lineRule="exact"/>
        <w:ind w:firstLine="643"/>
        <w:rPr>
          <w:rFonts w:ascii="仿宋_GB2312" w:hAnsi="仿宋" w:eastAsia="仿宋_GB2312"/>
          <w:color w:val="000000"/>
          <w:sz w:val="32"/>
          <w:szCs w:val="32"/>
        </w:rPr>
      </w:pPr>
      <w:r>
        <w:rPr>
          <w:rFonts w:hint="eastAsia" w:ascii="仿宋_GB2312" w:hAnsi="仿宋" w:eastAsia="仿宋_GB2312"/>
          <w:b/>
          <w:color w:val="000000"/>
          <w:sz w:val="32"/>
          <w:szCs w:val="32"/>
        </w:rPr>
        <w:t>3.公务接待费支出</w:t>
      </w:r>
      <w:r>
        <w:rPr>
          <w:rFonts w:hint="eastAsia" w:ascii="仿宋_GB2312" w:hAnsi="仿宋" w:eastAsia="仿宋_GB2312"/>
          <w:color w:val="000000"/>
          <w:sz w:val="32"/>
          <w:szCs w:val="32"/>
        </w:rPr>
        <w:t>2.29万元，</w:t>
      </w:r>
      <w:r>
        <w:rPr>
          <w:rStyle w:val="15"/>
          <w:rFonts w:hint="eastAsia" w:ascii="仿宋_GB2312" w:hAnsi="仿宋" w:eastAsia="仿宋_GB2312"/>
          <w:b w:val="0"/>
          <w:bCs/>
          <w:color w:val="000000"/>
          <w:sz w:val="32"/>
          <w:szCs w:val="32"/>
        </w:rPr>
        <w:t>完成预算100%。</w:t>
      </w:r>
      <w:r>
        <w:rPr>
          <w:rFonts w:hint="eastAsia" w:ascii="仿宋_GB2312" w:hAnsi="仿宋" w:eastAsia="仿宋_GB2312"/>
          <w:color w:val="000000"/>
          <w:sz w:val="32"/>
          <w:szCs w:val="32"/>
        </w:rPr>
        <w:t>公务接待费支出决算比2017年增加0.31万元，增长15.90%。主要原因是2018年是脱贫攻坚决战决胜之年，督查检查工作较2017年增加。</w:t>
      </w:r>
    </w:p>
    <w:p w14:paraId="07444749">
      <w:pPr>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主要用于执行公务、开展业务活动开支的交通费、住宿费、用餐费等。国内公务接待25批次，277人次（不包括陪同人员），共计支出2.29万元，具体内容包括：脱贫攻坚检查督导工作1.01万元、文艺汇演0.33万元、走基层工作0.15万元、统计工作0.02万元、维稳工作0.19万元。其他工作0.59万元。其中：</w:t>
      </w:r>
      <w:r>
        <w:rPr>
          <w:rFonts w:hint="eastAsia" w:ascii="仿宋_GB2312" w:hAnsi="仿宋" w:eastAsia="仿宋_GB2312"/>
          <w:b/>
          <w:color w:val="000000"/>
          <w:sz w:val="32"/>
          <w:szCs w:val="32"/>
        </w:rPr>
        <w:t>外事接待支出</w:t>
      </w:r>
      <w:r>
        <w:rPr>
          <w:rFonts w:hint="eastAsia" w:ascii="仿宋_GB2312" w:hAnsi="仿宋" w:eastAsia="仿宋_GB2312"/>
          <w:color w:val="000000"/>
          <w:sz w:val="32"/>
          <w:szCs w:val="32"/>
        </w:rPr>
        <w:t>0.00万元，外事接待0批次，0人，共计支出0.00万元。</w:t>
      </w:r>
    </w:p>
    <w:p w14:paraId="1DDD97B3">
      <w:pPr>
        <w:spacing w:line="560" w:lineRule="exact"/>
        <w:ind w:firstLine="643"/>
        <w:rPr>
          <w:rFonts w:ascii="仿宋_GB2312" w:hAnsi="仿宋" w:eastAsia="仿宋_GB2312"/>
          <w:color w:val="000000"/>
          <w:sz w:val="32"/>
          <w:szCs w:val="32"/>
        </w:rPr>
      </w:pPr>
      <w:r>
        <w:rPr>
          <w:rFonts w:hint="eastAsia" w:ascii="仿宋_GB2312" w:hAnsi="仿宋" w:eastAsia="仿宋_GB2312"/>
          <w:b/>
          <w:color w:val="000000"/>
          <w:sz w:val="32"/>
          <w:szCs w:val="32"/>
        </w:rPr>
        <w:t>其他国内公务接待支出</w:t>
      </w:r>
      <w:r>
        <w:rPr>
          <w:rFonts w:hint="eastAsia" w:ascii="仿宋_GB2312" w:hAnsi="仿宋" w:eastAsia="仿宋_GB2312"/>
          <w:color w:val="000000"/>
          <w:sz w:val="32"/>
          <w:szCs w:val="32"/>
        </w:rPr>
        <w:t>0.00万元。</w:t>
      </w:r>
      <w:bookmarkStart w:id="46" w:name="_Toc15396610"/>
      <w:bookmarkStart w:id="47" w:name="_Toc15377218"/>
    </w:p>
    <w:p w14:paraId="7EB59F6F">
      <w:pPr>
        <w:spacing w:line="560" w:lineRule="exact"/>
        <w:ind w:firstLine="640"/>
        <w:outlineLvl w:val="1"/>
        <w:rPr>
          <w:rStyle w:val="19"/>
          <w:rFonts w:ascii="黑体" w:hAnsi="黑体" w:eastAsia="黑体"/>
        </w:rPr>
      </w:pPr>
      <w:r>
        <w:rPr>
          <w:rFonts w:hint="eastAsia" w:ascii="黑体" w:hAnsi="黑体" w:eastAsia="黑体"/>
          <w:color w:val="000000"/>
          <w:sz w:val="32"/>
          <w:szCs w:val="32"/>
        </w:rPr>
        <w:t>八、</w:t>
      </w:r>
      <w:r>
        <w:rPr>
          <w:rStyle w:val="19"/>
          <w:rFonts w:hint="eastAsia" w:ascii="黑体" w:hAnsi="黑体" w:eastAsia="黑体"/>
          <w:b w:val="0"/>
        </w:rPr>
        <w:t>政府性基金预算支出决算情况说明</w:t>
      </w:r>
      <w:bookmarkEnd w:id="46"/>
      <w:bookmarkEnd w:id="47"/>
    </w:p>
    <w:p w14:paraId="2BB5B06F">
      <w:pPr>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2018年政府性基金预算拨款支出1435.98万元，其中：征地和拆迁补偿支出（2120801）761.88万元、补助被征地农民支出（2120805）674.10万元。</w:t>
      </w:r>
    </w:p>
    <w:p w14:paraId="5421524B">
      <w:pPr>
        <w:spacing w:line="560" w:lineRule="exact"/>
        <w:ind w:firstLine="640"/>
        <w:outlineLvl w:val="1"/>
        <w:rPr>
          <w:rStyle w:val="19"/>
          <w:rFonts w:ascii="黑体" w:hAnsi="黑体" w:eastAsia="黑体"/>
          <w:b w:val="0"/>
        </w:rPr>
      </w:pPr>
      <w:bookmarkStart w:id="48" w:name="_Toc15377219"/>
      <w:bookmarkStart w:id="49" w:name="_Toc15396611"/>
      <w:r>
        <w:rPr>
          <w:rStyle w:val="19"/>
          <w:rFonts w:hint="eastAsia" w:ascii="黑体" w:hAnsi="黑体" w:eastAsia="黑体"/>
          <w:b w:val="0"/>
        </w:rPr>
        <w:t>九、国有资本经营预算支出决算情况说明</w:t>
      </w:r>
      <w:bookmarkEnd w:id="48"/>
      <w:bookmarkEnd w:id="49"/>
    </w:p>
    <w:p w14:paraId="2E815A91">
      <w:pPr>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2018年国有</w:t>
      </w:r>
      <w:r>
        <w:rPr>
          <w:rFonts w:hint="eastAsia" w:ascii="仿宋_GB2312" w:hAnsi="仿宋" w:eastAsia="仿宋_GB2312" w:cs="仿宋_GB2312"/>
          <w:sz w:val="32"/>
          <w:szCs w:val="32"/>
        </w:rPr>
        <w:t>资本经营预算拨款支出0.00万元。</w:t>
      </w:r>
    </w:p>
    <w:p w14:paraId="600005BB">
      <w:pPr>
        <w:spacing w:line="560" w:lineRule="exact"/>
        <w:ind w:firstLine="640"/>
        <w:outlineLvl w:val="1"/>
        <w:rPr>
          <w:rStyle w:val="19"/>
          <w:rFonts w:ascii="黑体" w:hAnsi="黑体" w:eastAsia="黑体"/>
          <w:b w:val="0"/>
        </w:rPr>
      </w:pPr>
      <w:r>
        <w:rPr>
          <w:rStyle w:val="19"/>
          <w:rFonts w:hint="eastAsia" w:ascii="黑体" w:hAnsi="黑体" w:eastAsia="黑体"/>
          <w:b w:val="0"/>
        </w:rPr>
        <w:t>十、预算绩效情况说明</w:t>
      </w:r>
    </w:p>
    <w:p w14:paraId="1E3AA860">
      <w:pPr>
        <w:spacing w:line="560" w:lineRule="exact"/>
        <w:ind w:left="643" w:firstLine="0" w:firstLineChars="0"/>
        <w:rPr>
          <w:rFonts w:ascii="楷体" w:hAnsi="楷体" w:eastAsia="楷体" w:cs="楷体_GB2312"/>
          <w:bCs/>
          <w:sz w:val="32"/>
          <w:szCs w:val="32"/>
        </w:rPr>
      </w:pPr>
      <w:r>
        <w:rPr>
          <w:rFonts w:hint="eastAsia" w:ascii="楷体" w:hAnsi="楷体" w:eastAsia="楷体" w:cs="楷体_GB2312"/>
          <w:bCs/>
          <w:sz w:val="32"/>
          <w:szCs w:val="32"/>
        </w:rPr>
        <w:t>（一）预算绩效管理工作开展情况</w:t>
      </w:r>
    </w:p>
    <w:p w14:paraId="63782FE8">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根据预算绩效管理要求，本部门（单位）在年初预算编制阶段，组织对黄龙村盐巴坳聚居点安全隐患整治项目开展了预算事前绩效评估，对1个项目编制了绩效目标，预算执行过程中，选取1个项目开展绩效监控，年终执行完毕后，对1个项目开展了绩效目标完成情况梳理填报。</w:t>
      </w:r>
    </w:p>
    <w:p w14:paraId="1ACD0F8A">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本部门按要求对</w:t>
      </w:r>
      <w:r>
        <w:rPr>
          <w:rFonts w:ascii="仿宋_GB2312" w:hAnsi="仿宋" w:eastAsia="仿宋_GB2312" w:cs="仿宋_GB2312"/>
          <w:sz w:val="32"/>
          <w:szCs w:val="32"/>
        </w:rPr>
        <w:t>2018</w:t>
      </w:r>
      <w:r>
        <w:rPr>
          <w:rFonts w:hint="eastAsia" w:ascii="仿宋_GB2312" w:hAnsi="仿宋" w:eastAsia="仿宋_GB2312" w:cs="仿宋_GB2312"/>
          <w:sz w:val="32"/>
          <w:szCs w:val="32"/>
        </w:rPr>
        <w:t>年部门整体支出开展绩效自评，从评价情况来看：按时完成财政预决算编制，在执行过程中有计划进行资金申报、使用，完善资金管理及内部控制制度，确保资金安全，做到账款、账账、账实相符,为全乡经济和社会事业发展提供有效资金保障。本部门还自行组织了1个项目绩效评价，从评价情况来看:项目目标明确、政策依据充分、资金到位情况良好、项目实施基本达到预期目标。</w:t>
      </w:r>
    </w:p>
    <w:p w14:paraId="34968BE5">
      <w:pPr>
        <w:spacing w:line="560" w:lineRule="exact"/>
        <w:ind w:firstLine="640"/>
        <w:rPr>
          <w:rFonts w:ascii="仿宋_GB2312" w:hAnsi="仿宋" w:eastAsia="仿宋_GB2312" w:cs="仿宋_GB2312"/>
          <w:sz w:val="32"/>
          <w:szCs w:val="32"/>
        </w:rPr>
      </w:pPr>
      <w:r>
        <w:rPr>
          <w:rFonts w:hint="eastAsia" w:ascii="楷体" w:hAnsi="楷体" w:eastAsia="楷体" w:cs="楷体_GB2312"/>
          <w:bCs/>
          <w:sz w:val="32"/>
          <w:szCs w:val="32"/>
        </w:rPr>
        <w:t>（二）项目绩效目标完成情况</w:t>
      </w:r>
      <w:r>
        <w:rPr>
          <w:rFonts w:ascii="仿宋_GB2312" w:hAnsi="仿宋" w:eastAsia="仿宋_GB2312" w:cs="仿宋_GB2312"/>
          <w:sz w:val="32"/>
          <w:szCs w:val="32"/>
        </w:rPr>
        <w:br w:type="textWrapping"/>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本部门在2018年度部门决算中反映“耕地地力保护”“黄龙村盐巴坳聚居点安全隐患整治”等17个项目绩效目标实际完成情况。</w:t>
      </w:r>
    </w:p>
    <w:p w14:paraId="7A0E971B">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1.湾丘集镇生态复式河堤建设项目已完成，项目实施达到预期目标。项目全年预算数70.00万元，执行数为70.00万元，完成预算的100%。通过项目实施，促进了自然生态保护，发现的主要问题：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2677BCA4">
      <w:pPr>
        <w:spacing w:line="560" w:lineRule="exact"/>
        <w:ind w:firstLine="640"/>
        <w:rPr>
          <w:rFonts w:ascii="仿宋_GB2312" w:eastAsia="仿宋_GB2312"/>
          <w:sz w:val="32"/>
          <w:szCs w:val="32"/>
        </w:rPr>
      </w:pPr>
      <w:r>
        <w:rPr>
          <w:rFonts w:hint="eastAsia" w:ascii="仿宋_GB2312" w:hAnsi="仿宋" w:eastAsia="仿宋_GB2312" w:cs="仿宋_GB2312"/>
          <w:sz w:val="32"/>
          <w:szCs w:val="32"/>
        </w:rPr>
        <w:t>2.“10.03”暴雨灾害后引水管道恢复项目已完成，项目实施达到预期目标绩效目标。项目全年预算数21.21万元，执行数为21.21万元，完成预算的100%。通过项目实施，保障了群众的生产生活。发现的主要问题：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1B3BE007">
      <w:pPr>
        <w:spacing w:line="560" w:lineRule="exact"/>
        <w:ind w:firstLine="640"/>
        <w:rPr>
          <w:rFonts w:ascii="仿宋_GB2312" w:eastAsia="仿宋_GB2312"/>
          <w:sz w:val="32"/>
          <w:szCs w:val="32"/>
        </w:rPr>
      </w:pPr>
      <w:r>
        <w:rPr>
          <w:rFonts w:hint="eastAsia" w:ascii="仿宋_GB2312" w:hAnsi="仿宋" w:eastAsia="仿宋_GB2312" w:cs="仿宋_GB2312"/>
          <w:sz w:val="32"/>
          <w:szCs w:val="32"/>
        </w:rPr>
        <w:t>3.2017年乡镇环保督查问题整改项目已完成，项目实施达到预期目标绩效目标。项目全年预算数9.54万元，执行数为9.54万元，完成预算的100%。通过项目实施，提高了环境保护能力，发现的主要问题：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6C306645">
      <w:pPr>
        <w:spacing w:line="560" w:lineRule="exact"/>
        <w:ind w:firstLine="640"/>
        <w:rPr>
          <w:rFonts w:ascii="仿宋_GB2312" w:eastAsia="仿宋_GB2312"/>
          <w:sz w:val="32"/>
          <w:szCs w:val="32"/>
        </w:rPr>
      </w:pPr>
      <w:r>
        <w:rPr>
          <w:rFonts w:hint="eastAsia" w:ascii="仿宋_GB2312" w:hAnsi="仿宋" w:eastAsia="仿宋_GB2312" w:cs="仿宋_GB2312"/>
          <w:sz w:val="32"/>
          <w:szCs w:val="32"/>
        </w:rPr>
        <w:t>4.乡镇烟叶及燃煤补贴项目已完成，项目实施达到预期目标绩效目标。项目全年预算数4.69万元，执行数为4.69万元，完成预算的100%。通过项目实施，提高了群众的生产生活条件，发现的主要问题：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65419F4A">
      <w:pPr>
        <w:spacing w:line="560" w:lineRule="exact"/>
        <w:ind w:firstLine="640"/>
        <w:rPr>
          <w:rFonts w:ascii="仿宋_GB2312" w:eastAsia="仿宋_GB2312"/>
          <w:sz w:val="32"/>
          <w:szCs w:val="32"/>
        </w:rPr>
      </w:pPr>
      <w:r>
        <w:rPr>
          <w:rFonts w:hint="eastAsia" w:ascii="仿宋_GB2312" w:hAnsi="仿宋" w:eastAsia="仿宋_GB2312" w:cs="仿宋_GB2312"/>
          <w:sz w:val="32"/>
          <w:szCs w:val="32"/>
        </w:rPr>
        <w:t>5.2017年防汛减灾应急项目已完成，项目实施达到预期目标绩效目标。项目全年预算数8.95万元，执行数为8.95万元，完成预算的100%。通过项目实施，提高了抵御自然灾害能力，发现的主要问题：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5D5F0076">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6.农村公共服务运行维护项目已完成，项目实施达到预期目标绩效目标。项目全年预算数58.50万元，执行数为58.50万元，完成预算的100%。通过项目实施，改善了农村基础、水利等设施建设，发现的主要问题：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制度建设项，加强项目管理。</w:t>
      </w:r>
    </w:p>
    <w:p w14:paraId="5B78967A">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7.贫困村贫困户脱贫第三方验收项目已完成，项目实施达到预期目标绩效目标。项目全年预算数10.24万元，执行数为10.24万元，完成预算的100%。通过项目实施，助推了乡村振兴和脱贫攻坚工作，发现的主要问题：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300BFB92">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8.村干部绩效补贴项目已完成，项目实施达到预期目标绩效目标。项目全年预算数18.86万元，执行数为18.86万元，完成预算的100%。通过项目实施，提高了村干部工作积极性，发现的主要问题：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58E7A546">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9.交通管理员及劝导员防尘补贴项目已完成，项目实施达到预期目标绩效目标。项目全年预算数2.06万元，执行数为2.06万元，完成预算的100%。通过项目实施，减少交通事故的发生，发现的主要问题：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5E2A86A2">
      <w:pPr>
        <w:spacing w:line="560" w:lineRule="exact"/>
        <w:ind w:firstLine="640"/>
        <w:rPr>
          <w:rFonts w:ascii="仿宋_GB2312" w:eastAsia="仿宋_GB2312"/>
          <w:sz w:val="32"/>
          <w:szCs w:val="32"/>
        </w:rPr>
      </w:pPr>
      <w:r>
        <w:rPr>
          <w:rFonts w:hint="eastAsia" w:ascii="仿宋_GB2312" w:hAnsi="仿宋" w:eastAsia="仿宋_GB2312" w:cs="仿宋_GB2312"/>
          <w:sz w:val="32"/>
          <w:szCs w:val="32"/>
        </w:rPr>
        <w:t>10.村组干部工资报酬及办公费项目已完成，项目实施达到预期目标绩效目标。项目全年预算数58.59万元，执行数为58.59万元，完成预算的100%。通过项目实施，提高村组干部工作积极性和保障村级办公的运转，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32E33748">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11.黄龙村盐巴坳居民点安全隐患整治项目已完成，项目实施达到预期目标绩效目标。项目全年预算数9.99万元，执行数为9.99万元，完成预算的100%。通过项目实施，提高了抵御自然风险的能力，发现的主要问题：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5B5EB7EB">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12.党建文化等基层党建经费项目已完成，项目实施达到预期目标绩效目标。项目全年预算数19.49万元，执行数为19.49万元，完成预算的100%。通过项目实施，促进了基层党建建设，发现的主要问题：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35F96A74">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13.村级公益事业“一事一议”项目已完成，项目实施达到预期目标绩效目标。项目全年预算数43.45万元，执行数为43.45万元，完成预算的100%。通过项目实施，改善农村基础、水利等设施建设，发现的主要问题：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00B33614">
      <w:pPr>
        <w:tabs>
          <w:tab w:val="left" w:pos="312"/>
        </w:tabs>
        <w:spacing w:line="560" w:lineRule="exact"/>
        <w:ind w:firstLine="640"/>
        <w:rPr>
          <w:rFonts w:ascii="仿宋_GB2312" w:eastAsia="仿宋_GB2312"/>
          <w:sz w:val="32"/>
          <w:szCs w:val="32"/>
        </w:rPr>
      </w:pPr>
      <w:r>
        <w:rPr>
          <w:rFonts w:hint="eastAsia" w:ascii="仿宋_GB2312" w:hAnsi="仿宋" w:eastAsia="仿宋_GB2312" w:cs="仿宋_GB2312"/>
          <w:sz w:val="32"/>
          <w:szCs w:val="32"/>
        </w:rPr>
        <w:t>14.2018年日常公用经费项目已完成，项目实施达到预期目标绩效目标。项目全年预算数39.80万元，执行数为39.80万元，完成预算的100%。通过项目实施，确保了政府的正常运转，发现的主要问题：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7001F059">
      <w:pPr>
        <w:tabs>
          <w:tab w:val="left" w:pos="312"/>
        </w:tabs>
        <w:spacing w:line="560" w:lineRule="exact"/>
        <w:ind w:firstLine="640"/>
        <w:rPr>
          <w:rFonts w:ascii="仿宋_GB2312" w:eastAsia="仿宋_GB2312"/>
          <w:sz w:val="32"/>
          <w:szCs w:val="32"/>
        </w:rPr>
      </w:pPr>
      <w:r>
        <w:rPr>
          <w:rFonts w:hint="eastAsia" w:ascii="仿宋_GB2312" w:hAnsi="仿宋" w:eastAsia="仿宋_GB2312" w:cs="仿宋_GB2312"/>
          <w:sz w:val="32"/>
          <w:szCs w:val="32"/>
        </w:rPr>
        <w:t>15.2018年日常公用经费项目已完成，项目实施达到预期目标绩效目标。项目全年预算数32.65万元，执行数为32.65万元，完成预算的100%。通过项目实施，确保了政府的正常运转，发现的主要问题：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制度建设项，加强目管理。</w:t>
      </w:r>
    </w:p>
    <w:p w14:paraId="3A660152">
      <w:pPr>
        <w:tabs>
          <w:tab w:val="left" w:pos="312"/>
        </w:tabs>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16.耕地地力保护项目已完成，项目实施达到预期目标绩效目标。项目全年预算数95.85万元，执行数为95.85万元，完成预算的100%。通过项目实施，提高了群众的生产生活条件，发现的主要问题：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p w14:paraId="1C49A698">
      <w:pPr>
        <w:tabs>
          <w:tab w:val="left" w:pos="312"/>
        </w:tabs>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17.耕地地力保护项目已完成，项目实施达到预期目标绩效目标。项目全年预算数60.00万元，执行数为60.00万元，完成预算的100%。通过项目实施，增加了村集体经济收入，发现的主要问题：</w:t>
      </w:r>
      <w:r>
        <w:rPr>
          <w:rFonts w:hint="eastAsia" w:ascii="仿宋_GB2312" w:eastAsia="仿宋_GB2312"/>
          <w:sz w:val="32"/>
          <w:szCs w:val="32"/>
        </w:rPr>
        <w:t>在制度建设、项目管理、项目成效等方面存在一定问题</w:t>
      </w:r>
      <w:r>
        <w:rPr>
          <w:rFonts w:hint="eastAsia" w:ascii="仿宋_GB2312" w:hAnsi="仿宋" w:eastAsia="仿宋_GB2312" w:cs="仿宋_GB2312"/>
          <w:sz w:val="32"/>
          <w:szCs w:val="32"/>
        </w:rPr>
        <w:t>。下一步改进措施：进一步完善</w:t>
      </w:r>
      <w:r>
        <w:rPr>
          <w:rFonts w:hint="eastAsia" w:ascii="仿宋_GB2312" w:eastAsia="仿宋_GB2312"/>
          <w:sz w:val="32"/>
          <w:szCs w:val="32"/>
        </w:rPr>
        <w:t>制度建设，加强项目管理。</w:t>
      </w:r>
    </w:p>
    <w:tbl>
      <w:tblPr>
        <w:tblStyle w:val="12"/>
        <w:tblpPr w:leftFromText="180" w:rightFromText="180" w:vertAnchor="text" w:horzAnchor="page" w:tblpXSpec="center" w:tblpY="423"/>
        <w:tblOverlap w:val="never"/>
        <w:tblW w:w="9796" w:type="dxa"/>
        <w:tblInd w:w="0" w:type="dxa"/>
        <w:tblLayout w:type="fixed"/>
        <w:tblCellMar>
          <w:top w:w="0" w:type="dxa"/>
          <w:left w:w="0" w:type="dxa"/>
          <w:bottom w:w="0" w:type="dxa"/>
          <w:right w:w="0" w:type="dxa"/>
        </w:tblCellMar>
      </w:tblPr>
      <w:tblGrid>
        <w:gridCol w:w="1291"/>
        <w:gridCol w:w="466"/>
        <w:gridCol w:w="1025"/>
        <w:gridCol w:w="210"/>
        <w:gridCol w:w="1134"/>
        <w:gridCol w:w="2977"/>
        <w:gridCol w:w="2693"/>
      </w:tblGrid>
      <w:tr w14:paraId="4FFFEC88">
        <w:tblPrEx>
          <w:tblCellMar>
            <w:top w:w="0" w:type="dxa"/>
            <w:left w:w="0" w:type="dxa"/>
            <w:bottom w:w="0" w:type="dxa"/>
            <w:right w:w="0" w:type="dxa"/>
          </w:tblCellMar>
        </w:tblPrEx>
        <w:trPr>
          <w:trHeight w:val="1034" w:hRule="atLeast"/>
        </w:trPr>
        <w:tc>
          <w:tcPr>
            <w:tcW w:w="9796" w:type="dxa"/>
            <w:gridSpan w:val="7"/>
            <w:tcMar>
              <w:top w:w="15" w:type="dxa"/>
              <w:left w:w="15" w:type="dxa"/>
              <w:bottom w:w="0" w:type="dxa"/>
              <w:right w:w="15" w:type="dxa"/>
            </w:tcMar>
            <w:vAlign w:val="center"/>
          </w:tcPr>
          <w:p w14:paraId="3F31B75B">
            <w:pPr>
              <w:pStyle w:val="28"/>
              <w:widowControl/>
              <w:ind w:left="4015" w:leftChars="1310" w:hanging="1264" w:hangingChars="395"/>
              <w:textAlignment w:val="center"/>
              <w:rPr>
                <w:rFonts w:ascii="仿宋_GB2312" w:hAnsi="仿宋" w:eastAsia="仿宋_GB2312" w:cs="宋体"/>
                <w:color w:val="000000"/>
                <w:sz w:val="32"/>
                <w:szCs w:val="32"/>
              </w:rPr>
            </w:pPr>
            <w:r>
              <w:rPr>
                <w:rFonts w:hint="eastAsia" w:ascii="方正小标宋简体" w:hAnsi="仿宋" w:eastAsia="方正小标宋简体" w:cs="宋体"/>
                <w:bCs/>
                <w:color w:val="000000"/>
                <w:kern w:val="0"/>
                <w:sz w:val="32"/>
                <w:szCs w:val="32"/>
              </w:rPr>
              <w:t>项目支出绩效目标完成情况表</w:t>
            </w:r>
            <w:r>
              <w:rPr>
                <w:rFonts w:hint="eastAsia" w:ascii="方正小标宋简体" w:hAnsi="仿宋" w:eastAsia="方正小标宋简体" w:cs="宋体"/>
                <w:b/>
                <w:bCs/>
                <w:color w:val="000000"/>
                <w:kern w:val="0"/>
                <w:sz w:val="32"/>
                <w:szCs w:val="32"/>
              </w:rPr>
              <w:br w:type="textWrapping"/>
            </w:r>
            <w:r>
              <w:rPr>
                <w:rFonts w:hint="eastAsia" w:ascii="仿宋_GB2312" w:hAnsi="仿宋" w:eastAsia="仿宋_GB2312" w:cs="宋体"/>
                <w:color w:val="000000"/>
                <w:kern w:val="0"/>
                <w:sz w:val="32"/>
                <w:szCs w:val="32"/>
              </w:rPr>
              <w:t>(2018 年度)</w:t>
            </w:r>
          </w:p>
        </w:tc>
      </w:tr>
      <w:tr w14:paraId="7DB4AED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7739FA">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项目名称</w:t>
            </w:r>
          </w:p>
        </w:tc>
        <w:tc>
          <w:tcPr>
            <w:tcW w:w="701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A9B802">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仿宋_GB2312"/>
                <w:sz w:val="28"/>
                <w:szCs w:val="28"/>
              </w:rPr>
              <w:t>黄龙村盐巴坳聚居点安全隐患整治等17个项目</w:t>
            </w:r>
          </w:p>
        </w:tc>
      </w:tr>
      <w:tr w14:paraId="131E2084">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9B6D68">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预算单位</w:t>
            </w:r>
          </w:p>
        </w:tc>
        <w:tc>
          <w:tcPr>
            <w:tcW w:w="701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379F65">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米易县湾丘彝族乡人民政府</w:t>
            </w:r>
          </w:p>
        </w:tc>
      </w:tr>
      <w:tr w14:paraId="7EE319AB">
        <w:tblPrEx>
          <w:tblCellMar>
            <w:top w:w="0" w:type="dxa"/>
            <w:left w:w="0" w:type="dxa"/>
            <w:bottom w:w="0" w:type="dxa"/>
            <w:right w:w="0" w:type="dxa"/>
          </w:tblCellMar>
        </w:tblPrEx>
        <w:trPr>
          <w:trHeight w:val="276" w:hRule="atLeast"/>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9B39BA">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预算执行情况（万元)</w:t>
            </w:r>
          </w:p>
        </w:tc>
        <w:tc>
          <w:tcPr>
            <w:tcW w:w="1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89C0B0">
            <w:pPr>
              <w:widowControl/>
              <w:spacing w:line="400" w:lineRule="exact"/>
              <w:ind w:firstLine="184" w:firstLineChars="66"/>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预算数:</w:t>
            </w:r>
          </w:p>
        </w:tc>
        <w:tc>
          <w:tcPr>
            <w:tcW w:w="13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6A0642">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563.87</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80E4EB">
            <w:pPr>
              <w:widowControl/>
              <w:spacing w:line="400" w:lineRule="exact"/>
              <w:ind w:firstLine="184" w:firstLineChars="66"/>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执行数:</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07CE82">
            <w:pPr>
              <w:widowControl/>
              <w:spacing w:line="400" w:lineRule="exact"/>
              <w:ind w:firstLine="184" w:firstLineChars="66"/>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563.87</w:t>
            </w:r>
          </w:p>
        </w:tc>
      </w:tr>
      <w:tr w14:paraId="4CD80461">
        <w:tblPrEx>
          <w:tblCellMar>
            <w:top w:w="0" w:type="dxa"/>
            <w:left w:w="0" w:type="dxa"/>
            <w:bottom w:w="0" w:type="dxa"/>
            <w:right w:w="0" w:type="dxa"/>
          </w:tblCellMar>
        </w:tblPrEx>
        <w:trPr>
          <w:trHeight w:val="276"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66474887">
            <w:pPr>
              <w:widowControl/>
              <w:spacing w:line="400" w:lineRule="exact"/>
              <w:ind w:firstLine="560"/>
              <w:jc w:val="left"/>
              <w:rPr>
                <w:rFonts w:ascii="仿宋_GB2312" w:hAnsi="仿宋" w:eastAsia="仿宋_GB2312" w:cs="宋体"/>
                <w:color w:val="000000"/>
                <w:sz w:val="28"/>
                <w:szCs w:val="28"/>
              </w:rPr>
            </w:pPr>
          </w:p>
        </w:tc>
        <w:tc>
          <w:tcPr>
            <w:tcW w:w="1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A0E196">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其中-财政拨款:</w:t>
            </w:r>
          </w:p>
        </w:tc>
        <w:tc>
          <w:tcPr>
            <w:tcW w:w="13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D5E52B">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563.87</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3B6F19">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其中-财政拨款:</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63389B">
            <w:pPr>
              <w:widowControl/>
              <w:spacing w:line="400" w:lineRule="exact"/>
              <w:ind w:firstLine="184" w:firstLineChars="66"/>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563.87</w:t>
            </w:r>
          </w:p>
        </w:tc>
      </w:tr>
      <w:tr w14:paraId="3640DEC2">
        <w:tblPrEx>
          <w:tblCellMar>
            <w:top w:w="0" w:type="dxa"/>
            <w:left w:w="0" w:type="dxa"/>
            <w:bottom w:w="0" w:type="dxa"/>
            <w:right w:w="0" w:type="dxa"/>
          </w:tblCellMar>
        </w:tblPrEx>
        <w:trPr>
          <w:trHeight w:val="634"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427770A5">
            <w:pPr>
              <w:widowControl/>
              <w:spacing w:line="400" w:lineRule="exact"/>
              <w:ind w:firstLine="560"/>
              <w:jc w:val="left"/>
              <w:rPr>
                <w:rFonts w:ascii="仿宋_GB2312" w:hAnsi="仿宋" w:eastAsia="仿宋_GB2312" w:cs="宋体"/>
                <w:color w:val="000000"/>
                <w:sz w:val="28"/>
                <w:szCs w:val="28"/>
              </w:rPr>
            </w:pPr>
          </w:p>
        </w:tc>
        <w:tc>
          <w:tcPr>
            <w:tcW w:w="14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A71F1E">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其它资金:</w:t>
            </w:r>
          </w:p>
        </w:tc>
        <w:tc>
          <w:tcPr>
            <w:tcW w:w="13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AFFD61">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0</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BF2325">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其它资金:</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24E23A">
            <w:pPr>
              <w:spacing w:line="400" w:lineRule="exact"/>
              <w:ind w:firstLine="560"/>
              <w:jc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0</w:t>
            </w:r>
          </w:p>
        </w:tc>
      </w:tr>
      <w:tr w14:paraId="78A19CEA">
        <w:tblPrEx>
          <w:tblCellMar>
            <w:top w:w="0" w:type="dxa"/>
            <w:left w:w="0" w:type="dxa"/>
            <w:bottom w:w="0" w:type="dxa"/>
            <w:right w:w="0" w:type="dxa"/>
          </w:tblCellMar>
        </w:tblPrEx>
        <w:trPr>
          <w:trHeight w:val="276" w:hRule="atLeast"/>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58F5FE">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2018年度目标完成情况</w:t>
            </w:r>
          </w:p>
        </w:tc>
        <w:tc>
          <w:tcPr>
            <w:tcW w:w="283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653329">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预期目标</w:t>
            </w:r>
          </w:p>
        </w:tc>
        <w:tc>
          <w:tcPr>
            <w:tcW w:w="56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21FD8">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实际完成目标</w:t>
            </w:r>
          </w:p>
        </w:tc>
      </w:tr>
      <w:tr w14:paraId="7F8466CD">
        <w:tblPrEx>
          <w:tblCellMar>
            <w:top w:w="0" w:type="dxa"/>
            <w:left w:w="0" w:type="dxa"/>
            <w:bottom w:w="0" w:type="dxa"/>
            <w:right w:w="0" w:type="dxa"/>
          </w:tblCellMar>
        </w:tblPrEx>
        <w:trPr>
          <w:trHeight w:val="826"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11EE1945">
            <w:pPr>
              <w:widowControl/>
              <w:spacing w:line="400" w:lineRule="exact"/>
              <w:ind w:firstLine="560"/>
              <w:jc w:val="left"/>
              <w:rPr>
                <w:rFonts w:ascii="仿宋_GB2312" w:hAnsi="仿宋" w:eastAsia="仿宋_GB2312" w:cs="宋体"/>
                <w:color w:val="000000"/>
                <w:sz w:val="28"/>
                <w:szCs w:val="28"/>
              </w:rPr>
            </w:pPr>
          </w:p>
        </w:tc>
        <w:tc>
          <w:tcPr>
            <w:tcW w:w="283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903DE8">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预期目标已实现</w:t>
            </w:r>
          </w:p>
        </w:tc>
        <w:tc>
          <w:tcPr>
            <w:tcW w:w="56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551775">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按时按量完成</w:t>
            </w:r>
          </w:p>
        </w:tc>
      </w:tr>
      <w:tr w14:paraId="367B8880">
        <w:tblPrEx>
          <w:tblCellMar>
            <w:top w:w="0" w:type="dxa"/>
            <w:left w:w="0" w:type="dxa"/>
            <w:bottom w:w="0" w:type="dxa"/>
            <w:right w:w="0" w:type="dxa"/>
          </w:tblCellMar>
        </w:tblPrEx>
        <w:trPr>
          <w:trHeight w:val="1372" w:hRule="atLeast"/>
        </w:trPr>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33CC32">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绩效指标完成情况</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473816">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一级指标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C0DEE6">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二级指标</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3E14DC">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三级指标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549E16">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预期指标值(包含数字及文字描述)</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E81872">
            <w:pPr>
              <w:widowControl/>
              <w:spacing w:line="400" w:lineRule="exact"/>
              <w:ind w:firstLine="0" w:firstLineChars="0"/>
              <w:textAlignment w:val="center"/>
              <w:rPr>
                <w:rFonts w:ascii="仿宋_GB2312" w:hAnsi="仿宋" w:eastAsia="仿宋_GB2312" w:cs="宋体"/>
                <w:color w:val="000000"/>
                <w:sz w:val="32"/>
                <w:szCs w:val="32"/>
              </w:rPr>
            </w:pPr>
            <w:r>
              <w:rPr>
                <w:rFonts w:hint="eastAsia" w:ascii="仿宋_GB2312" w:hAnsi="仿宋" w:eastAsia="仿宋_GB2312" w:cs="宋体"/>
                <w:color w:val="000000"/>
                <w:kern w:val="0"/>
                <w:sz w:val="32"/>
                <w:szCs w:val="32"/>
              </w:rPr>
              <w:t>实际完成指标值(包含数字及文字描述)</w:t>
            </w:r>
          </w:p>
        </w:tc>
      </w:tr>
      <w:tr w14:paraId="627D77D1">
        <w:tblPrEx>
          <w:tblCellMar>
            <w:top w:w="0" w:type="dxa"/>
            <w:left w:w="0" w:type="dxa"/>
            <w:bottom w:w="0" w:type="dxa"/>
            <w:right w:w="0" w:type="dxa"/>
          </w:tblCellMar>
        </w:tblPrEx>
        <w:trPr>
          <w:trHeight w:val="472"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2427C05E">
            <w:pPr>
              <w:widowControl/>
              <w:spacing w:line="400" w:lineRule="exact"/>
              <w:ind w:firstLine="560"/>
              <w:jc w:val="left"/>
              <w:rPr>
                <w:rFonts w:ascii="仿宋_GB2312" w:hAnsi="仿宋" w:eastAsia="仿宋_GB2312" w:cs="宋体"/>
                <w:color w:val="000000"/>
                <w:sz w:val="28"/>
                <w:szCs w:val="28"/>
              </w:rPr>
            </w:pPr>
          </w:p>
        </w:tc>
        <w:tc>
          <w:tcPr>
            <w:tcW w:w="466"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6E76F74A">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项目完标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E1A11C">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目标完成</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B42FD1">
            <w:pPr>
              <w:widowControl/>
              <w:spacing w:line="400" w:lineRule="exact"/>
              <w:ind w:firstLine="560"/>
              <w:jc w:val="center"/>
              <w:textAlignment w:val="center"/>
              <w:rPr>
                <w:rFonts w:ascii="仿宋_GB2312" w:hAnsi="仿宋" w:eastAsia="仿宋_GB2312" w:cs="宋体"/>
                <w:color w:val="000000"/>
                <w:sz w:val="28"/>
                <w:szCs w:val="28"/>
              </w:rPr>
            </w:pP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88A2BA">
            <w:pPr>
              <w:widowControl/>
              <w:spacing w:line="400" w:lineRule="exact"/>
              <w:ind w:firstLine="56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预期目标如期实现</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AA2C2B">
            <w:pPr>
              <w:widowControl/>
              <w:spacing w:line="400" w:lineRule="exact"/>
              <w:ind w:firstLine="0" w:firstLineChars="0"/>
              <w:textAlignment w:val="center"/>
              <w:rPr>
                <w:rFonts w:ascii="仿宋_GB2312" w:hAnsi="仿宋" w:eastAsia="仿宋_GB2312" w:cs="宋体"/>
                <w:color w:val="000000"/>
                <w:sz w:val="32"/>
                <w:szCs w:val="32"/>
              </w:rPr>
            </w:pPr>
            <w:r>
              <w:rPr>
                <w:rFonts w:hint="eastAsia" w:ascii="仿宋_GB2312" w:hAnsi="仿宋" w:eastAsia="仿宋_GB2312" w:cs="宋体"/>
                <w:color w:val="000000"/>
                <w:sz w:val="28"/>
                <w:szCs w:val="28"/>
              </w:rPr>
              <w:t>预期目标如期实现</w:t>
            </w:r>
          </w:p>
        </w:tc>
      </w:tr>
      <w:tr w14:paraId="29816B9A">
        <w:tblPrEx>
          <w:tblCellMar>
            <w:top w:w="0" w:type="dxa"/>
            <w:left w:w="0" w:type="dxa"/>
            <w:bottom w:w="0" w:type="dxa"/>
            <w:right w:w="0" w:type="dxa"/>
          </w:tblCellMar>
        </w:tblPrEx>
        <w:trPr>
          <w:trHeight w:val="537"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21279A30">
            <w:pPr>
              <w:widowControl/>
              <w:spacing w:line="400" w:lineRule="exact"/>
              <w:ind w:firstLine="560"/>
              <w:jc w:val="left"/>
              <w:rPr>
                <w:rFonts w:ascii="仿宋_GB2312" w:hAnsi="仿宋" w:eastAsia="仿宋_GB2312" w:cs="宋体"/>
                <w:color w:val="000000"/>
                <w:sz w:val="28"/>
                <w:szCs w:val="28"/>
              </w:rPr>
            </w:pPr>
          </w:p>
        </w:tc>
        <w:tc>
          <w:tcPr>
            <w:tcW w:w="466" w:type="dxa"/>
            <w:vMerge w:val="continue"/>
            <w:tcBorders>
              <w:left w:val="single" w:color="000000" w:sz="4" w:space="0"/>
              <w:right w:val="single" w:color="000000" w:sz="4" w:space="0"/>
            </w:tcBorders>
            <w:tcMar>
              <w:top w:w="15" w:type="dxa"/>
              <w:left w:w="15" w:type="dxa"/>
              <w:bottom w:w="0" w:type="dxa"/>
              <w:right w:w="15" w:type="dxa"/>
            </w:tcMar>
            <w:vAlign w:val="center"/>
          </w:tcPr>
          <w:p w14:paraId="34C84DBE">
            <w:pPr>
              <w:spacing w:line="400" w:lineRule="exact"/>
              <w:ind w:firstLine="560"/>
              <w:jc w:val="center"/>
              <w:textAlignment w:val="center"/>
              <w:rPr>
                <w:rFonts w:ascii="仿宋_GB2312" w:hAnsi="仿宋" w:eastAsia="仿宋_GB2312" w:cs="宋体"/>
                <w:color w:val="000000"/>
                <w:sz w:val="28"/>
                <w:szCs w:val="28"/>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167B34">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目标质量</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8874B4">
            <w:pPr>
              <w:widowControl/>
              <w:spacing w:line="400" w:lineRule="exact"/>
              <w:ind w:firstLine="560"/>
              <w:jc w:val="center"/>
              <w:textAlignment w:val="center"/>
              <w:rPr>
                <w:rFonts w:ascii="仿宋_GB2312" w:hAnsi="仿宋" w:eastAsia="仿宋_GB2312" w:cs="宋体"/>
                <w:color w:val="000000"/>
                <w:sz w:val="28"/>
                <w:szCs w:val="28"/>
              </w:rPr>
            </w:pP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4301AC">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按量完成</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9A9251">
            <w:pPr>
              <w:widowControl/>
              <w:spacing w:line="400" w:lineRule="exact"/>
              <w:ind w:firstLine="640"/>
              <w:textAlignment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按量完成</w:t>
            </w:r>
          </w:p>
        </w:tc>
      </w:tr>
      <w:tr w14:paraId="53F9BD4E">
        <w:tblPrEx>
          <w:tblCellMar>
            <w:top w:w="0" w:type="dxa"/>
            <w:left w:w="0" w:type="dxa"/>
            <w:bottom w:w="0" w:type="dxa"/>
            <w:right w:w="0" w:type="dxa"/>
          </w:tblCellMar>
        </w:tblPrEx>
        <w:trPr>
          <w:trHeight w:val="551"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3444C561">
            <w:pPr>
              <w:widowControl/>
              <w:spacing w:line="400" w:lineRule="exact"/>
              <w:ind w:firstLine="560"/>
              <w:jc w:val="left"/>
              <w:rPr>
                <w:rFonts w:ascii="仿宋_GB2312" w:hAnsi="仿宋" w:eastAsia="仿宋_GB2312" w:cs="宋体"/>
                <w:color w:val="000000"/>
                <w:sz w:val="28"/>
                <w:szCs w:val="28"/>
              </w:rPr>
            </w:pPr>
          </w:p>
        </w:tc>
        <w:tc>
          <w:tcPr>
            <w:tcW w:w="466"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3150C6AD">
            <w:pPr>
              <w:widowControl/>
              <w:spacing w:line="400" w:lineRule="exact"/>
              <w:ind w:firstLine="560"/>
              <w:jc w:val="center"/>
              <w:textAlignment w:val="center"/>
              <w:rPr>
                <w:rFonts w:ascii="仿宋_GB2312" w:hAnsi="仿宋" w:eastAsia="仿宋_GB2312" w:cs="宋体"/>
                <w:color w:val="000000"/>
                <w:sz w:val="28"/>
                <w:szCs w:val="28"/>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0FDF73">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目标时效</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CBD5BE">
            <w:pPr>
              <w:widowControl/>
              <w:spacing w:line="400" w:lineRule="exact"/>
              <w:ind w:firstLine="560"/>
              <w:jc w:val="center"/>
              <w:textAlignment w:val="center"/>
              <w:rPr>
                <w:rFonts w:ascii="仿宋_GB2312" w:hAnsi="仿宋" w:eastAsia="仿宋_GB2312" w:cs="宋体"/>
                <w:color w:val="000000"/>
                <w:sz w:val="28"/>
                <w:szCs w:val="28"/>
              </w:rPr>
            </w:pP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485983">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按时完成</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21D150">
            <w:pPr>
              <w:widowControl/>
              <w:spacing w:line="400" w:lineRule="exact"/>
              <w:ind w:firstLine="640"/>
              <w:textAlignment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按时完成</w:t>
            </w:r>
          </w:p>
        </w:tc>
      </w:tr>
      <w:tr w14:paraId="36B9BAA3">
        <w:tblPrEx>
          <w:tblCellMar>
            <w:top w:w="0" w:type="dxa"/>
            <w:left w:w="0" w:type="dxa"/>
            <w:bottom w:w="0" w:type="dxa"/>
            <w:right w:w="0" w:type="dxa"/>
          </w:tblCellMar>
        </w:tblPrEx>
        <w:trPr>
          <w:trHeight w:val="538"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25B4AD0C">
            <w:pPr>
              <w:widowControl/>
              <w:spacing w:line="400" w:lineRule="exact"/>
              <w:ind w:firstLine="560"/>
              <w:jc w:val="left"/>
              <w:rPr>
                <w:rFonts w:ascii="仿宋_GB2312" w:hAnsi="仿宋" w:eastAsia="仿宋_GB2312" w:cs="宋体"/>
                <w:color w:val="000000"/>
                <w:sz w:val="28"/>
                <w:szCs w:val="28"/>
              </w:rPr>
            </w:pPr>
          </w:p>
        </w:tc>
        <w:tc>
          <w:tcPr>
            <w:tcW w:w="466"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7E5DA389">
            <w:pPr>
              <w:spacing w:line="400" w:lineRule="exact"/>
              <w:ind w:firstLine="0" w:firstLineChars="0"/>
              <w:textAlignment w:val="center"/>
              <w:rPr>
                <w:rFonts w:ascii="仿宋_GB2312" w:hAnsi="仿宋" w:eastAsia="仿宋_GB2312" w:cs="宋体"/>
                <w:color w:val="000000"/>
                <w:kern w:val="0"/>
                <w:sz w:val="28"/>
                <w:szCs w:val="28"/>
              </w:rPr>
            </w:pPr>
            <w:r>
              <w:rPr>
                <w:rFonts w:hint="eastAsia" w:ascii="仿宋_GB2312" w:hAnsi="仿宋" w:eastAsia="仿宋_GB2312" w:cs="宋体"/>
                <w:color w:val="000000"/>
                <w:sz w:val="28"/>
                <w:szCs w:val="28"/>
              </w:rPr>
              <w:t>项目效益</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CA335C">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经济效益</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1F9028">
            <w:pPr>
              <w:widowControl/>
              <w:spacing w:line="400" w:lineRule="exact"/>
              <w:ind w:firstLine="560"/>
              <w:jc w:val="center"/>
              <w:textAlignment w:val="center"/>
              <w:rPr>
                <w:rFonts w:ascii="仿宋_GB2312" w:hAnsi="仿宋" w:eastAsia="仿宋_GB2312" w:cs="宋体"/>
                <w:color w:val="000000"/>
                <w:sz w:val="28"/>
                <w:szCs w:val="28"/>
              </w:rPr>
            </w:pP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D49C53">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良好</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0B09C9">
            <w:pPr>
              <w:widowControl/>
              <w:spacing w:line="400" w:lineRule="exact"/>
              <w:ind w:firstLine="640"/>
              <w:textAlignment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良好</w:t>
            </w:r>
          </w:p>
        </w:tc>
      </w:tr>
      <w:tr w14:paraId="03A8D356">
        <w:tblPrEx>
          <w:tblCellMar>
            <w:top w:w="0" w:type="dxa"/>
            <w:left w:w="0" w:type="dxa"/>
            <w:bottom w:w="0" w:type="dxa"/>
            <w:right w:w="0" w:type="dxa"/>
          </w:tblCellMar>
        </w:tblPrEx>
        <w:trPr>
          <w:trHeight w:val="547"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56AFE7E0">
            <w:pPr>
              <w:widowControl/>
              <w:spacing w:line="400" w:lineRule="exact"/>
              <w:ind w:firstLine="560"/>
              <w:jc w:val="left"/>
              <w:rPr>
                <w:rFonts w:ascii="仿宋_GB2312" w:hAnsi="仿宋" w:eastAsia="仿宋_GB2312" w:cs="宋体"/>
                <w:color w:val="000000"/>
                <w:sz w:val="28"/>
                <w:szCs w:val="28"/>
              </w:rPr>
            </w:pPr>
          </w:p>
        </w:tc>
        <w:tc>
          <w:tcPr>
            <w:tcW w:w="466" w:type="dxa"/>
            <w:vMerge w:val="continue"/>
            <w:tcBorders>
              <w:left w:val="single" w:color="000000" w:sz="4" w:space="0"/>
              <w:right w:val="single" w:color="000000" w:sz="4" w:space="0"/>
            </w:tcBorders>
            <w:tcMar>
              <w:top w:w="15" w:type="dxa"/>
              <w:left w:w="15" w:type="dxa"/>
              <w:bottom w:w="0" w:type="dxa"/>
              <w:right w:w="15" w:type="dxa"/>
            </w:tcMar>
            <w:vAlign w:val="center"/>
          </w:tcPr>
          <w:p w14:paraId="7AC50831">
            <w:pPr>
              <w:spacing w:line="400" w:lineRule="exact"/>
              <w:ind w:firstLine="560"/>
              <w:jc w:val="center"/>
              <w:textAlignment w:val="center"/>
              <w:rPr>
                <w:rFonts w:ascii="仿宋_GB2312" w:hAnsi="仿宋" w:eastAsia="仿宋_GB2312" w:cs="宋体"/>
                <w:color w:val="000000"/>
                <w:sz w:val="28"/>
                <w:szCs w:val="28"/>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E51AFB">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生态效益</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B813E3">
            <w:pPr>
              <w:widowControl/>
              <w:spacing w:line="400" w:lineRule="exact"/>
              <w:ind w:firstLine="560"/>
              <w:jc w:val="center"/>
              <w:textAlignment w:val="center"/>
              <w:rPr>
                <w:rFonts w:ascii="仿宋_GB2312" w:hAnsi="仿宋" w:eastAsia="仿宋_GB2312" w:cs="宋体"/>
                <w:color w:val="000000"/>
                <w:sz w:val="28"/>
                <w:szCs w:val="28"/>
              </w:rPr>
            </w:pP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E0A175">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良好</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4AD18B">
            <w:pPr>
              <w:widowControl/>
              <w:spacing w:line="400" w:lineRule="exact"/>
              <w:ind w:firstLine="640"/>
              <w:textAlignment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良好</w:t>
            </w:r>
          </w:p>
        </w:tc>
      </w:tr>
      <w:tr w14:paraId="1182C01A">
        <w:tblPrEx>
          <w:tblCellMar>
            <w:top w:w="0" w:type="dxa"/>
            <w:left w:w="0" w:type="dxa"/>
            <w:bottom w:w="0" w:type="dxa"/>
            <w:right w:w="0" w:type="dxa"/>
          </w:tblCellMar>
        </w:tblPrEx>
        <w:trPr>
          <w:trHeight w:val="1042"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5A4B05D8">
            <w:pPr>
              <w:widowControl/>
              <w:spacing w:line="400" w:lineRule="exact"/>
              <w:ind w:firstLine="560"/>
              <w:jc w:val="left"/>
              <w:rPr>
                <w:rFonts w:ascii="仿宋_GB2312" w:hAnsi="仿宋" w:eastAsia="仿宋_GB2312" w:cs="宋体"/>
                <w:color w:val="000000"/>
                <w:sz w:val="28"/>
                <w:szCs w:val="28"/>
              </w:rPr>
            </w:pPr>
          </w:p>
        </w:tc>
        <w:tc>
          <w:tcPr>
            <w:tcW w:w="466"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0BC3EB63">
            <w:pPr>
              <w:widowControl/>
              <w:spacing w:line="400" w:lineRule="exact"/>
              <w:ind w:firstLine="560"/>
              <w:jc w:val="center"/>
              <w:textAlignment w:val="center"/>
              <w:rPr>
                <w:rFonts w:ascii="仿宋_GB2312" w:hAnsi="仿宋" w:eastAsia="仿宋_GB2312" w:cs="宋体"/>
                <w:color w:val="000000"/>
                <w:sz w:val="28"/>
                <w:szCs w:val="28"/>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A5BED5">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可持续效益</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DDE07A">
            <w:pPr>
              <w:widowControl/>
              <w:spacing w:line="400" w:lineRule="exact"/>
              <w:ind w:firstLine="560"/>
              <w:jc w:val="center"/>
              <w:textAlignment w:val="center"/>
              <w:rPr>
                <w:rFonts w:ascii="仿宋_GB2312" w:hAnsi="仿宋" w:eastAsia="仿宋_GB2312" w:cs="宋体"/>
                <w:color w:val="000000"/>
                <w:sz w:val="28"/>
                <w:szCs w:val="28"/>
              </w:rPr>
            </w:pP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27F537">
            <w:pPr>
              <w:widowControl/>
              <w:spacing w:line="400" w:lineRule="exact"/>
              <w:ind w:firstLine="560"/>
              <w:jc w:val="center"/>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良好</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EC0E57">
            <w:pPr>
              <w:widowControl/>
              <w:spacing w:line="400" w:lineRule="exact"/>
              <w:ind w:firstLine="640"/>
              <w:textAlignment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良好</w:t>
            </w:r>
          </w:p>
        </w:tc>
      </w:tr>
      <w:tr w14:paraId="7484A2A0">
        <w:tblPrEx>
          <w:tblCellMar>
            <w:top w:w="0" w:type="dxa"/>
            <w:left w:w="0" w:type="dxa"/>
            <w:bottom w:w="0" w:type="dxa"/>
            <w:right w:w="0" w:type="dxa"/>
          </w:tblCellMar>
        </w:tblPrEx>
        <w:trPr>
          <w:trHeight w:val="1042" w:hRule="atLeast"/>
        </w:trPr>
        <w:tc>
          <w:tcPr>
            <w:tcW w:w="1291" w:type="dxa"/>
            <w:vMerge w:val="continue"/>
            <w:tcBorders>
              <w:top w:val="single" w:color="000000" w:sz="4" w:space="0"/>
              <w:left w:val="single" w:color="000000" w:sz="4" w:space="0"/>
              <w:bottom w:val="single" w:color="000000" w:sz="4" w:space="0"/>
              <w:right w:val="single" w:color="000000" w:sz="4" w:space="0"/>
            </w:tcBorders>
            <w:vAlign w:val="center"/>
          </w:tcPr>
          <w:p w14:paraId="42CF73FA">
            <w:pPr>
              <w:widowControl/>
              <w:spacing w:line="400" w:lineRule="exact"/>
              <w:ind w:firstLine="560"/>
              <w:jc w:val="left"/>
              <w:rPr>
                <w:rFonts w:ascii="仿宋_GB2312" w:hAnsi="仿宋" w:eastAsia="仿宋_GB2312" w:cs="宋体"/>
                <w:color w:val="000000"/>
                <w:sz w:val="28"/>
                <w:szCs w:val="28"/>
              </w:rPr>
            </w:pP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04F922">
            <w:pPr>
              <w:widowControl/>
              <w:spacing w:line="400" w:lineRule="exact"/>
              <w:ind w:firstLine="0" w:firstLineChars="0"/>
              <w:textAlignment w:val="center"/>
              <w:rPr>
                <w:rFonts w:ascii="仿宋_GB2312" w:hAnsi="仿宋" w:eastAsia="仿宋_GB2312" w:cs="宋体"/>
                <w:color w:val="000000"/>
                <w:sz w:val="28"/>
                <w:szCs w:val="28"/>
              </w:rPr>
            </w:pPr>
            <w:r>
              <w:rPr>
                <w:rFonts w:hint="eastAsia" w:ascii="仿宋_GB2312" w:hAnsi="仿宋" w:eastAsia="仿宋_GB2312" w:cs="宋体"/>
                <w:color w:val="000000"/>
                <w:kern w:val="0"/>
                <w:sz w:val="28"/>
                <w:szCs w:val="28"/>
              </w:rPr>
              <w:t>满意度</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96B39B">
            <w:pPr>
              <w:widowControl/>
              <w:spacing w:line="400" w:lineRule="exact"/>
              <w:ind w:firstLine="198" w:firstLineChars="71"/>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服务对象满意度</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E6963B">
            <w:pPr>
              <w:widowControl/>
              <w:spacing w:line="400" w:lineRule="exact"/>
              <w:ind w:firstLine="560"/>
              <w:jc w:val="center"/>
              <w:textAlignment w:val="center"/>
              <w:rPr>
                <w:rFonts w:ascii="仿宋_GB2312" w:hAnsi="仿宋" w:eastAsia="仿宋_GB2312" w:cs="宋体"/>
                <w:color w:val="000000"/>
                <w:sz w:val="28"/>
                <w:szCs w:val="28"/>
              </w:rPr>
            </w:pP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04AD75">
            <w:pPr>
              <w:widowControl/>
              <w:spacing w:line="400" w:lineRule="exact"/>
              <w:ind w:firstLine="560"/>
              <w:textAlignment w:val="center"/>
              <w:rPr>
                <w:rFonts w:ascii="仿宋_GB2312" w:hAnsi="仿宋" w:eastAsia="仿宋_GB2312" w:cs="宋体"/>
                <w:color w:val="000000"/>
                <w:sz w:val="28"/>
                <w:szCs w:val="28"/>
              </w:rPr>
            </w:pPr>
            <w:r>
              <w:rPr>
                <w:rFonts w:hint="eastAsia" w:ascii="仿宋_GB2312" w:hAnsi="仿宋" w:eastAsia="仿宋_GB2312" w:cs="宋体"/>
                <w:color w:val="000000"/>
                <w:sz w:val="28"/>
                <w:szCs w:val="28"/>
              </w:rPr>
              <w:t>受益对象满意</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D64009">
            <w:pPr>
              <w:widowControl/>
              <w:spacing w:line="400" w:lineRule="exact"/>
              <w:ind w:firstLine="640"/>
              <w:jc w:val="center"/>
              <w:textAlignment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满意</w:t>
            </w:r>
          </w:p>
        </w:tc>
      </w:tr>
    </w:tbl>
    <w:p w14:paraId="63E03D76">
      <w:pPr>
        <w:spacing w:line="580" w:lineRule="exact"/>
        <w:ind w:firstLine="0" w:firstLineChars="0"/>
        <w:rPr>
          <w:rFonts w:ascii="仿宋_GB2312" w:hAnsi="仿宋" w:eastAsia="仿宋_GB2312" w:cs="仿宋_GB2312"/>
          <w:sz w:val="32"/>
          <w:szCs w:val="32"/>
        </w:rPr>
      </w:pPr>
    </w:p>
    <w:p w14:paraId="257458C7">
      <w:pPr>
        <w:spacing w:line="560" w:lineRule="exact"/>
        <w:ind w:firstLine="640"/>
        <w:rPr>
          <w:rFonts w:ascii="楷体" w:hAnsi="楷体" w:eastAsia="楷体" w:cs="楷体_GB2312"/>
          <w:bCs/>
          <w:sz w:val="32"/>
          <w:szCs w:val="32"/>
        </w:rPr>
      </w:pPr>
      <w:r>
        <w:rPr>
          <w:rFonts w:hint="eastAsia" w:ascii="楷体" w:hAnsi="楷体" w:eastAsia="楷体" w:cs="楷体_GB2312"/>
          <w:bCs/>
          <w:sz w:val="32"/>
          <w:szCs w:val="32"/>
        </w:rPr>
        <w:t>（三）部门开展绩效评价结果。</w:t>
      </w:r>
    </w:p>
    <w:p w14:paraId="18ECAB41">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本部门按要求对2018年部门整体支出绩效评价情况开展自评，《湾丘彝族乡政府2018年部门整体支出绩效评价报告》见附件。</w:t>
      </w:r>
    </w:p>
    <w:p w14:paraId="4BF7F1CE">
      <w:pPr>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本部门自行组织对黄龙村盐巴坳聚居点安全隐患整治项目开展了绩效配件，《黄龙村盐巴坳聚居点安全隐患整治项目2018年绩效评价报告》见附件。</w:t>
      </w:r>
    </w:p>
    <w:p w14:paraId="06A763BB">
      <w:pPr>
        <w:spacing w:line="560" w:lineRule="exact"/>
        <w:ind w:firstLine="800" w:firstLineChars="250"/>
        <w:outlineLvl w:val="1"/>
        <w:rPr>
          <w:rStyle w:val="19"/>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9"/>
          <w:rFonts w:hint="eastAsia" w:ascii="黑体" w:hAnsi="黑体" w:eastAsia="黑体"/>
        </w:rPr>
        <w:t>一、</w:t>
      </w:r>
      <w:r>
        <w:rPr>
          <w:rStyle w:val="19"/>
          <w:rFonts w:hint="eastAsia" w:ascii="黑体" w:hAnsi="黑体" w:eastAsia="黑体"/>
          <w:b w:val="0"/>
        </w:rPr>
        <w:t>其他重要事项的情况说明</w:t>
      </w:r>
      <w:bookmarkEnd w:id="50"/>
      <w:bookmarkEnd w:id="51"/>
    </w:p>
    <w:p w14:paraId="01E9D94A">
      <w:pPr>
        <w:spacing w:line="560" w:lineRule="exact"/>
        <w:ind w:firstLine="640"/>
        <w:outlineLvl w:val="2"/>
        <w:rPr>
          <w:rFonts w:ascii="楷体" w:hAnsi="楷体" w:eastAsia="楷体"/>
          <w:color w:val="000000"/>
          <w:sz w:val="32"/>
          <w:szCs w:val="32"/>
        </w:rPr>
      </w:pPr>
      <w:bookmarkStart w:id="52" w:name="_Toc15377222"/>
      <w:r>
        <w:rPr>
          <w:rFonts w:hint="eastAsia" w:ascii="楷体" w:hAnsi="楷体" w:eastAsia="楷体"/>
          <w:color w:val="000000"/>
          <w:sz w:val="32"/>
          <w:szCs w:val="32"/>
        </w:rPr>
        <w:t>（一）机关运行经费支出情况</w:t>
      </w:r>
      <w:bookmarkEnd w:id="52"/>
    </w:p>
    <w:p w14:paraId="3B951BDF">
      <w:pPr>
        <w:spacing w:line="56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年，湾丘彝族乡政府运行经费支出19.08万元，比</w:t>
      </w:r>
      <w:r>
        <w:rPr>
          <w:rFonts w:ascii="仿宋" w:hAnsi="仿宋" w:eastAsia="仿宋"/>
          <w:color w:val="000000"/>
          <w:sz w:val="32"/>
          <w:szCs w:val="32"/>
        </w:rPr>
        <w:t>2017</w:t>
      </w:r>
      <w:r>
        <w:rPr>
          <w:rFonts w:hint="eastAsia" w:ascii="仿宋" w:hAnsi="仿宋" w:eastAsia="仿宋"/>
          <w:color w:val="000000"/>
          <w:sz w:val="32"/>
          <w:szCs w:val="32"/>
        </w:rPr>
        <w:t>年减少0.75万元，下降3.78</w:t>
      </w:r>
      <w:r>
        <w:rPr>
          <w:rFonts w:ascii="仿宋" w:hAnsi="仿宋" w:eastAsia="仿宋"/>
          <w:color w:val="000000"/>
          <w:sz w:val="32"/>
          <w:szCs w:val="32"/>
        </w:rPr>
        <w:t>%</w:t>
      </w:r>
      <w:r>
        <w:rPr>
          <w:rFonts w:hint="eastAsia" w:ascii="仿宋" w:hAnsi="仿宋" w:eastAsia="仿宋"/>
          <w:color w:val="000000"/>
          <w:sz w:val="32"/>
          <w:szCs w:val="32"/>
        </w:rPr>
        <w:t>。主要原因是2018年较2017年公务交通补贴支出减少。</w:t>
      </w:r>
    </w:p>
    <w:p w14:paraId="49F3EE11">
      <w:pPr>
        <w:spacing w:line="560" w:lineRule="exact"/>
        <w:ind w:firstLine="640"/>
        <w:outlineLvl w:val="2"/>
        <w:rPr>
          <w:rFonts w:ascii="楷体" w:hAnsi="楷体" w:eastAsia="楷体"/>
          <w:color w:val="000000"/>
          <w:sz w:val="32"/>
          <w:szCs w:val="32"/>
        </w:rPr>
      </w:pPr>
      <w:bookmarkStart w:id="53" w:name="_Toc15377223"/>
      <w:r>
        <w:rPr>
          <w:rFonts w:hint="eastAsia" w:ascii="楷体" w:hAnsi="楷体" w:eastAsia="楷体"/>
          <w:color w:val="000000"/>
          <w:sz w:val="32"/>
          <w:szCs w:val="32"/>
        </w:rPr>
        <w:t>（二）政府采购支出情况</w:t>
      </w:r>
      <w:bookmarkEnd w:id="53"/>
    </w:p>
    <w:p w14:paraId="558AB403">
      <w:pPr>
        <w:spacing w:line="56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年，湾丘彝族乡政府采购支出总额121.96万元，其中：政府采购货物支出12.49万元、政府采购工程支出96.78万元、政府采购服务支出12.69万元。授予中小企业合同金额0.00万元，占政府采购支出总额的0.00</w:t>
      </w:r>
      <w:r>
        <w:rPr>
          <w:rFonts w:ascii="仿宋" w:hAnsi="仿宋" w:eastAsia="仿宋"/>
          <w:color w:val="000000"/>
          <w:sz w:val="32"/>
          <w:szCs w:val="32"/>
        </w:rPr>
        <w:t>%</w:t>
      </w:r>
      <w:r>
        <w:rPr>
          <w:rFonts w:hint="eastAsia" w:ascii="仿宋" w:hAnsi="仿宋" w:eastAsia="仿宋"/>
          <w:color w:val="000000"/>
          <w:sz w:val="32"/>
          <w:szCs w:val="32"/>
        </w:rPr>
        <w:t>，其中：授予小微企业合同金额0.00万元，占政府采购支出总额的0.00</w:t>
      </w:r>
      <w:r>
        <w:rPr>
          <w:rFonts w:ascii="仿宋" w:hAnsi="仿宋" w:eastAsia="仿宋"/>
          <w:color w:val="000000"/>
          <w:sz w:val="32"/>
          <w:szCs w:val="32"/>
        </w:rPr>
        <w:t>%</w:t>
      </w:r>
      <w:r>
        <w:rPr>
          <w:rFonts w:hint="eastAsia" w:ascii="仿宋" w:hAnsi="仿宋" w:eastAsia="仿宋"/>
          <w:color w:val="000000"/>
          <w:sz w:val="32"/>
          <w:szCs w:val="32"/>
        </w:rPr>
        <w:t>。</w:t>
      </w:r>
    </w:p>
    <w:p w14:paraId="2E9858F8">
      <w:pPr>
        <w:spacing w:line="560" w:lineRule="exact"/>
        <w:ind w:firstLine="640"/>
        <w:outlineLvl w:val="2"/>
        <w:rPr>
          <w:rFonts w:ascii="楷体" w:hAnsi="楷体" w:eastAsia="楷体"/>
          <w:color w:val="000000"/>
          <w:sz w:val="32"/>
          <w:szCs w:val="32"/>
        </w:rPr>
      </w:pPr>
      <w:bookmarkStart w:id="54" w:name="_Toc15377224"/>
      <w:r>
        <w:rPr>
          <w:rFonts w:hint="eastAsia" w:ascii="楷体" w:hAnsi="楷体" w:eastAsia="楷体"/>
          <w:color w:val="000000"/>
          <w:sz w:val="32"/>
          <w:szCs w:val="32"/>
        </w:rPr>
        <w:t>（三）国有资产占有使用情况</w:t>
      </w:r>
      <w:bookmarkEnd w:id="54"/>
    </w:p>
    <w:p w14:paraId="173E1044">
      <w:pPr>
        <w:autoSpaceDE w:val="0"/>
        <w:autoSpaceDN w:val="0"/>
        <w:adjustRightInd w:val="0"/>
        <w:spacing w:line="560" w:lineRule="exact"/>
        <w:ind w:firstLine="64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日，湾丘彝族乡政府机关共有车辆6辆，其中：部级领导干部用车0辆、一般公务用0辆、一般执法执勤用车0辆、特种专业技术用车0辆、应急保障用车6辆、其他用车0辆。单价</w:t>
      </w:r>
      <w:r>
        <w:rPr>
          <w:rFonts w:ascii="仿宋" w:hAnsi="仿宋" w:eastAsia="仿宋"/>
          <w:color w:val="000000"/>
          <w:sz w:val="32"/>
          <w:szCs w:val="32"/>
        </w:rPr>
        <w:t>50</w:t>
      </w:r>
      <w:r>
        <w:rPr>
          <w:rFonts w:hint="eastAsia" w:ascii="仿宋" w:hAnsi="仿宋" w:eastAsia="仿宋"/>
          <w:color w:val="000000"/>
          <w:sz w:val="32"/>
          <w:szCs w:val="32"/>
        </w:rPr>
        <w:t>万元以上通用设备0台（套），单价</w:t>
      </w:r>
      <w:r>
        <w:rPr>
          <w:rFonts w:ascii="仿宋" w:hAnsi="仿宋" w:eastAsia="仿宋"/>
          <w:color w:val="000000"/>
          <w:sz w:val="32"/>
          <w:szCs w:val="32"/>
        </w:rPr>
        <w:t>100</w:t>
      </w:r>
      <w:r>
        <w:rPr>
          <w:rFonts w:hint="eastAsia" w:ascii="仿宋" w:hAnsi="仿宋" w:eastAsia="仿宋"/>
          <w:color w:val="000000"/>
          <w:sz w:val="32"/>
          <w:szCs w:val="32"/>
        </w:rPr>
        <w:t>万元以上专用设备0台（套）。</w:t>
      </w:r>
    </w:p>
    <w:p w14:paraId="3225A425">
      <w:pPr>
        <w:spacing w:line="560" w:lineRule="exact"/>
        <w:ind w:firstLine="643"/>
        <w:rPr>
          <w:rFonts w:ascii="仿宋" w:hAnsi="仿宋" w:eastAsia="仿宋"/>
          <w:b/>
          <w:color w:val="000000"/>
          <w:sz w:val="32"/>
          <w:szCs w:val="32"/>
        </w:rPr>
      </w:pPr>
    </w:p>
    <w:p w14:paraId="6B63C03E">
      <w:pPr>
        <w:spacing w:line="560" w:lineRule="exact"/>
        <w:ind w:firstLine="643"/>
        <w:outlineLvl w:val="2"/>
        <w:rPr>
          <w:rFonts w:ascii="仿宋" w:hAnsi="仿宋" w:eastAsia="仿宋"/>
          <w:b/>
          <w:color w:val="000000"/>
          <w:sz w:val="32"/>
          <w:szCs w:val="32"/>
        </w:rPr>
      </w:pPr>
      <w:r>
        <w:rPr>
          <w:rFonts w:ascii="仿宋" w:hAnsi="仿宋" w:eastAsia="仿宋"/>
          <w:b/>
          <w:color w:val="000000"/>
          <w:sz w:val="32"/>
          <w:szCs w:val="32"/>
        </w:rPr>
        <w:br w:type="page"/>
      </w:r>
    </w:p>
    <w:p w14:paraId="5D1210DA">
      <w:pPr>
        <w:spacing w:line="560" w:lineRule="exact"/>
        <w:ind w:left="482" w:firstLine="0" w:firstLineChars="0"/>
        <w:jc w:val="center"/>
        <w:outlineLvl w:val="0"/>
        <w:rPr>
          <w:rFonts w:ascii="黑体" w:hAnsi="黑体" w:eastAsia="黑体"/>
          <w:b/>
          <w:bCs/>
          <w:kern w:val="44"/>
          <w:sz w:val="32"/>
          <w:szCs w:val="32"/>
        </w:rPr>
      </w:pPr>
      <w:bookmarkStart w:id="55" w:name="_Toc15396613"/>
      <w:bookmarkStart w:id="56" w:name="_Toc15377225"/>
      <w:r>
        <w:rPr>
          <w:rFonts w:hint="eastAsia" w:ascii="黑体" w:hAnsi="黑体" w:eastAsia="黑体"/>
          <w:color w:val="000000"/>
          <w:sz w:val="32"/>
          <w:szCs w:val="32"/>
        </w:rPr>
        <w:t>第三部分  名</w:t>
      </w:r>
      <w:r>
        <w:rPr>
          <w:rStyle w:val="18"/>
          <w:rFonts w:hint="eastAsia" w:ascii="黑体" w:hAnsi="黑体" w:eastAsia="黑体"/>
          <w:b w:val="0"/>
          <w:sz w:val="32"/>
          <w:szCs w:val="32"/>
        </w:rPr>
        <w:t>词解释</w:t>
      </w:r>
      <w:bookmarkEnd w:id="55"/>
      <w:bookmarkEnd w:id="56"/>
    </w:p>
    <w:p w14:paraId="7A2656D9">
      <w:pPr>
        <w:pStyle w:val="27"/>
        <w:spacing w:line="560" w:lineRule="exact"/>
        <w:ind w:firstLine="640"/>
        <w:rPr>
          <w:rFonts w:ascii="仿宋_GB2312" w:hAnsi="仿宋" w:eastAsia="仿宋_GB2312"/>
          <w:sz w:val="32"/>
          <w:szCs w:val="32"/>
        </w:rPr>
      </w:pPr>
      <w:r>
        <w:rPr>
          <w:rFonts w:hint="eastAsia" w:ascii="仿宋_GB2312" w:hAnsi="仿宋" w:eastAsia="仿宋_GB2312"/>
          <w:sz w:val="32"/>
          <w:szCs w:val="32"/>
        </w:rPr>
        <w:t>1.财政拨款收入：指单位从同级财政部门取得的财政预算资金。</w:t>
      </w:r>
    </w:p>
    <w:p w14:paraId="372BE4E9">
      <w:pPr>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2.基本支出：指为保障机构正常运转、完成日常工作任务而发生的人员支出和公用支出。</w:t>
      </w:r>
    </w:p>
    <w:p w14:paraId="4810775E">
      <w:pPr>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 xml:space="preserve">3.项目支出：指在基本支出之外为完成特定行政任务和事业发展目标所发生的支出。 </w:t>
      </w:r>
    </w:p>
    <w:p w14:paraId="02033734">
      <w:pPr>
        <w:pStyle w:val="27"/>
        <w:spacing w:line="560" w:lineRule="exact"/>
        <w:ind w:firstLine="640"/>
        <w:rPr>
          <w:rFonts w:ascii="仿宋_GB2312" w:hAnsi="仿宋" w:eastAsia="仿宋_GB2312"/>
          <w:sz w:val="32"/>
          <w:szCs w:val="32"/>
        </w:rPr>
      </w:pPr>
      <w:r>
        <w:rPr>
          <w:rFonts w:hint="eastAsia" w:ascii="仿宋_GB2312" w:hAnsi="仿宋" w:eastAsia="仿宋_GB2312"/>
          <w:sz w:val="32"/>
          <w:szCs w:val="32"/>
        </w:rPr>
        <w:t>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8839207">
      <w:pPr>
        <w:pStyle w:val="27"/>
        <w:spacing w:line="560" w:lineRule="exact"/>
        <w:ind w:firstLine="640"/>
        <w:rPr>
          <w:rFonts w:ascii="仿宋_GB2312" w:hAnsi="仿宋" w:eastAsia="仿宋_GB2312"/>
          <w:sz w:val="32"/>
          <w:szCs w:val="32"/>
        </w:rPr>
      </w:pPr>
      <w:r>
        <w:rPr>
          <w:rFonts w:hint="eastAsia" w:ascii="仿宋_GB2312" w:hAnsi="仿宋" w:eastAsia="仿宋_GB2312"/>
          <w:sz w:val="32"/>
          <w:szCs w:val="32"/>
        </w:rPr>
        <w:t xml:space="preserve">5.年初结转和结余：指以前年度尚未完成、结转到本年按有关规定继续使用的资金。 </w:t>
      </w:r>
    </w:p>
    <w:p w14:paraId="70AEB054">
      <w:pPr>
        <w:pStyle w:val="27"/>
        <w:spacing w:line="560" w:lineRule="exact"/>
        <w:ind w:firstLine="640"/>
        <w:rPr>
          <w:rFonts w:ascii="仿宋_GB2312" w:hAnsi="仿宋" w:eastAsia="仿宋_GB2312"/>
          <w:sz w:val="32"/>
          <w:szCs w:val="32"/>
        </w:rPr>
      </w:pPr>
      <w:r>
        <w:rPr>
          <w:rFonts w:hint="eastAsia" w:ascii="仿宋_GB2312" w:hAnsi="仿宋" w:eastAsia="仿宋_GB2312"/>
          <w:sz w:val="32"/>
          <w:szCs w:val="32"/>
        </w:rPr>
        <w:t>6.年末结转和结余：指单位按有关规定结转到下年或以后年度继续使用的资金。</w:t>
      </w:r>
    </w:p>
    <w:p w14:paraId="6C7E4E66">
      <w:pPr>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7.一般公共服务（类）政府办公厅室（款）行政运行（项）：指行政单位（包括实行公务员的事业单位）的基本支出。</w:t>
      </w:r>
    </w:p>
    <w:p w14:paraId="4D29EDDE">
      <w:pPr>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8.一般公共服务（类）政府办公厅室（款）事业运行（项）：指事业单位的基本支出，不包括行政单位（包括实行公务员管理的事业单位）后勤服务中心、医务室等附属事业单位。</w:t>
      </w:r>
    </w:p>
    <w:p w14:paraId="1BD95FEF">
      <w:pPr>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9.一般公共服务（类）政府办公厅室（款）一般行政管理事务（项）：指行政单位（包括实行公务员的事业单位）未单独设置项目科目的其他项目支出。</w:t>
      </w:r>
    </w:p>
    <w:p w14:paraId="6D487543">
      <w:pPr>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10.其他交通费用：指除公务用车运行维护费以外的其他交通费用。</w:t>
      </w:r>
    </w:p>
    <w:p w14:paraId="54934876">
      <w:pPr>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11.公共安全（类）公安（款）治安管理（项）：指各级公安机关开展治安管理工作的支出，包括所属巡警队、特警队、派出所、110等方面的支出。</w:t>
      </w:r>
    </w:p>
    <w:p w14:paraId="3C210639">
      <w:pPr>
        <w:pStyle w:val="27"/>
        <w:spacing w:line="560" w:lineRule="exact"/>
        <w:ind w:firstLine="640"/>
        <w:rPr>
          <w:rFonts w:ascii="仿宋_GB2312" w:hAnsi="仿宋" w:eastAsia="仿宋_GB2312"/>
          <w:sz w:val="32"/>
          <w:szCs w:val="32"/>
        </w:rPr>
      </w:pPr>
      <w:r>
        <w:rPr>
          <w:rFonts w:hint="eastAsia" w:ascii="仿宋_GB2312" w:hAnsi="仿宋" w:eastAsia="仿宋_GB2312"/>
          <w:sz w:val="32"/>
          <w:szCs w:val="32"/>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6BB901">
      <w:pPr>
        <w:spacing w:line="560" w:lineRule="exact"/>
        <w:ind w:firstLine="0" w:firstLineChars="0"/>
        <w:rPr>
          <w:rFonts w:ascii="仿宋" w:hAnsi="仿宋" w:eastAsia="仿宋"/>
          <w:color w:val="000000"/>
          <w:sz w:val="32"/>
          <w:szCs w:val="32"/>
        </w:rPr>
      </w:pPr>
    </w:p>
    <w:p w14:paraId="09FC1538">
      <w:pPr>
        <w:pStyle w:val="27"/>
        <w:spacing w:line="560" w:lineRule="exact"/>
        <w:ind w:firstLine="198" w:firstLineChars="62"/>
        <w:rPr>
          <w:rFonts w:hAnsi="仿宋"/>
          <w:sz w:val="32"/>
          <w:szCs w:val="32"/>
        </w:rPr>
      </w:pPr>
    </w:p>
    <w:p w14:paraId="3096FE8D">
      <w:pPr>
        <w:spacing w:line="560" w:lineRule="exact"/>
        <w:ind w:firstLine="643"/>
        <w:jc w:val="center"/>
        <w:outlineLvl w:val="0"/>
        <w:rPr>
          <w:rStyle w:val="18"/>
          <w:rFonts w:ascii="黑体" w:hAnsi="黑体" w:eastAsia="黑体"/>
          <w:b w:val="0"/>
          <w:sz w:val="32"/>
          <w:szCs w:val="32"/>
        </w:rPr>
      </w:pPr>
      <w:bookmarkStart w:id="57" w:name="_Toc15377226"/>
      <w:r>
        <w:rPr>
          <w:rFonts w:ascii="仿宋" w:hAnsi="仿宋" w:eastAsia="仿宋"/>
          <w:b/>
          <w:color w:val="000000"/>
          <w:sz w:val="32"/>
          <w:szCs w:val="32"/>
        </w:rPr>
        <w:br w:type="page"/>
      </w:r>
      <w:bookmarkStart w:id="58" w:name="_Toc15396614"/>
      <w:r>
        <w:rPr>
          <w:rFonts w:hint="eastAsia" w:ascii="黑体" w:hAnsi="黑体" w:eastAsia="黑体"/>
          <w:color w:val="000000"/>
          <w:sz w:val="32"/>
          <w:szCs w:val="32"/>
        </w:rPr>
        <w:t>第</w:t>
      </w:r>
      <w:r>
        <w:rPr>
          <w:rStyle w:val="18"/>
          <w:rFonts w:hint="eastAsia" w:ascii="黑体" w:hAnsi="黑体" w:eastAsia="黑体"/>
          <w:b w:val="0"/>
          <w:sz w:val="32"/>
          <w:szCs w:val="32"/>
        </w:rPr>
        <w:t>四部分</w:t>
      </w:r>
      <w:r>
        <w:rPr>
          <w:rStyle w:val="18"/>
          <w:rFonts w:ascii="黑体" w:hAnsi="黑体" w:eastAsia="黑体"/>
          <w:b w:val="0"/>
          <w:sz w:val="32"/>
          <w:szCs w:val="32"/>
        </w:rPr>
        <w:t xml:space="preserve"> </w:t>
      </w:r>
      <w:r>
        <w:rPr>
          <w:rStyle w:val="18"/>
          <w:rFonts w:hint="eastAsia" w:ascii="黑体" w:hAnsi="黑体" w:eastAsia="黑体"/>
          <w:b w:val="0"/>
          <w:sz w:val="32"/>
          <w:szCs w:val="32"/>
        </w:rPr>
        <w:t>附件</w:t>
      </w:r>
      <w:bookmarkEnd w:id="58"/>
      <w:bookmarkStart w:id="59" w:name="_Toc15396615"/>
    </w:p>
    <w:p w14:paraId="404491A4">
      <w:pPr>
        <w:spacing w:line="560" w:lineRule="exact"/>
        <w:ind w:firstLine="640"/>
        <w:jc w:val="left"/>
        <w:outlineLvl w:val="0"/>
        <w:rPr>
          <w:rStyle w:val="18"/>
          <w:rFonts w:ascii="黑体" w:hAnsi="黑体" w:eastAsia="黑体"/>
          <w:b w:val="0"/>
          <w:sz w:val="32"/>
          <w:szCs w:val="32"/>
        </w:rPr>
      </w:pPr>
      <w:r>
        <w:rPr>
          <w:rStyle w:val="18"/>
          <w:rFonts w:hint="eastAsia" w:ascii="黑体" w:hAnsi="黑体" w:eastAsia="黑体"/>
          <w:b w:val="0"/>
          <w:sz w:val="32"/>
          <w:szCs w:val="32"/>
        </w:rPr>
        <w:t>附件</w:t>
      </w:r>
      <w:r>
        <w:rPr>
          <w:rStyle w:val="18"/>
          <w:rFonts w:ascii="黑体" w:hAnsi="黑体" w:eastAsia="黑体"/>
          <w:b w:val="0"/>
          <w:sz w:val="32"/>
          <w:szCs w:val="32"/>
        </w:rPr>
        <w:t>1</w:t>
      </w:r>
      <w:bookmarkEnd w:id="59"/>
    </w:p>
    <w:p w14:paraId="573E48B6">
      <w:pPr>
        <w:spacing w:line="560" w:lineRule="exact"/>
        <w:ind w:firstLine="720"/>
        <w:jc w:val="center"/>
        <w:outlineLvl w:val="0"/>
        <w:rPr>
          <w:rFonts w:ascii="方正小标宋简体" w:hAnsi="仿宋" w:eastAsia="方正小标宋简体" w:cs="方正小标宋简体"/>
          <w:sz w:val="36"/>
          <w:szCs w:val="36"/>
        </w:rPr>
      </w:pPr>
      <w:bookmarkStart w:id="60" w:name="_Toc15396616"/>
      <w:r>
        <w:rPr>
          <w:rFonts w:hint="eastAsia" w:ascii="方正小标宋简体" w:hAnsi="仿宋" w:eastAsia="方正小标宋简体" w:cs="方正小标宋简体"/>
          <w:sz w:val="36"/>
          <w:szCs w:val="36"/>
        </w:rPr>
        <w:t>湾丘彝族乡政府2018年部门整体支出绩效自评报告</w:t>
      </w:r>
      <w:bookmarkEnd w:id="60"/>
    </w:p>
    <w:p w14:paraId="75E5376C">
      <w:pPr>
        <w:spacing w:line="560" w:lineRule="exact"/>
        <w:ind w:firstLine="640"/>
        <w:rPr>
          <w:rFonts w:ascii="黑体" w:hAnsi="黑体" w:eastAsia="黑体" w:cs="黑体"/>
          <w:sz w:val="32"/>
          <w:szCs w:val="32"/>
        </w:rPr>
      </w:pPr>
      <w:r>
        <w:rPr>
          <w:rFonts w:hint="eastAsia" w:ascii="黑体" w:hAnsi="黑体" w:eastAsia="黑体" w:cs="黑体"/>
          <w:sz w:val="32"/>
          <w:szCs w:val="32"/>
        </w:rPr>
        <w:t>一、部门（单位）概况</w:t>
      </w:r>
    </w:p>
    <w:p w14:paraId="4659827D">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（一）机构组成</w:t>
      </w:r>
    </w:p>
    <w:p w14:paraId="70B59488">
      <w:pPr>
        <w:spacing w:line="560" w:lineRule="exact"/>
        <w:ind w:firstLine="640"/>
        <w:jc w:val="left"/>
        <w:rPr>
          <w:rFonts w:ascii="仿宋" w:hAnsi="仿宋" w:eastAsia="仿宋"/>
          <w:color w:val="000000"/>
          <w:sz w:val="32"/>
          <w:szCs w:val="32"/>
        </w:rPr>
      </w:pPr>
      <w:r>
        <w:rPr>
          <w:rFonts w:hint="eastAsia" w:ascii="仿宋" w:hAnsi="仿宋" w:eastAsia="仿宋"/>
          <w:sz w:val="32"/>
          <w:szCs w:val="32"/>
        </w:rPr>
        <w:t>2004年8月，通过区划调整，将原昔街乡政府和原黄龙彝族乡政府合并组建为湾丘彝族乡政府。</w:t>
      </w:r>
      <w:r>
        <w:rPr>
          <w:rFonts w:hint="eastAsia" w:ascii="仿宋" w:hAnsi="仿宋" w:eastAsia="仿宋"/>
          <w:color w:val="000000"/>
          <w:sz w:val="32"/>
          <w:szCs w:val="32"/>
        </w:rPr>
        <w:t>米易县湾丘彝族乡政府的信用代码11510321008337492P，机构类型为机关法人，法人代表何勇，无独立核算的下属单位。</w:t>
      </w:r>
      <w:r>
        <w:rPr>
          <w:rFonts w:hint="eastAsia" w:ascii="仿宋" w:hAnsi="仿宋" w:eastAsia="仿宋" w:cs="宋体"/>
          <w:kern w:val="0"/>
          <w:sz w:val="32"/>
          <w:szCs w:val="32"/>
        </w:rPr>
        <w:t>根据《中共米易县委办公室 米易县人民政府办公室关于印发&lt;米易县乡镇机构改革实施方案&gt;的通知》（米委办发</w:t>
      </w:r>
      <w:r>
        <w:rPr>
          <w:rFonts w:eastAsia="仿宋_GB2312"/>
          <w:sz w:val="33"/>
          <w:szCs w:val="33"/>
        </w:rPr>
        <w:t>〔20</w:t>
      </w:r>
      <w:r>
        <w:rPr>
          <w:rFonts w:hint="eastAsia" w:eastAsia="仿宋_GB2312"/>
          <w:sz w:val="33"/>
          <w:szCs w:val="33"/>
        </w:rPr>
        <w:t>09</w:t>
      </w:r>
      <w:r>
        <w:rPr>
          <w:rFonts w:eastAsia="仿宋_GB2312"/>
          <w:sz w:val="33"/>
          <w:szCs w:val="33"/>
        </w:rPr>
        <w:t>〕</w:t>
      </w:r>
      <w:r>
        <w:rPr>
          <w:rFonts w:hint="eastAsia" w:ascii="仿宋" w:hAnsi="仿宋" w:eastAsia="仿宋" w:cs="宋体"/>
          <w:kern w:val="0"/>
          <w:sz w:val="32"/>
          <w:szCs w:val="32"/>
        </w:rPr>
        <w:t>23号），湾丘彝族乡领导机构设党委、人大、政府，</w:t>
      </w:r>
      <w:r>
        <w:rPr>
          <w:rFonts w:hint="eastAsia" w:ascii="仿宋" w:hAnsi="仿宋" w:eastAsia="仿宋"/>
          <w:color w:val="000000"/>
          <w:sz w:val="32"/>
          <w:szCs w:val="32"/>
        </w:rPr>
        <w:t>内设行政机构有党政办、社会事务办(增挂计划生育办公室)、群众办公室、经济办、安全监督管理所、财政所，下设5个全额拨款公益性事业单位，分别是农业服务中心（增挂林业站）、便民服务中心、畜牧兽医站、计划生育服务站、社会劳动保障所。</w:t>
      </w:r>
    </w:p>
    <w:p w14:paraId="27A2945A">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（二）机构职能</w:t>
      </w:r>
    </w:p>
    <w:p w14:paraId="0DE9B7F3">
      <w:pPr>
        <w:pStyle w:val="5"/>
        <w:adjustRightInd w:val="0"/>
        <w:snapToGrid w:val="0"/>
        <w:spacing w:before="93" w:line="560" w:lineRule="exact"/>
        <w:ind w:firstLine="672" w:firstLineChars="210"/>
        <w:outlineLvl w:val="2"/>
        <w:rPr>
          <w:rFonts w:ascii="仿宋" w:hAnsi="仿宋" w:eastAsia="仿宋"/>
          <w:bCs/>
          <w:color w:val="000000"/>
          <w:sz w:val="32"/>
          <w:szCs w:val="44"/>
        </w:rPr>
      </w:pPr>
      <w:r>
        <w:rPr>
          <w:rFonts w:hint="eastAsia" w:ascii="仿宋" w:hAnsi="仿宋" w:eastAsia="仿宋" w:cs="宋体"/>
          <w:sz w:val="32"/>
          <w:szCs w:val="44"/>
        </w:rPr>
        <w:t>根据《中共米易县委办公室 米易县人民政府办公室关于印发&lt;米易县乡镇机构改革实施方案&gt;的通知》（米委办发</w:t>
      </w:r>
      <w:r>
        <w:rPr>
          <w:sz w:val="33"/>
          <w:szCs w:val="33"/>
        </w:rPr>
        <w:t>〔20</w:t>
      </w:r>
      <w:r>
        <w:rPr>
          <w:rFonts w:hint="eastAsia"/>
          <w:sz w:val="33"/>
          <w:szCs w:val="33"/>
        </w:rPr>
        <w:t>09</w:t>
      </w:r>
      <w:r>
        <w:rPr>
          <w:sz w:val="33"/>
          <w:szCs w:val="33"/>
        </w:rPr>
        <w:t>〕</w:t>
      </w:r>
      <w:r>
        <w:rPr>
          <w:rFonts w:hint="eastAsia" w:ascii="仿宋" w:hAnsi="仿宋" w:eastAsia="仿宋" w:cs="宋体"/>
          <w:sz w:val="32"/>
          <w:szCs w:val="44"/>
        </w:rPr>
        <w:t>23号）文件精神</w:t>
      </w:r>
      <w:r>
        <w:rPr>
          <w:rFonts w:hint="eastAsia" w:ascii="仿宋" w:hAnsi="仿宋" w:eastAsia="仿宋"/>
          <w:bCs/>
          <w:color w:val="000000"/>
          <w:sz w:val="32"/>
          <w:szCs w:val="44"/>
        </w:rPr>
        <w:t>，湾丘彝族乡政府的基本职能是落实政策、促进发展、维护稳定、加强管理、提供服务。</w:t>
      </w:r>
    </w:p>
    <w:p w14:paraId="1A015B82">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（三）人员概况</w:t>
      </w:r>
    </w:p>
    <w:p w14:paraId="6A2959EC">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湾丘彝族乡政府人员编制54名，其中：行政编制30名、事业编制22名、工勤编制2名。财政供养人员实有54名，其中：行政人员30名、事业人员22名、机关工勤人员2名。</w:t>
      </w:r>
    </w:p>
    <w:p w14:paraId="08E59AAF">
      <w:pPr>
        <w:spacing w:line="560" w:lineRule="exact"/>
        <w:ind w:firstLine="640"/>
        <w:rPr>
          <w:rFonts w:ascii="黑体" w:hAnsi="黑体" w:eastAsia="黑体" w:cs="黑体"/>
          <w:sz w:val="32"/>
          <w:szCs w:val="32"/>
        </w:rPr>
      </w:pPr>
      <w:r>
        <w:rPr>
          <w:rFonts w:hint="eastAsia" w:ascii="黑体" w:hAnsi="黑体" w:eastAsia="黑体" w:cs="黑体"/>
          <w:sz w:val="32"/>
          <w:szCs w:val="32"/>
        </w:rPr>
        <w:t>二、部门财政资金收支情况</w:t>
      </w:r>
    </w:p>
    <w:p w14:paraId="38A9464D">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（一）部门财政资金收入情况</w:t>
      </w:r>
    </w:p>
    <w:p w14:paraId="46F768F7">
      <w:pPr>
        <w:pStyle w:val="28"/>
        <w:spacing w:line="560" w:lineRule="exact"/>
        <w:ind w:firstLine="640"/>
        <w:rPr>
          <w:rFonts w:ascii="仿宋" w:hAnsi="仿宋" w:eastAsia="仿宋"/>
          <w:sz w:val="32"/>
          <w:szCs w:val="32"/>
        </w:rPr>
      </w:pPr>
      <w:r>
        <w:rPr>
          <w:rFonts w:hint="eastAsia" w:ascii="仿宋" w:hAnsi="仿宋" w:eastAsia="仿宋"/>
          <w:sz w:val="32"/>
          <w:szCs w:val="32"/>
        </w:rPr>
        <w:t>2018年</w:t>
      </w:r>
      <w:r>
        <w:rPr>
          <w:rFonts w:hint="eastAsia" w:ascii="仿宋" w:hAnsi="仿宋" w:eastAsia="仿宋"/>
          <w:bCs/>
          <w:sz w:val="32"/>
          <w:szCs w:val="32"/>
        </w:rPr>
        <w:t>湾丘彝族乡</w:t>
      </w:r>
      <w:r>
        <w:rPr>
          <w:rFonts w:hint="eastAsia" w:ascii="仿宋" w:hAnsi="仿宋" w:eastAsia="仿宋"/>
          <w:sz w:val="32"/>
          <w:szCs w:val="32"/>
        </w:rPr>
        <w:t>政府收入决算总额为3202.72万元，其中：当年财政拨款收入2910.75万元（含基金预算财政拨款1804.75万元），事业收入0元。上年结转和结余291.97万元。</w:t>
      </w:r>
    </w:p>
    <w:p w14:paraId="67811B10">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（二）部门财政资金支出情况</w:t>
      </w:r>
    </w:p>
    <w:p w14:paraId="1CFA00AD">
      <w:pPr>
        <w:pStyle w:val="28"/>
        <w:spacing w:line="560" w:lineRule="exact"/>
        <w:ind w:firstLine="640"/>
        <w:rPr>
          <w:rFonts w:ascii="仿宋" w:hAnsi="仿宋" w:eastAsia="仿宋"/>
          <w:sz w:val="32"/>
          <w:szCs w:val="32"/>
        </w:rPr>
      </w:pPr>
      <w:r>
        <w:rPr>
          <w:rFonts w:hint="eastAsia" w:ascii="仿宋" w:hAnsi="仿宋" w:eastAsia="仿宋"/>
          <w:sz w:val="32"/>
          <w:szCs w:val="32"/>
        </w:rPr>
        <w:t>2018年</w:t>
      </w:r>
      <w:r>
        <w:rPr>
          <w:rFonts w:hint="eastAsia" w:ascii="仿宋" w:hAnsi="仿宋" w:eastAsia="仿宋"/>
          <w:bCs/>
          <w:sz w:val="32"/>
          <w:szCs w:val="32"/>
        </w:rPr>
        <w:t>湾丘彝族乡</w:t>
      </w:r>
      <w:r>
        <w:rPr>
          <w:rFonts w:hint="eastAsia" w:ascii="仿宋" w:hAnsi="仿宋" w:eastAsia="仿宋"/>
          <w:sz w:val="32"/>
          <w:szCs w:val="32"/>
        </w:rPr>
        <w:t>政府支出决算总额为2705.01万元，其中：一般公共服务支出649.76万元、公共安全支出2.06万元、城乡社区支出1435.98万元、农林水支出284.64万元、社会保障和就业支出179.74万元、住房保障支出63.30万元、节能环保支出89.53万元，年末结转和结余497.70万元。</w:t>
      </w:r>
    </w:p>
    <w:p w14:paraId="302E67E9">
      <w:pPr>
        <w:spacing w:line="560" w:lineRule="exact"/>
        <w:ind w:firstLine="640"/>
        <w:rPr>
          <w:rFonts w:ascii="黑体" w:hAnsi="黑体" w:eastAsia="黑体" w:cs="黑体"/>
          <w:sz w:val="32"/>
          <w:szCs w:val="32"/>
        </w:rPr>
      </w:pPr>
      <w:r>
        <w:rPr>
          <w:rFonts w:hint="eastAsia" w:ascii="黑体" w:hAnsi="黑体" w:eastAsia="黑体" w:cs="黑体"/>
          <w:sz w:val="32"/>
          <w:szCs w:val="32"/>
        </w:rPr>
        <w:t>三、部门整体预算绩效管理情况</w:t>
      </w:r>
    </w:p>
    <w:p w14:paraId="32F81676">
      <w:pPr>
        <w:numPr>
          <w:ilvl w:val="0"/>
          <w:numId w:val="1"/>
        </w:numPr>
        <w:spacing w:line="560" w:lineRule="exact"/>
        <w:ind w:firstLineChars="0"/>
        <w:rPr>
          <w:rFonts w:ascii="仿宋" w:hAnsi="仿宋" w:eastAsia="仿宋" w:cs="仿宋_GB2312"/>
          <w:sz w:val="32"/>
          <w:szCs w:val="32"/>
        </w:rPr>
      </w:pPr>
      <w:r>
        <w:rPr>
          <w:rFonts w:hint="eastAsia" w:ascii="仿宋" w:hAnsi="仿宋" w:eastAsia="仿宋" w:cs="仿宋_GB2312"/>
          <w:sz w:val="32"/>
          <w:szCs w:val="32"/>
        </w:rPr>
        <w:t>部门预算管理</w:t>
      </w:r>
    </w:p>
    <w:p w14:paraId="3CF75DBA">
      <w:pPr>
        <w:pStyle w:val="28"/>
        <w:spacing w:line="560" w:lineRule="exact"/>
        <w:ind w:firstLine="640"/>
        <w:rPr>
          <w:rFonts w:ascii="仿宋" w:hAnsi="仿宋" w:eastAsia="仿宋"/>
          <w:sz w:val="32"/>
          <w:szCs w:val="32"/>
        </w:rPr>
      </w:pPr>
      <w:r>
        <w:rPr>
          <w:rFonts w:hint="eastAsia" w:ascii="仿宋" w:hAnsi="仿宋" w:eastAsia="仿宋"/>
          <w:sz w:val="32"/>
          <w:szCs w:val="32"/>
        </w:rPr>
        <w:t>(1)预决算编制情况</w:t>
      </w:r>
    </w:p>
    <w:p w14:paraId="7DED5E29">
      <w:pPr>
        <w:spacing w:line="560" w:lineRule="exact"/>
        <w:ind w:firstLine="640"/>
        <w:rPr>
          <w:rFonts w:ascii="仿宋" w:hAnsi="仿宋" w:eastAsia="仿宋"/>
          <w:sz w:val="32"/>
          <w:szCs w:val="32"/>
        </w:rPr>
      </w:pPr>
      <w:r>
        <w:rPr>
          <w:rFonts w:hint="eastAsia" w:ascii="仿宋" w:hAnsi="仿宋" w:eastAsia="仿宋"/>
          <w:sz w:val="32"/>
          <w:szCs w:val="32"/>
        </w:rPr>
        <w:t>湾丘彝族乡人民政府2018年预决算草案编制数据准确，编制质量良好，报送及时，有效的支持人员工资发放、日常工作的开展、有力地保障了惠农强农资金的发放、确保了民生项目的推进。绩效目标编制符合要求，预算控制指标细化。</w:t>
      </w:r>
    </w:p>
    <w:p w14:paraId="68E2AEDE">
      <w:pPr>
        <w:pStyle w:val="28"/>
        <w:spacing w:line="560" w:lineRule="exact"/>
        <w:ind w:firstLine="640"/>
        <w:rPr>
          <w:rFonts w:ascii="仿宋" w:hAnsi="仿宋" w:eastAsia="仿宋"/>
          <w:sz w:val="32"/>
          <w:szCs w:val="32"/>
        </w:rPr>
      </w:pPr>
      <w:r>
        <w:rPr>
          <w:rFonts w:hint="eastAsia" w:ascii="仿宋" w:hAnsi="仿宋" w:eastAsia="仿宋"/>
          <w:sz w:val="32"/>
          <w:szCs w:val="32"/>
        </w:rPr>
        <w:t>(2)执行管理情况</w:t>
      </w:r>
    </w:p>
    <w:p w14:paraId="1FD82484">
      <w:pPr>
        <w:pStyle w:val="28"/>
        <w:spacing w:line="560" w:lineRule="exact"/>
        <w:ind w:firstLine="640"/>
        <w:rPr>
          <w:rFonts w:ascii="仿宋" w:hAnsi="仿宋" w:eastAsia="仿宋"/>
          <w:sz w:val="32"/>
          <w:szCs w:val="32"/>
        </w:rPr>
      </w:pPr>
      <w:r>
        <w:rPr>
          <w:rFonts w:hint="eastAsia" w:ascii="仿宋" w:hAnsi="仿宋" w:eastAsia="仿宋"/>
          <w:sz w:val="32"/>
          <w:szCs w:val="32"/>
        </w:rPr>
        <w:t>2018年预决算管理执行情况良好，支付进度符合规定，“三公”经费符合中央八项规定及省市县十项规定，节能降耗符合国家相关规定严格执行。</w:t>
      </w:r>
    </w:p>
    <w:p w14:paraId="765F208E">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（二）专项预算管理</w:t>
      </w:r>
    </w:p>
    <w:p w14:paraId="483ED253">
      <w:pPr>
        <w:pStyle w:val="28"/>
        <w:spacing w:line="560" w:lineRule="exact"/>
        <w:ind w:firstLine="640"/>
        <w:rPr>
          <w:rFonts w:ascii="仿宋" w:hAnsi="仿宋" w:eastAsia="仿宋"/>
          <w:sz w:val="32"/>
          <w:szCs w:val="32"/>
        </w:rPr>
      </w:pPr>
      <w:r>
        <w:rPr>
          <w:rFonts w:hint="eastAsia" w:ascii="仿宋" w:hAnsi="仿宋" w:eastAsia="仿宋"/>
          <w:sz w:val="32"/>
          <w:szCs w:val="32"/>
        </w:rPr>
        <w:t>(1）项目资金管理情况</w:t>
      </w:r>
    </w:p>
    <w:p w14:paraId="6EF2FDCE">
      <w:pPr>
        <w:pStyle w:val="28"/>
        <w:spacing w:line="560" w:lineRule="exact"/>
        <w:ind w:firstLine="640"/>
        <w:rPr>
          <w:rFonts w:ascii="仿宋" w:hAnsi="仿宋" w:eastAsia="仿宋"/>
          <w:sz w:val="32"/>
          <w:szCs w:val="32"/>
        </w:rPr>
      </w:pPr>
      <w:r>
        <w:rPr>
          <w:rFonts w:hint="eastAsia" w:ascii="仿宋" w:hAnsi="仿宋" w:eastAsia="仿宋"/>
          <w:sz w:val="32"/>
          <w:szCs w:val="32"/>
        </w:rPr>
        <w:t>湾丘彝族乡政府项目资金管理严格按照用款计划，分月、季度执行，按照资金管理办法实行专款专用。</w:t>
      </w:r>
    </w:p>
    <w:p w14:paraId="49D8BD4E">
      <w:pPr>
        <w:pStyle w:val="28"/>
        <w:spacing w:line="560" w:lineRule="exact"/>
        <w:ind w:firstLine="419" w:firstLineChars="131"/>
        <w:rPr>
          <w:rFonts w:ascii="仿宋" w:hAnsi="仿宋" w:eastAsia="仿宋"/>
          <w:sz w:val="32"/>
          <w:szCs w:val="32"/>
        </w:rPr>
      </w:pPr>
      <w:r>
        <w:rPr>
          <w:rFonts w:hint="eastAsia" w:ascii="仿宋" w:hAnsi="仿宋" w:eastAsia="仿宋"/>
          <w:sz w:val="32"/>
          <w:szCs w:val="32"/>
        </w:rPr>
        <w:t>（2）绩效目标完成情况</w:t>
      </w:r>
    </w:p>
    <w:p w14:paraId="56BBBD40">
      <w:pPr>
        <w:pStyle w:val="28"/>
        <w:spacing w:line="560" w:lineRule="exact"/>
        <w:ind w:firstLine="640"/>
        <w:rPr>
          <w:rFonts w:ascii="仿宋" w:hAnsi="仿宋" w:eastAsia="仿宋"/>
          <w:sz w:val="32"/>
          <w:szCs w:val="32"/>
        </w:rPr>
      </w:pPr>
      <w:r>
        <w:rPr>
          <w:rFonts w:hint="eastAsia" w:ascii="仿宋" w:hAnsi="仿宋" w:eastAsia="仿宋"/>
          <w:sz w:val="32"/>
          <w:szCs w:val="32"/>
        </w:rPr>
        <w:t>按照年初预算项目，实施完成后使全乡环境更优美、经济更稳定、社会更和谐，达到预期目标.</w:t>
      </w:r>
    </w:p>
    <w:p w14:paraId="266811AC">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（三）结果应用情况</w:t>
      </w:r>
    </w:p>
    <w:p w14:paraId="2AC3D68D">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评价结果用于指导来年预算资金的安排，使资金安排结构更加合理，更加达到《预算法》规定的要求；评价结果用于指导财政公开工作，增加公共财资资金的透明度，提高资金使用的经济和社会效益；评价结果有利于促进乡镇财政规范化建设，会计核算更加完善、科学。</w:t>
      </w:r>
    </w:p>
    <w:p w14:paraId="5A43971F">
      <w:pPr>
        <w:spacing w:line="560" w:lineRule="exact"/>
        <w:ind w:firstLine="640"/>
        <w:rPr>
          <w:rFonts w:ascii="黑体" w:hAnsi="黑体" w:eastAsia="黑体" w:cs="黑体"/>
          <w:sz w:val="32"/>
          <w:szCs w:val="32"/>
        </w:rPr>
      </w:pPr>
      <w:r>
        <w:rPr>
          <w:rFonts w:hint="eastAsia" w:ascii="黑体" w:hAnsi="黑体" w:eastAsia="黑体" w:cs="黑体"/>
          <w:sz w:val="32"/>
          <w:szCs w:val="32"/>
        </w:rPr>
        <w:t>四、评价结论及建议</w:t>
      </w:r>
    </w:p>
    <w:p w14:paraId="68DDB509">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（一）评价结论</w:t>
      </w:r>
    </w:p>
    <w:p w14:paraId="6485805F">
      <w:pPr>
        <w:pStyle w:val="28"/>
        <w:spacing w:line="560" w:lineRule="exact"/>
        <w:ind w:firstLine="640"/>
        <w:rPr>
          <w:rFonts w:ascii="仿宋" w:hAnsi="仿宋" w:eastAsia="仿宋"/>
          <w:sz w:val="32"/>
          <w:szCs w:val="32"/>
        </w:rPr>
      </w:pPr>
      <w:r>
        <w:rPr>
          <w:rFonts w:hint="eastAsia" w:ascii="仿宋" w:hAnsi="仿宋" w:eastAsia="仿宋"/>
          <w:sz w:val="32"/>
          <w:szCs w:val="32"/>
        </w:rPr>
        <w:t>湾丘彝族乡政府按照《预算法》、《会计法》按时完成财政预决算编制，在执行过程中有计划进行资金申报、使用，完善资金管理及内部控制制度，确保资金安全，做到账款、账账、账实相符,为全乡经济和社会事业发展提供有效资金保障。通过自评，湾丘得分94分。预算绩效自评得分见下表。</w:t>
      </w:r>
    </w:p>
    <w:p w14:paraId="5506EC14">
      <w:pPr>
        <w:pStyle w:val="28"/>
        <w:spacing w:line="560" w:lineRule="exact"/>
        <w:ind w:firstLine="640"/>
        <w:rPr>
          <w:rFonts w:ascii="仿宋" w:hAnsi="仿宋" w:eastAsia="仿宋"/>
          <w:sz w:val="32"/>
          <w:szCs w:val="32"/>
        </w:rPr>
      </w:pPr>
    </w:p>
    <w:tbl>
      <w:tblPr>
        <w:tblStyle w:val="12"/>
        <w:tblW w:w="7968" w:type="dxa"/>
        <w:tblInd w:w="0" w:type="dxa"/>
        <w:tblLayout w:type="fixed"/>
        <w:tblCellMar>
          <w:top w:w="0" w:type="dxa"/>
          <w:left w:w="30" w:type="dxa"/>
          <w:bottom w:w="0" w:type="dxa"/>
          <w:right w:w="30" w:type="dxa"/>
        </w:tblCellMar>
      </w:tblPr>
      <w:tblGrid>
        <w:gridCol w:w="1590"/>
        <w:gridCol w:w="2693"/>
        <w:gridCol w:w="1843"/>
        <w:gridCol w:w="1842"/>
      </w:tblGrid>
      <w:tr w14:paraId="5500A07F">
        <w:tblPrEx>
          <w:tblCellMar>
            <w:top w:w="0" w:type="dxa"/>
            <w:left w:w="30" w:type="dxa"/>
            <w:bottom w:w="0" w:type="dxa"/>
            <w:right w:w="30" w:type="dxa"/>
          </w:tblCellMar>
        </w:tblPrEx>
        <w:trPr>
          <w:trHeight w:val="602" w:hRule="atLeast"/>
        </w:trPr>
        <w:tc>
          <w:tcPr>
            <w:tcW w:w="1590" w:type="dxa"/>
            <w:tcBorders>
              <w:top w:val="single" w:color="auto" w:sz="6" w:space="0"/>
              <w:left w:val="single" w:color="auto" w:sz="6" w:space="0"/>
              <w:bottom w:val="single" w:color="auto" w:sz="6" w:space="0"/>
              <w:right w:val="single" w:color="auto" w:sz="6" w:space="0"/>
            </w:tcBorders>
          </w:tcPr>
          <w:p w14:paraId="240E5213">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一级指标</w:t>
            </w:r>
          </w:p>
        </w:tc>
        <w:tc>
          <w:tcPr>
            <w:tcW w:w="2693" w:type="dxa"/>
            <w:tcBorders>
              <w:top w:val="single" w:color="auto" w:sz="6" w:space="0"/>
              <w:left w:val="single" w:color="auto" w:sz="6" w:space="0"/>
              <w:bottom w:val="single" w:color="auto" w:sz="6" w:space="0"/>
              <w:right w:val="single" w:color="auto" w:sz="6" w:space="0"/>
            </w:tcBorders>
          </w:tcPr>
          <w:p w14:paraId="661671C5">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二级指标</w:t>
            </w:r>
          </w:p>
        </w:tc>
        <w:tc>
          <w:tcPr>
            <w:tcW w:w="1843" w:type="dxa"/>
            <w:tcBorders>
              <w:top w:val="single" w:color="auto" w:sz="6" w:space="0"/>
              <w:left w:val="single" w:color="auto" w:sz="6" w:space="0"/>
              <w:bottom w:val="single" w:color="auto" w:sz="6" w:space="0"/>
              <w:right w:val="single" w:color="auto" w:sz="6" w:space="0"/>
            </w:tcBorders>
          </w:tcPr>
          <w:p w14:paraId="43A69666">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指标分值</w:t>
            </w:r>
          </w:p>
        </w:tc>
        <w:tc>
          <w:tcPr>
            <w:tcW w:w="1842" w:type="dxa"/>
            <w:tcBorders>
              <w:top w:val="single" w:color="auto" w:sz="6" w:space="0"/>
              <w:left w:val="single" w:color="auto" w:sz="6" w:space="0"/>
              <w:bottom w:val="single" w:color="auto" w:sz="6" w:space="0"/>
              <w:right w:val="single" w:color="auto" w:sz="6" w:space="0"/>
            </w:tcBorders>
          </w:tcPr>
          <w:p w14:paraId="1218FC81">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自评得分</w:t>
            </w:r>
          </w:p>
        </w:tc>
      </w:tr>
      <w:tr w14:paraId="3994F3B4">
        <w:tblPrEx>
          <w:tblCellMar>
            <w:top w:w="0" w:type="dxa"/>
            <w:left w:w="30" w:type="dxa"/>
            <w:bottom w:w="0" w:type="dxa"/>
            <w:right w:w="30" w:type="dxa"/>
          </w:tblCellMar>
        </w:tblPrEx>
        <w:trPr>
          <w:trHeight w:val="526" w:hRule="atLeast"/>
        </w:trPr>
        <w:tc>
          <w:tcPr>
            <w:tcW w:w="1590" w:type="dxa"/>
            <w:tcBorders>
              <w:top w:val="single" w:color="auto" w:sz="6" w:space="0"/>
              <w:left w:val="single" w:color="auto" w:sz="6" w:space="0"/>
              <w:bottom w:val="nil"/>
              <w:right w:val="single" w:color="auto" w:sz="6" w:space="0"/>
            </w:tcBorders>
          </w:tcPr>
          <w:p w14:paraId="0C0175C2">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制度建设</w:t>
            </w:r>
          </w:p>
        </w:tc>
        <w:tc>
          <w:tcPr>
            <w:tcW w:w="2693" w:type="dxa"/>
            <w:tcBorders>
              <w:top w:val="single" w:color="auto" w:sz="6" w:space="0"/>
              <w:left w:val="single" w:color="auto" w:sz="6" w:space="0"/>
              <w:bottom w:val="single" w:color="auto" w:sz="6" w:space="0"/>
              <w:right w:val="single" w:color="auto" w:sz="6" w:space="0"/>
            </w:tcBorders>
          </w:tcPr>
          <w:p w14:paraId="459D3E03">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机构设置</w:t>
            </w:r>
            <w:r>
              <w:rPr>
                <w:rFonts w:ascii="仿宋" w:hAnsi="仿宋" w:eastAsia="仿宋" w:cs="宋体"/>
                <w:color w:val="000000"/>
                <w:kern w:val="0"/>
                <w:sz w:val="32"/>
                <w:szCs w:val="32"/>
              </w:rPr>
              <w:t xml:space="preserve">    </w:t>
            </w:r>
          </w:p>
        </w:tc>
        <w:tc>
          <w:tcPr>
            <w:tcW w:w="1843" w:type="dxa"/>
            <w:tcBorders>
              <w:top w:val="single" w:color="auto" w:sz="6" w:space="0"/>
              <w:left w:val="single" w:color="auto" w:sz="6" w:space="0"/>
              <w:bottom w:val="single" w:color="auto" w:sz="6" w:space="0"/>
              <w:right w:val="single" w:color="auto" w:sz="6" w:space="0"/>
            </w:tcBorders>
          </w:tcPr>
          <w:p w14:paraId="50527FB4">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4分</w:t>
            </w:r>
          </w:p>
        </w:tc>
        <w:tc>
          <w:tcPr>
            <w:tcW w:w="1842" w:type="dxa"/>
            <w:tcBorders>
              <w:top w:val="single" w:color="auto" w:sz="6" w:space="0"/>
              <w:left w:val="single" w:color="auto" w:sz="6" w:space="0"/>
              <w:bottom w:val="single" w:color="auto" w:sz="6" w:space="0"/>
              <w:right w:val="single" w:color="auto" w:sz="6" w:space="0"/>
            </w:tcBorders>
          </w:tcPr>
          <w:p w14:paraId="7FBDE7A5">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4</w:t>
            </w:r>
          </w:p>
        </w:tc>
      </w:tr>
      <w:tr w14:paraId="162FE820">
        <w:tblPrEx>
          <w:tblCellMar>
            <w:top w:w="0" w:type="dxa"/>
            <w:left w:w="30" w:type="dxa"/>
            <w:bottom w:w="0" w:type="dxa"/>
            <w:right w:w="30" w:type="dxa"/>
          </w:tblCellMar>
        </w:tblPrEx>
        <w:trPr>
          <w:trHeight w:val="526" w:hRule="atLeast"/>
        </w:trPr>
        <w:tc>
          <w:tcPr>
            <w:tcW w:w="1590" w:type="dxa"/>
            <w:tcBorders>
              <w:top w:val="nil"/>
              <w:left w:val="single" w:color="auto" w:sz="6" w:space="0"/>
              <w:bottom w:val="nil"/>
              <w:right w:val="single" w:color="auto" w:sz="6" w:space="0"/>
            </w:tcBorders>
          </w:tcPr>
          <w:p w14:paraId="7510631C">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single" w:color="auto" w:sz="6" w:space="0"/>
              <w:right w:val="single" w:color="auto" w:sz="6" w:space="0"/>
            </w:tcBorders>
          </w:tcPr>
          <w:p w14:paraId="63D9831E">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管理制度</w:t>
            </w:r>
          </w:p>
        </w:tc>
        <w:tc>
          <w:tcPr>
            <w:tcW w:w="1843" w:type="dxa"/>
            <w:tcBorders>
              <w:top w:val="single" w:color="auto" w:sz="6" w:space="0"/>
              <w:left w:val="single" w:color="auto" w:sz="6" w:space="0"/>
              <w:bottom w:val="single" w:color="auto" w:sz="6" w:space="0"/>
              <w:right w:val="single" w:color="auto" w:sz="6" w:space="0"/>
            </w:tcBorders>
          </w:tcPr>
          <w:p w14:paraId="56B56C6F">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分</w:t>
            </w:r>
          </w:p>
        </w:tc>
        <w:tc>
          <w:tcPr>
            <w:tcW w:w="1842" w:type="dxa"/>
            <w:tcBorders>
              <w:top w:val="single" w:color="auto" w:sz="6" w:space="0"/>
              <w:left w:val="single" w:color="auto" w:sz="6" w:space="0"/>
              <w:bottom w:val="single" w:color="auto" w:sz="6" w:space="0"/>
              <w:right w:val="single" w:color="auto" w:sz="6" w:space="0"/>
            </w:tcBorders>
          </w:tcPr>
          <w:p w14:paraId="566D0096">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r>
      <w:tr w14:paraId="3119CCC6">
        <w:tblPrEx>
          <w:tblCellMar>
            <w:top w:w="0" w:type="dxa"/>
            <w:left w:w="30" w:type="dxa"/>
            <w:bottom w:w="0" w:type="dxa"/>
            <w:right w:w="30" w:type="dxa"/>
          </w:tblCellMar>
        </w:tblPrEx>
        <w:trPr>
          <w:trHeight w:val="526" w:hRule="atLeast"/>
        </w:trPr>
        <w:tc>
          <w:tcPr>
            <w:tcW w:w="1590" w:type="dxa"/>
            <w:tcBorders>
              <w:top w:val="nil"/>
              <w:left w:val="single" w:color="auto" w:sz="6" w:space="0"/>
              <w:bottom w:val="nil"/>
              <w:right w:val="single" w:color="auto" w:sz="6" w:space="0"/>
            </w:tcBorders>
          </w:tcPr>
          <w:p w14:paraId="4BA247F4">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nil"/>
              <w:right w:val="single" w:color="auto" w:sz="6" w:space="0"/>
            </w:tcBorders>
          </w:tcPr>
          <w:p w14:paraId="02E0A006">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绩效目标</w:t>
            </w:r>
          </w:p>
        </w:tc>
        <w:tc>
          <w:tcPr>
            <w:tcW w:w="1843" w:type="dxa"/>
            <w:tcBorders>
              <w:top w:val="single" w:color="auto" w:sz="6" w:space="0"/>
              <w:left w:val="single" w:color="auto" w:sz="6" w:space="0"/>
              <w:bottom w:val="single" w:color="auto" w:sz="6" w:space="0"/>
              <w:right w:val="single" w:color="auto" w:sz="6" w:space="0"/>
            </w:tcBorders>
          </w:tcPr>
          <w:p w14:paraId="574860A0">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9分</w:t>
            </w:r>
          </w:p>
        </w:tc>
        <w:tc>
          <w:tcPr>
            <w:tcW w:w="1842" w:type="dxa"/>
            <w:tcBorders>
              <w:top w:val="single" w:color="auto" w:sz="6" w:space="0"/>
              <w:left w:val="single" w:color="auto" w:sz="6" w:space="0"/>
              <w:bottom w:val="single" w:color="auto" w:sz="6" w:space="0"/>
              <w:right w:val="single" w:color="auto" w:sz="6" w:space="0"/>
            </w:tcBorders>
          </w:tcPr>
          <w:p w14:paraId="2DAC251A">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8</w:t>
            </w:r>
          </w:p>
        </w:tc>
      </w:tr>
      <w:tr w14:paraId="7ED17FCF">
        <w:tblPrEx>
          <w:tblCellMar>
            <w:top w:w="0" w:type="dxa"/>
            <w:left w:w="30" w:type="dxa"/>
            <w:bottom w:w="0" w:type="dxa"/>
            <w:right w:w="30" w:type="dxa"/>
          </w:tblCellMar>
        </w:tblPrEx>
        <w:trPr>
          <w:trHeight w:val="526" w:hRule="atLeast"/>
        </w:trPr>
        <w:tc>
          <w:tcPr>
            <w:tcW w:w="1590" w:type="dxa"/>
            <w:tcBorders>
              <w:top w:val="nil"/>
              <w:left w:val="single" w:color="auto" w:sz="6" w:space="0"/>
              <w:bottom w:val="nil"/>
              <w:right w:val="single" w:color="auto" w:sz="6" w:space="0"/>
            </w:tcBorders>
          </w:tcPr>
          <w:p w14:paraId="764E98D4">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nil"/>
              <w:right w:val="single" w:color="auto" w:sz="6" w:space="0"/>
            </w:tcBorders>
          </w:tcPr>
          <w:p w14:paraId="69BD291A">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指标体系</w:t>
            </w:r>
          </w:p>
        </w:tc>
        <w:tc>
          <w:tcPr>
            <w:tcW w:w="1843" w:type="dxa"/>
            <w:tcBorders>
              <w:top w:val="single" w:color="auto" w:sz="6" w:space="0"/>
              <w:left w:val="single" w:color="auto" w:sz="6" w:space="0"/>
              <w:bottom w:val="single" w:color="auto" w:sz="6" w:space="0"/>
              <w:right w:val="single" w:color="auto" w:sz="6" w:space="0"/>
            </w:tcBorders>
          </w:tcPr>
          <w:p w14:paraId="6EFA162A">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4分</w:t>
            </w:r>
          </w:p>
        </w:tc>
        <w:tc>
          <w:tcPr>
            <w:tcW w:w="1842" w:type="dxa"/>
            <w:tcBorders>
              <w:top w:val="single" w:color="auto" w:sz="6" w:space="0"/>
              <w:left w:val="single" w:color="auto" w:sz="6" w:space="0"/>
              <w:bottom w:val="single" w:color="auto" w:sz="6" w:space="0"/>
              <w:right w:val="single" w:color="auto" w:sz="6" w:space="0"/>
            </w:tcBorders>
          </w:tcPr>
          <w:p w14:paraId="1575EB81">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p>
        </w:tc>
      </w:tr>
      <w:tr w14:paraId="4E7A96A4">
        <w:tblPrEx>
          <w:tblCellMar>
            <w:top w:w="0" w:type="dxa"/>
            <w:left w:w="30" w:type="dxa"/>
            <w:bottom w:w="0" w:type="dxa"/>
            <w:right w:w="30" w:type="dxa"/>
          </w:tblCellMar>
        </w:tblPrEx>
        <w:trPr>
          <w:trHeight w:val="526" w:hRule="atLeast"/>
        </w:trPr>
        <w:tc>
          <w:tcPr>
            <w:tcW w:w="1590" w:type="dxa"/>
            <w:tcBorders>
              <w:top w:val="nil"/>
              <w:left w:val="single" w:color="auto" w:sz="6" w:space="0"/>
              <w:bottom w:val="single" w:color="auto" w:sz="6" w:space="0"/>
              <w:right w:val="single" w:color="auto" w:sz="6" w:space="0"/>
            </w:tcBorders>
          </w:tcPr>
          <w:p w14:paraId="5787114C">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single" w:color="auto" w:sz="6" w:space="0"/>
              <w:right w:val="single" w:color="auto" w:sz="6" w:space="0"/>
            </w:tcBorders>
          </w:tcPr>
          <w:p w14:paraId="2A08ECB8">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业务培训</w:t>
            </w:r>
          </w:p>
        </w:tc>
        <w:tc>
          <w:tcPr>
            <w:tcW w:w="1843" w:type="dxa"/>
            <w:tcBorders>
              <w:top w:val="single" w:color="auto" w:sz="6" w:space="0"/>
              <w:left w:val="single" w:color="auto" w:sz="6" w:space="0"/>
              <w:bottom w:val="single" w:color="auto" w:sz="6" w:space="0"/>
              <w:right w:val="single" w:color="auto" w:sz="6" w:space="0"/>
            </w:tcBorders>
          </w:tcPr>
          <w:p w14:paraId="4D1B3978">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分</w:t>
            </w:r>
          </w:p>
        </w:tc>
        <w:tc>
          <w:tcPr>
            <w:tcW w:w="1842" w:type="dxa"/>
            <w:tcBorders>
              <w:top w:val="single" w:color="auto" w:sz="6" w:space="0"/>
              <w:left w:val="single" w:color="auto" w:sz="6" w:space="0"/>
              <w:bottom w:val="single" w:color="auto" w:sz="6" w:space="0"/>
              <w:right w:val="single" w:color="auto" w:sz="6" w:space="0"/>
            </w:tcBorders>
          </w:tcPr>
          <w:p w14:paraId="31E380AF">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1</w:t>
            </w:r>
          </w:p>
        </w:tc>
      </w:tr>
      <w:tr w14:paraId="6B0E862B">
        <w:tblPrEx>
          <w:tblCellMar>
            <w:top w:w="0" w:type="dxa"/>
            <w:left w:w="30" w:type="dxa"/>
            <w:bottom w:w="0" w:type="dxa"/>
            <w:right w:w="30" w:type="dxa"/>
          </w:tblCellMar>
        </w:tblPrEx>
        <w:trPr>
          <w:trHeight w:val="526" w:hRule="atLeast"/>
        </w:trPr>
        <w:tc>
          <w:tcPr>
            <w:tcW w:w="1590" w:type="dxa"/>
            <w:tcBorders>
              <w:top w:val="single" w:color="auto" w:sz="6" w:space="0"/>
              <w:left w:val="single" w:color="auto" w:sz="6" w:space="0"/>
              <w:bottom w:val="nil"/>
              <w:right w:val="single" w:color="auto" w:sz="6" w:space="0"/>
            </w:tcBorders>
          </w:tcPr>
          <w:p w14:paraId="03999F93">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绩效评价</w:t>
            </w:r>
          </w:p>
        </w:tc>
        <w:tc>
          <w:tcPr>
            <w:tcW w:w="2693" w:type="dxa"/>
            <w:tcBorders>
              <w:top w:val="single" w:color="auto" w:sz="6" w:space="0"/>
              <w:left w:val="single" w:color="auto" w:sz="6" w:space="0"/>
              <w:bottom w:val="nil"/>
              <w:right w:val="single" w:color="auto" w:sz="6" w:space="0"/>
            </w:tcBorders>
          </w:tcPr>
          <w:p w14:paraId="03E22A19">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项目评价</w:t>
            </w:r>
          </w:p>
        </w:tc>
        <w:tc>
          <w:tcPr>
            <w:tcW w:w="1843" w:type="dxa"/>
            <w:tcBorders>
              <w:top w:val="single" w:color="auto" w:sz="6" w:space="0"/>
              <w:left w:val="single" w:color="auto" w:sz="6" w:space="0"/>
              <w:bottom w:val="single" w:color="auto" w:sz="6" w:space="0"/>
              <w:right w:val="single" w:color="auto" w:sz="6" w:space="0"/>
            </w:tcBorders>
          </w:tcPr>
          <w:p w14:paraId="0F8BFE5C">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6分</w:t>
            </w:r>
          </w:p>
        </w:tc>
        <w:tc>
          <w:tcPr>
            <w:tcW w:w="1842" w:type="dxa"/>
            <w:tcBorders>
              <w:top w:val="single" w:color="auto" w:sz="6" w:space="0"/>
              <w:left w:val="single" w:color="auto" w:sz="6" w:space="0"/>
              <w:bottom w:val="single" w:color="auto" w:sz="6" w:space="0"/>
              <w:right w:val="single" w:color="auto" w:sz="6" w:space="0"/>
            </w:tcBorders>
          </w:tcPr>
          <w:p w14:paraId="141F7BA1">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6</w:t>
            </w:r>
          </w:p>
        </w:tc>
      </w:tr>
      <w:tr w14:paraId="215C6D31">
        <w:tblPrEx>
          <w:tblCellMar>
            <w:top w:w="0" w:type="dxa"/>
            <w:left w:w="30" w:type="dxa"/>
            <w:bottom w:w="0" w:type="dxa"/>
            <w:right w:w="30" w:type="dxa"/>
          </w:tblCellMar>
        </w:tblPrEx>
        <w:trPr>
          <w:trHeight w:val="526" w:hRule="atLeast"/>
        </w:trPr>
        <w:tc>
          <w:tcPr>
            <w:tcW w:w="1590" w:type="dxa"/>
            <w:tcBorders>
              <w:top w:val="nil"/>
              <w:left w:val="single" w:color="auto" w:sz="6" w:space="0"/>
              <w:bottom w:val="nil"/>
              <w:right w:val="single" w:color="auto" w:sz="6" w:space="0"/>
            </w:tcBorders>
          </w:tcPr>
          <w:p w14:paraId="5C3A9F10">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single" w:color="auto" w:sz="6" w:space="0"/>
              <w:right w:val="single" w:color="auto" w:sz="6" w:space="0"/>
            </w:tcBorders>
          </w:tcPr>
          <w:p w14:paraId="647333AC">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部门评价</w:t>
            </w:r>
          </w:p>
        </w:tc>
        <w:tc>
          <w:tcPr>
            <w:tcW w:w="1843" w:type="dxa"/>
            <w:tcBorders>
              <w:top w:val="single" w:color="auto" w:sz="6" w:space="0"/>
              <w:left w:val="single" w:color="auto" w:sz="6" w:space="0"/>
              <w:bottom w:val="single" w:color="auto" w:sz="6" w:space="0"/>
              <w:right w:val="single" w:color="auto" w:sz="6" w:space="0"/>
            </w:tcBorders>
          </w:tcPr>
          <w:p w14:paraId="2066F193">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分</w:t>
            </w:r>
          </w:p>
        </w:tc>
        <w:tc>
          <w:tcPr>
            <w:tcW w:w="1842" w:type="dxa"/>
            <w:tcBorders>
              <w:top w:val="single" w:color="auto" w:sz="6" w:space="0"/>
              <w:left w:val="single" w:color="auto" w:sz="6" w:space="0"/>
              <w:bottom w:val="single" w:color="auto" w:sz="6" w:space="0"/>
              <w:right w:val="single" w:color="auto" w:sz="6" w:space="0"/>
            </w:tcBorders>
          </w:tcPr>
          <w:p w14:paraId="69F7554B">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6</w:t>
            </w:r>
          </w:p>
        </w:tc>
      </w:tr>
      <w:tr w14:paraId="0026CFAE">
        <w:tblPrEx>
          <w:tblCellMar>
            <w:top w:w="0" w:type="dxa"/>
            <w:left w:w="30" w:type="dxa"/>
            <w:bottom w:w="0" w:type="dxa"/>
            <w:right w:w="30" w:type="dxa"/>
          </w:tblCellMar>
        </w:tblPrEx>
        <w:trPr>
          <w:trHeight w:val="526" w:hRule="atLeast"/>
        </w:trPr>
        <w:tc>
          <w:tcPr>
            <w:tcW w:w="1590" w:type="dxa"/>
            <w:tcBorders>
              <w:top w:val="nil"/>
              <w:left w:val="single" w:color="auto" w:sz="6" w:space="0"/>
              <w:bottom w:val="nil"/>
              <w:right w:val="single" w:color="auto" w:sz="6" w:space="0"/>
            </w:tcBorders>
          </w:tcPr>
          <w:p w14:paraId="5E8C8F85">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single" w:color="auto" w:sz="6" w:space="0"/>
              <w:right w:val="single" w:color="auto" w:sz="6" w:space="0"/>
            </w:tcBorders>
          </w:tcPr>
          <w:p w14:paraId="47C83B50">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评价创新</w:t>
            </w:r>
          </w:p>
        </w:tc>
        <w:tc>
          <w:tcPr>
            <w:tcW w:w="1843" w:type="dxa"/>
            <w:tcBorders>
              <w:top w:val="single" w:color="auto" w:sz="6" w:space="0"/>
              <w:left w:val="single" w:color="auto" w:sz="6" w:space="0"/>
              <w:bottom w:val="single" w:color="auto" w:sz="6" w:space="0"/>
              <w:right w:val="single" w:color="auto" w:sz="6" w:space="0"/>
            </w:tcBorders>
          </w:tcPr>
          <w:p w14:paraId="40CF8E2C">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分</w:t>
            </w:r>
          </w:p>
        </w:tc>
        <w:tc>
          <w:tcPr>
            <w:tcW w:w="1842" w:type="dxa"/>
            <w:tcBorders>
              <w:top w:val="single" w:color="auto" w:sz="6" w:space="0"/>
              <w:left w:val="single" w:color="auto" w:sz="6" w:space="0"/>
              <w:bottom w:val="single" w:color="auto" w:sz="6" w:space="0"/>
              <w:right w:val="single" w:color="auto" w:sz="6" w:space="0"/>
            </w:tcBorders>
          </w:tcPr>
          <w:p w14:paraId="2EA8A740">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p>
        </w:tc>
      </w:tr>
      <w:tr w14:paraId="7DE77F18">
        <w:tblPrEx>
          <w:tblCellMar>
            <w:top w:w="0" w:type="dxa"/>
            <w:left w:w="30" w:type="dxa"/>
            <w:bottom w:w="0" w:type="dxa"/>
            <w:right w:w="30" w:type="dxa"/>
          </w:tblCellMar>
        </w:tblPrEx>
        <w:trPr>
          <w:trHeight w:val="526" w:hRule="atLeast"/>
        </w:trPr>
        <w:tc>
          <w:tcPr>
            <w:tcW w:w="1590" w:type="dxa"/>
            <w:tcBorders>
              <w:top w:val="nil"/>
              <w:left w:val="single" w:color="auto" w:sz="6" w:space="0"/>
              <w:bottom w:val="nil"/>
              <w:right w:val="single" w:color="auto" w:sz="6" w:space="0"/>
            </w:tcBorders>
          </w:tcPr>
          <w:p w14:paraId="58E22E5A">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nil"/>
              <w:right w:val="single" w:color="auto" w:sz="6" w:space="0"/>
            </w:tcBorders>
          </w:tcPr>
          <w:p w14:paraId="2344CADE">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评价质量</w:t>
            </w:r>
          </w:p>
        </w:tc>
        <w:tc>
          <w:tcPr>
            <w:tcW w:w="1843" w:type="dxa"/>
            <w:tcBorders>
              <w:top w:val="single" w:color="auto" w:sz="6" w:space="0"/>
              <w:left w:val="single" w:color="auto" w:sz="6" w:space="0"/>
              <w:bottom w:val="single" w:color="auto" w:sz="6" w:space="0"/>
              <w:right w:val="single" w:color="auto" w:sz="6" w:space="0"/>
            </w:tcBorders>
          </w:tcPr>
          <w:p w14:paraId="715404A1">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9分</w:t>
            </w:r>
          </w:p>
        </w:tc>
        <w:tc>
          <w:tcPr>
            <w:tcW w:w="1842" w:type="dxa"/>
            <w:tcBorders>
              <w:top w:val="single" w:color="auto" w:sz="6" w:space="0"/>
              <w:left w:val="single" w:color="auto" w:sz="6" w:space="0"/>
              <w:bottom w:val="single" w:color="auto" w:sz="6" w:space="0"/>
              <w:right w:val="single" w:color="auto" w:sz="6" w:space="0"/>
            </w:tcBorders>
          </w:tcPr>
          <w:p w14:paraId="18CDAA40">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9</w:t>
            </w:r>
          </w:p>
        </w:tc>
      </w:tr>
      <w:tr w14:paraId="5F0FCF95">
        <w:tblPrEx>
          <w:tblCellMar>
            <w:top w:w="0" w:type="dxa"/>
            <w:left w:w="30" w:type="dxa"/>
            <w:bottom w:w="0" w:type="dxa"/>
            <w:right w:w="30" w:type="dxa"/>
          </w:tblCellMar>
        </w:tblPrEx>
        <w:trPr>
          <w:trHeight w:val="822" w:hRule="atLeast"/>
        </w:trPr>
        <w:tc>
          <w:tcPr>
            <w:tcW w:w="1590" w:type="dxa"/>
            <w:tcBorders>
              <w:top w:val="single" w:color="auto" w:sz="6" w:space="0"/>
              <w:left w:val="single" w:color="auto" w:sz="6" w:space="0"/>
              <w:bottom w:val="nil"/>
              <w:right w:val="single" w:color="auto" w:sz="6" w:space="0"/>
            </w:tcBorders>
          </w:tcPr>
          <w:p w14:paraId="605B6202">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结果运用</w:t>
            </w:r>
          </w:p>
        </w:tc>
        <w:tc>
          <w:tcPr>
            <w:tcW w:w="2693" w:type="dxa"/>
            <w:tcBorders>
              <w:top w:val="single" w:color="auto" w:sz="6" w:space="0"/>
              <w:left w:val="single" w:color="auto" w:sz="6" w:space="0"/>
              <w:bottom w:val="nil"/>
              <w:right w:val="single" w:color="auto" w:sz="6" w:space="0"/>
            </w:tcBorders>
          </w:tcPr>
          <w:p w14:paraId="36132E2A">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问题整改</w:t>
            </w:r>
          </w:p>
        </w:tc>
        <w:tc>
          <w:tcPr>
            <w:tcW w:w="1843" w:type="dxa"/>
            <w:tcBorders>
              <w:top w:val="single" w:color="auto" w:sz="6" w:space="0"/>
              <w:left w:val="single" w:color="auto" w:sz="6" w:space="0"/>
              <w:bottom w:val="single" w:color="auto" w:sz="6" w:space="0"/>
              <w:right w:val="single" w:color="auto" w:sz="6" w:space="0"/>
            </w:tcBorders>
          </w:tcPr>
          <w:p w14:paraId="4A0D217F">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25分</w:t>
            </w:r>
          </w:p>
        </w:tc>
        <w:tc>
          <w:tcPr>
            <w:tcW w:w="1842" w:type="dxa"/>
            <w:tcBorders>
              <w:top w:val="single" w:color="auto" w:sz="6" w:space="0"/>
              <w:left w:val="single" w:color="auto" w:sz="6" w:space="0"/>
              <w:bottom w:val="single" w:color="auto" w:sz="6" w:space="0"/>
              <w:right w:val="single" w:color="auto" w:sz="6" w:space="0"/>
            </w:tcBorders>
          </w:tcPr>
          <w:p w14:paraId="57C7EFDB">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21</w:t>
            </w:r>
          </w:p>
        </w:tc>
      </w:tr>
      <w:tr w14:paraId="1053CEC5">
        <w:tblPrEx>
          <w:tblCellMar>
            <w:top w:w="0" w:type="dxa"/>
            <w:left w:w="30" w:type="dxa"/>
            <w:bottom w:w="0" w:type="dxa"/>
            <w:right w:w="30" w:type="dxa"/>
          </w:tblCellMar>
        </w:tblPrEx>
        <w:trPr>
          <w:trHeight w:val="420" w:hRule="atLeast"/>
        </w:trPr>
        <w:tc>
          <w:tcPr>
            <w:tcW w:w="1590" w:type="dxa"/>
            <w:tcBorders>
              <w:top w:val="nil"/>
              <w:left w:val="single" w:color="auto" w:sz="6" w:space="0"/>
              <w:bottom w:val="nil"/>
              <w:right w:val="single" w:color="auto" w:sz="6" w:space="0"/>
            </w:tcBorders>
          </w:tcPr>
          <w:p w14:paraId="334BD23E">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single" w:color="auto" w:sz="6" w:space="0"/>
              <w:right w:val="single" w:color="auto" w:sz="6" w:space="0"/>
            </w:tcBorders>
          </w:tcPr>
          <w:p w14:paraId="14EA6958">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预算挂钩</w:t>
            </w:r>
          </w:p>
        </w:tc>
        <w:tc>
          <w:tcPr>
            <w:tcW w:w="1843" w:type="dxa"/>
            <w:tcBorders>
              <w:top w:val="single" w:color="auto" w:sz="6" w:space="0"/>
              <w:left w:val="single" w:color="auto" w:sz="6" w:space="0"/>
              <w:bottom w:val="single" w:color="auto" w:sz="6" w:space="0"/>
              <w:right w:val="single" w:color="auto" w:sz="6" w:space="0"/>
            </w:tcBorders>
          </w:tcPr>
          <w:p w14:paraId="42F75C70">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8</w:t>
            </w:r>
            <w:r>
              <w:rPr>
                <w:rFonts w:hint="eastAsia" w:ascii="仿宋" w:hAnsi="仿宋" w:eastAsia="仿宋" w:cs="宋体"/>
                <w:color w:val="000000"/>
                <w:kern w:val="0"/>
                <w:sz w:val="32"/>
                <w:szCs w:val="32"/>
              </w:rPr>
              <w:t>分</w:t>
            </w:r>
          </w:p>
        </w:tc>
        <w:tc>
          <w:tcPr>
            <w:tcW w:w="1842" w:type="dxa"/>
            <w:tcBorders>
              <w:top w:val="single" w:color="auto" w:sz="6" w:space="0"/>
              <w:left w:val="single" w:color="auto" w:sz="6" w:space="0"/>
              <w:bottom w:val="single" w:color="auto" w:sz="6" w:space="0"/>
              <w:right w:val="single" w:color="auto" w:sz="6" w:space="0"/>
            </w:tcBorders>
          </w:tcPr>
          <w:p w14:paraId="5954ACE8">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8</w:t>
            </w:r>
          </w:p>
        </w:tc>
      </w:tr>
      <w:tr w14:paraId="4BCBDB23">
        <w:tblPrEx>
          <w:tblCellMar>
            <w:top w:w="0" w:type="dxa"/>
            <w:left w:w="30" w:type="dxa"/>
            <w:bottom w:w="0" w:type="dxa"/>
            <w:right w:w="30" w:type="dxa"/>
          </w:tblCellMar>
        </w:tblPrEx>
        <w:trPr>
          <w:trHeight w:val="420" w:hRule="atLeast"/>
        </w:trPr>
        <w:tc>
          <w:tcPr>
            <w:tcW w:w="1590" w:type="dxa"/>
            <w:tcBorders>
              <w:top w:val="nil"/>
              <w:left w:val="single" w:color="auto" w:sz="6" w:space="0"/>
              <w:bottom w:val="nil"/>
              <w:right w:val="single" w:color="auto" w:sz="6" w:space="0"/>
            </w:tcBorders>
          </w:tcPr>
          <w:p w14:paraId="25CBE6B1">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nil"/>
              <w:right w:val="single" w:color="auto" w:sz="6" w:space="0"/>
            </w:tcBorders>
          </w:tcPr>
          <w:p w14:paraId="7B76B89B">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结果报告</w:t>
            </w:r>
          </w:p>
        </w:tc>
        <w:tc>
          <w:tcPr>
            <w:tcW w:w="1843" w:type="dxa"/>
            <w:tcBorders>
              <w:top w:val="single" w:color="auto" w:sz="6" w:space="0"/>
              <w:left w:val="single" w:color="auto" w:sz="6" w:space="0"/>
              <w:bottom w:val="single" w:color="auto" w:sz="6" w:space="0"/>
              <w:right w:val="single" w:color="auto" w:sz="6" w:space="0"/>
            </w:tcBorders>
          </w:tcPr>
          <w:p w14:paraId="57574D10">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6分</w:t>
            </w:r>
          </w:p>
        </w:tc>
        <w:tc>
          <w:tcPr>
            <w:tcW w:w="1842" w:type="dxa"/>
            <w:tcBorders>
              <w:top w:val="single" w:color="auto" w:sz="6" w:space="0"/>
              <w:left w:val="single" w:color="auto" w:sz="6" w:space="0"/>
              <w:bottom w:val="single" w:color="auto" w:sz="6" w:space="0"/>
              <w:right w:val="single" w:color="auto" w:sz="6" w:space="0"/>
            </w:tcBorders>
          </w:tcPr>
          <w:p w14:paraId="2D4290E1">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6</w:t>
            </w:r>
          </w:p>
        </w:tc>
      </w:tr>
      <w:tr w14:paraId="30E6FB1A">
        <w:tblPrEx>
          <w:tblCellMar>
            <w:top w:w="0" w:type="dxa"/>
            <w:left w:w="30" w:type="dxa"/>
            <w:bottom w:w="0" w:type="dxa"/>
            <w:right w:w="30" w:type="dxa"/>
          </w:tblCellMar>
        </w:tblPrEx>
        <w:trPr>
          <w:trHeight w:val="420" w:hRule="atLeast"/>
        </w:trPr>
        <w:tc>
          <w:tcPr>
            <w:tcW w:w="1590" w:type="dxa"/>
            <w:tcBorders>
              <w:top w:val="nil"/>
              <w:left w:val="single" w:color="auto" w:sz="6" w:space="0"/>
              <w:bottom w:val="nil"/>
              <w:right w:val="single" w:color="auto" w:sz="6" w:space="0"/>
            </w:tcBorders>
          </w:tcPr>
          <w:p w14:paraId="785916CE">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single" w:color="auto" w:sz="6" w:space="0"/>
              <w:right w:val="single" w:color="auto" w:sz="6" w:space="0"/>
            </w:tcBorders>
          </w:tcPr>
          <w:p w14:paraId="73C36BB9">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目标考核</w:t>
            </w:r>
          </w:p>
        </w:tc>
        <w:tc>
          <w:tcPr>
            <w:tcW w:w="1843" w:type="dxa"/>
            <w:tcBorders>
              <w:top w:val="single" w:color="auto" w:sz="6" w:space="0"/>
              <w:left w:val="single" w:color="auto" w:sz="6" w:space="0"/>
              <w:bottom w:val="single" w:color="auto" w:sz="6" w:space="0"/>
              <w:right w:val="single" w:color="auto" w:sz="6" w:space="0"/>
            </w:tcBorders>
          </w:tcPr>
          <w:p w14:paraId="25F0EE86">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分</w:t>
            </w:r>
          </w:p>
        </w:tc>
        <w:tc>
          <w:tcPr>
            <w:tcW w:w="1842" w:type="dxa"/>
            <w:tcBorders>
              <w:top w:val="single" w:color="auto" w:sz="6" w:space="0"/>
              <w:left w:val="single" w:color="auto" w:sz="6" w:space="0"/>
              <w:bottom w:val="single" w:color="auto" w:sz="6" w:space="0"/>
              <w:right w:val="single" w:color="auto" w:sz="6" w:space="0"/>
            </w:tcBorders>
          </w:tcPr>
          <w:p w14:paraId="4794133E">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3</w:t>
            </w:r>
          </w:p>
        </w:tc>
      </w:tr>
      <w:tr w14:paraId="2A83DB0C">
        <w:tblPrEx>
          <w:tblCellMar>
            <w:top w:w="0" w:type="dxa"/>
            <w:left w:w="30" w:type="dxa"/>
            <w:bottom w:w="0" w:type="dxa"/>
            <w:right w:w="30" w:type="dxa"/>
          </w:tblCellMar>
        </w:tblPrEx>
        <w:trPr>
          <w:trHeight w:val="420" w:hRule="atLeast"/>
        </w:trPr>
        <w:tc>
          <w:tcPr>
            <w:tcW w:w="1590" w:type="dxa"/>
            <w:tcBorders>
              <w:top w:val="nil"/>
              <w:left w:val="single" w:color="auto" w:sz="6" w:space="0"/>
              <w:bottom w:val="single" w:color="auto" w:sz="6" w:space="0"/>
              <w:right w:val="single" w:color="auto" w:sz="6" w:space="0"/>
            </w:tcBorders>
          </w:tcPr>
          <w:p w14:paraId="6B913D43">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single" w:color="auto" w:sz="6" w:space="0"/>
              <w:right w:val="single" w:color="auto" w:sz="6" w:space="0"/>
            </w:tcBorders>
          </w:tcPr>
          <w:p w14:paraId="68E54A3F">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绩效问责</w:t>
            </w:r>
          </w:p>
        </w:tc>
        <w:tc>
          <w:tcPr>
            <w:tcW w:w="1843" w:type="dxa"/>
            <w:tcBorders>
              <w:top w:val="single" w:color="auto" w:sz="6" w:space="0"/>
              <w:left w:val="single" w:color="auto" w:sz="6" w:space="0"/>
              <w:bottom w:val="single" w:color="auto" w:sz="6" w:space="0"/>
              <w:right w:val="single" w:color="auto" w:sz="6" w:space="0"/>
            </w:tcBorders>
          </w:tcPr>
          <w:p w14:paraId="00619A04">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8</w:t>
            </w:r>
            <w:r>
              <w:rPr>
                <w:rFonts w:hint="eastAsia" w:ascii="仿宋" w:hAnsi="仿宋" w:eastAsia="仿宋" w:cs="宋体"/>
                <w:color w:val="000000"/>
                <w:kern w:val="0"/>
                <w:sz w:val="32"/>
                <w:szCs w:val="32"/>
              </w:rPr>
              <w:t>分</w:t>
            </w:r>
          </w:p>
        </w:tc>
        <w:tc>
          <w:tcPr>
            <w:tcW w:w="1842" w:type="dxa"/>
            <w:tcBorders>
              <w:top w:val="single" w:color="auto" w:sz="6" w:space="0"/>
              <w:left w:val="single" w:color="auto" w:sz="6" w:space="0"/>
              <w:bottom w:val="single" w:color="auto" w:sz="6" w:space="0"/>
              <w:right w:val="single" w:color="auto" w:sz="6" w:space="0"/>
            </w:tcBorders>
          </w:tcPr>
          <w:p w14:paraId="39A39624">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8</w:t>
            </w:r>
          </w:p>
        </w:tc>
      </w:tr>
      <w:tr w14:paraId="7FB40386">
        <w:tblPrEx>
          <w:tblCellMar>
            <w:top w:w="0" w:type="dxa"/>
            <w:left w:w="30" w:type="dxa"/>
            <w:bottom w:w="0" w:type="dxa"/>
            <w:right w:w="30" w:type="dxa"/>
          </w:tblCellMar>
        </w:tblPrEx>
        <w:trPr>
          <w:trHeight w:val="550" w:hRule="atLeast"/>
        </w:trPr>
        <w:tc>
          <w:tcPr>
            <w:tcW w:w="1590" w:type="dxa"/>
            <w:tcBorders>
              <w:top w:val="single" w:color="auto" w:sz="6" w:space="0"/>
              <w:left w:val="single" w:color="auto" w:sz="6" w:space="0"/>
              <w:bottom w:val="nil"/>
              <w:right w:val="single" w:color="auto" w:sz="6" w:space="0"/>
            </w:tcBorders>
          </w:tcPr>
          <w:p w14:paraId="208F8D01">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信息公开</w:t>
            </w:r>
          </w:p>
        </w:tc>
        <w:tc>
          <w:tcPr>
            <w:tcW w:w="2693" w:type="dxa"/>
            <w:tcBorders>
              <w:top w:val="single" w:color="auto" w:sz="6" w:space="0"/>
              <w:left w:val="single" w:color="auto" w:sz="6" w:space="0"/>
              <w:bottom w:val="single" w:color="auto" w:sz="6" w:space="0"/>
              <w:right w:val="single" w:color="auto" w:sz="6" w:space="0"/>
            </w:tcBorders>
          </w:tcPr>
          <w:p w14:paraId="0EBCEB32">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信息报送</w:t>
            </w:r>
          </w:p>
        </w:tc>
        <w:tc>
          <w:tcPr>
            <w:tcW w:w="1843" w:type="dxa"/>
            <w:tcBorders>
              <w:top w:val="single" w:color="auto" w:sz="6" w:space="0"/>
              <w:left w:val="single" w:color="auto" w:sz="6" w:space="0"/>
              <w:bottom w:val="single" w:color="auto" w:sz="6" w:space="0"/>
              <w:right w:val="single" w:color="auto" w:sz="6" w:space="0"/>
            </w:tcBorders>
          </w:tcPr>
          <w:p w14:paraId="23769818">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2.5</w:t>
            </w:r>
            <w:r>
              <w:rPr>
                <w:rFonts w:hint="eastAsia" w:ascii="仿宋" w:hAnsi="仿宋" w:eastAsia="仿宋" w:cs="宋体"/>
                <w:color w:val="000000"/>
                <w:kern w:val="0"/>
                <w:sz w:val="32"/>
                <w:szCs w:val="32"/>
              </w:rPr>
              <w:t>分</w:t>
            </w:r>
          </w:p>
        </w:tc>
        <w:tc>
          <w:tcPr>
            <w:tcW w:w="1842" w:type="dxa"/>
            <w:tcBorders>
              <w:top w:val="single" w:color="auto" w:sz="6" w:space="0"/>
              <w:left w:val="single" w:color="auto" w:sz="6" w:space="0"/>
              <w:bottom w:val="single" w:color="auto" w:sz="6" w:space="0"/>
              <w:right w:val="single" w:color="auto" w:sz="6" w:space="0"/>
            </w:tcBorders>
          </w:tcPr>
          <w:p w14:paraId="7C94CB4A">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2.5</w:t>
            </w:r>
          </w:p>
        </w:tc>
      </w:tr>
      <w:tr w14:paraId="11F8B224">
        <w:tblPrEx>
          <w:tblCellMar>
            <w:top w:w="0" w:type="dxa"/>
            <w:left w:w="30" w:type="dxa"/>
            <w:bottom w:w="0" w:type="dxa"/>
            <w:right w:w="30" w:type="dxa"/>
          </w:tblCellMar>
        </w:tblPrEx>
        <w:trPr>
          <w:trHeight w:val="437" w:hRule="atLeast"/>
        </w:trPr>
        <w:tc>
          <w:tcPr>
            <w:tcW w:w="1590" w:type="dxa"/>
            <w:tcBorders>
              <w:top w:val="nil"/>
              <w:left w:val="single" w:color="auto" w:sz="6" w:space="0"/>
              <w:bottom w:val="single" w:color="auto" w:sz="6" w:space="0"/>
              <w:right w:val="single" w:color="auto" w:sz="6" w:space="0"/>
            </w:tcBorders>
          </w:tcPr>
          <w:p w14:paraId="64A27192">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2693" w:type="dxa"/>
            <w:tcBorders>
              <w:top w:val="single" w:color="auto" w:sz="6" w:space="0"/>
              <w:left w:val="single" w:color="auto" w:sz="6" w:space="0"/>
              <w:bottom w:val="single" w:color="auto" w:sz="6" w:space="0"/>
              <w:right w:val="single" w:color="auto" w:sz="6" w:space="0"/>
            </w:tcBorders>
          </w:tcPr>
          <w:p w14:paraId="6284C466">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社会公开</w:t>
            </w:r>
          </w:p>
        </w:tc>
        <w:tc>
          <w:tcPr>
            <w:tcW w:w="1843" w:type="dxa"/>
            <w:tcBorders>
              <w:top w:val="single" w:color="auto" w:sz="6" w:space="0"/>
              <w:left w:val="single" w:color="auto" w:sz="6" w:space="0"/>
              <w:bottom w:val="single" w:color="auto" w:sz="6" w:space="0"/>
              <w:right w:val="single" w:color="auto" w:sz="6" w:space="0"/>
            </w:tcBorders>
          </w:tcPr>
          <w:p w14:paraId="6319129F">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2.5</w:t>
            </w:r>
            <w:r>
              <w:rPr>
                <w:rFonts w:hint="eastAsia" w:ascii="仿宋" w:hAnsi="仿宋" w:eastAsia="仿宋" w:cs="宋体"/>
                <w:color w:val="000000"/>
                <w:kern w:val="0"/>
                <w:sz w:val="32"/>
                <w:szCs w:val="32"/>
              </w:rPr>
              <w:t>分</w:t>
            </w:r>
          </w:p>
        </w:tc>
        <w:tc>
          <w:tcPr>
            <w:tcW w:w="1842" w:type="dxa"/>
            <w:tcBorders>
              <w:top w:val="single" w:color="auto" w:sz="6" w:space="0"/>
              <w:left w:val="single" w:color="auto" w:sz="6" w:space="0"/>
              <w:bottom w:val="single" w:color="auto" w:sz="6" w:space="0"/>
              <w:right w:val="single" w:color="auto" w:sz="6" w:space="0"/>
            </w:tcBorders>
          </w:tcPr>
          <w:p w14:paraId="43D8B6B2">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2.5</w:t>
            </w:r>
          </w:p>
        </w:tc>
      </w:tr>
      <w:tr w14:paraId="16DCE9C3">
        <w:tblPrEx>
          <w:tblCellMar>
            <w:top w:w="0" w:type="dxa"/>
            <w:left w:w="30" w:type="dxa"/>
            <w:bottom w:w="0" w:type="dxa"/>
            <w:right w:w="30" w:type="dxa"/>
          </w:tblCellMar>
        </w:tblPrEx>
        <w:trPr>
          <w:trHeight w:val="437" w:hRule="atLeast"/>
        </w:trPr>
        <w:tc>
          <w:tcPr>
            <w:tcW w:w="1590" w:type="dxa"/>
            <w:tcBorders>
              <w:top w:val="single" w:color="auto" w:sz="6" w:space="0"/>
              <w:left w:val="single" w:color="auto" w:sz="6" w:space="0"/>
              <w:bottom w:val="single" w:color="auto" w:sz="6" w:space="0"/>
              <w:right w:val="single" w:color="auto" w:sz="6" w:space="0"/>
            </w:tcBorders>
          </w:tcPr>
          <w:p w14:paraId="1365E003">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合计</w:t>
            </w:r>
          </w:p>
        </w:tc>
        <w:tc>
          <w:tcPr>
            <w:tcW w:w="2693" w:type="dxa"/>
            <w:tcBorders>
              <w:top w:val="single" w:color="auto" w:sz="6" w:space="0"/>
              <w:left w:val="single" w:color="auto" w:sz="6" w:space="0"/>
              <w:bottom w:val="single" w:color="auto" w:sz="6" w:space="0"/>
              <w:right w:val="single" w:color="auto" w:sz="6" w:space="0"/>
            </w:tcBorders>
          </w:tcPr>
          <w:p w14:paraId="37B95D2F">
            <w:pPr>
              <w:autoSpaceDE w:val="0"/>
              <w:autoSpaceDN w:val="0"/>
              <w:adjustRightInd w:val="0"/>
              <w:spacing w:line="560" w:lineRule="exact"/>
              <w:ind w:firstLine="0" w:firstLineChars="0"/>
              <w:jc w:val="center"/>
              <w:rPr>
                <w:rFonts w:ascii="仿宋" w:hAnsi="仿宋" w:eastAsia="仿宋" w:cs="宋体"/>
                <w:color w:val="000000"/>
                <w:kern w:val="0"/>
                <w:sz w:val="32"/>
                <w:szCs w:val="32"/>
              </w:rPr>
            </w:pPr>
          </w:p>
        </w:tc>
        <w:tc>
          <w:tcPr>
            <w:tcW w:w="1843" w:type="dxa"/>
            <w:tcBorders>
              <w:top w:val="single" w:color="auto" w:sz="6" w:space="0"/>
              <w:left w:val="single" w:color="auto" w:sz="6" w:space="0"/>
              <w:bottom w:val="single" w:color="auto" w:sz="6" w:space="0"/>
              <w:right w:val="single" w:color="auto" w:sz="6" w:space="0"/>
            </w:tcBorders>
          </w:tcPr>
          <w:p w14:paraId="0FEB69A9">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100</w:t>
            </w:r>
            <w:r>
              <w:rPr>
                <w:rFonts w:hint="eastAsia" w:ascii="仿宋" w:hAnsi="仿宋" w:eastAsia="仿宋" w:cs="宋体"/>
                <w:color w:val="000000"/>
                <w:kern w:val="0"/>
                <w:sz w:val="32"/>
                <w:szCs w:val="32"/>
              </w:rPr>
              <w:t>分</w:t>
            </w:r>
          </w:p>
        </w:tc>
        <w:tc>
          <w:tcPr>
            <w:tcW w:w="1842" w:type="dxa"/>
            <w:tcBorders>
              <w:top w:val="single" w:color="auto" w:sz="6" w:space="0"/>
              <w:left w:val="single" w:color="auto" w:sz="6" w:space="0"/>
              <w:bottom w:val="single" w:color="auto" w:sz="6" w:space="0"/>
              <w:right w:val="single" w:color="auto" w:sz="6" w:space="0"/>
            </w:tcBorders>
          </w:tcPr>
          <w:p w14:paraId="5D65BECA">
            <w:pPr>
              <w:autoSpaceDE w:val="0"/>
              <w:autoSpaceDN w:val="0"/>
              <w:adjustRightInd w:val="0"/>
              <w:spacing w:line="560" w:lineRule="exact"/>
              <w:ind w:firstLine="0" w:firstLineChars="0"/>
              <w:jc w:val="center"/>
              <w:rPr>
                <w:rFonts w:ascii="仿宋" w:hAnsi="仿宋" w:eastAsia="仿宋" w:cs="宋体"/>
                <w:color w:val="000000"/>
                <w:kern w:val="0"/>
                <w:sz w:val="32"/>
                <w:szCs w:val="32"/>
              </w:rPr>
            </w:pPr>
            <w:r>
              <w:rPr>
                <w:rFonts w:ascii="仿宋" w:hAnsi="仿宋" w:eastAsia="仿宋" w:cs="宋体"/>
                <w:color w:val="000000"/>
                <w:kern w:val="0"/>
                <w:sz w:val="32"/>
                <w:szCs w:val="32"/>
              </w:rPr>
              <w:t>92</w:t>
            </w:r>
          </w:p>
        </w:tc>
      </w:tr>
    </w:tbl>
    <w:p w14:paraId="75937464">
      <w:pPr>
        <w:pStyle w:val="28"/>
        <w:spacing w:line="580" w:lineRule="exact"/>
        <w:ind w:firstLine="0" w:firstLineChars="0"/>
        <w:rPr>
          <w:rFonts w:ascii="仿宋" w:hAnsi="仿宋" w:eastAsia="仿宋"/>
          <w:sz w:val="32"/>
          <w:szCs w:val="32"/>
        </w:rPr>
      </w:pPr>
    </w:p>
    <w:p w14:paraId="62F801F9">
      <w:pPr>
        <w:spacing w:line="580" w:lineRule="exact"/>
        <w:ind w:firstLine="640"/>
        <w:rPr>
          <w:rFonts w:ascii="仿宋" w:hAnsi="仿宋" w:eastAsia="仿宋" w:cs="仿宋_GB2312"/>
          <w:sz w:val="32"/>
          <w:szCs w:val="32"/>
        </w:rPr>
      </w:pPr>
    </w:p>
    <w:p w14:paraId="7A134012">
      <w:pPr>
        <w:spacing w:line="580" w:lineRule="exact"/>
        <w:ind w:firstLine="640"/>
        <w:rPr>
          <w:rFonts w:ascii="仿宋" w:hAnsi="仿宋" w:eastAsia="仿宋" w:cs="仿宋_GB2312"/>
          <w:sz w:val="32"/>
          <w:szCs w:val="32"/>
        </w:rPr>
      </w:pPr>
    </w:p>
    <w:p w14:paraId="6CB3C9A3">
      <w:pPr>
        <w:spacing w:line="580" w:lineRule="exact"/>
        <w:ind w:firstLine="640"/>
        <w:rPr>
          <w:rFonts w:ascii="仿宋" w:hAnsi="仿宋" w:eastAsia="仿宋" w:cs="仿宋_GB2312"/>
          <w:sz w:val="32"/>
          <w:szCs w:val="32"/>
        </w:rPr>
      </w:pPr>
    </w:p>
    <w:p w14:paraId="5BAACECE">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（二）存在问题</w:t>
      </w:r>
    </w:p>
    <w:p w14:paraId="0442199B">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湾丘彝族乡属米易县4个分税制乡镇之一。近年来，受全国经济形势的影响，湾丘彝族乡的税收有所下降，从而导致了乡财政收入减少，致使乡财政难以确保新村、生态文明、环境保护等项目支出。</w:t>
      </w:r>
    </w:p>
    <w:p w14:paraId="05DCF2D7">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（三）改进建议</w:t>
      </w:r>
    </w:p>
    <w:p w14:paraId="615AC581">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在今后工作中，进一步挖掘税收潜力，加大税收征管力度，把有限的资金用在刀忍上，为全乡经济和社会事业发展更好地服好务，为建设幸福美丽和谐的湾丘添砖加瓦。</w:t>
      </w:r>
    </w:p>
    <w:p w14:paraId="06838209">
      <w:pPr>
        <w:widowControl/>
        <w:spacing w:line="560" w:lineRule="exact"/>
        <w:ind w:firstLine="0" w:firstLineChars="0"/>
        <w:jc w:val="left"/>
        <w:rPr>
          <w:rFonts w:ascii="仿宋" w:hAnsi="仿宋" w:eastAsia="仿宋" w:cs="仿宋_GB2312"/>
          <w:sz w:val="32"/>
          <w:szCs w:val="32"/>
        </w:rPr>
      </w:pPr>
      <w:bookmarkStart w:id="61" w:name="_Toc15396617"/>
    </w:p>
    <w:p w14:paraId="2129CABE">
      <w:pPr>
        <w:widowControl/>
        <w:spacing w:line="560" w:lineRule="exact"/>
        <w:ind w:firstLine="0" w:firstLineChars="0"/>
        <w:jc w:val="left"/>
        <w:rPr>
          <w:rFonts w:ascii="仿宋" w:hAnsi="仿宋" w:eastAsia="仿宋" w:cs="仿宋_GB2312"/>
          <w:sz w:val="32"/>
          <w:szCs w:val="32"/>
        </w:rPr>
      </w:pPr>
    </w:p>
    <w:p w14:paraId="0344A213">
      <w:pPr>
        <w:widowControl/>
        <w:spacing w:line="560" w:lineRule="exact"/>
        <w:ind w:firstLine="0" w:firstLineChars="0"/>
        <w:jc w:val="left"/>
        <w:rPr>
          <w:rFonts w:ascii="仿宋" w:hAnsi="仿宋" w:eastAsia="仿宋" w:cs="仿宋_GB2312"/>
          <w:sz w:val="32"/>
          <w:szCs w:val="32"/>
        </w:rPr>
      </w:pPr>
    </w:p>
    <w:p w14:paraId="2FC7CEC6">
      <w:pPr>
        <w:widowControl/>
        <w:spacing w:line="560" w:lineRule="exact"/>
        <w:ind w:firstLine="0" w:firstLineChars="0"/>
        <w:jc w:val="left"/>
        <w:rPr>
          <w:rFonts w:ascii="仿宋" w:hAnsi="仿宋" w:eastAsia="仿宋" w:cs="仿宋_GB2312"/>
          <w:sz w:val="32"/>
          <w:szCs w:val="32"/>
        </w:rPr>
      </w:pPr>
    </w:p>
    <w:p w14:paraId="1F89C224">
      <w:pPr>
        <w:widowControl/>
        <w:spacing w:line="560" w:lineRule="exact"/>
        <w:ind w:firstLine="0" w:firstLineChars="0"/>
        <w:jc w:val="left"/>
        <w:rPr>
          <w:rFonts w:ascii="仿宋" w:hAnsi="仿宋" w:eastAsia="仿宋" w:cs="仿宋_GB2312"/>
          <w:sz w:val="32"/>
          <w:szCs w:val="32"/>
        </w:rPr>
      </w:pPr>
    </w:p>
    <w:p w14:paraId="21A46D8C">
      <w:pPr>
        <w:widowControl/>
        <w:spacing w:line="560" w:lineRule="exact"/>
        <w:ind w:firstLine="0" w:firstLineChars="0"/>
        <w:jc w:val="left"/>
        <w:rPr>
          <w:rFonts w:ascii="仿宋" w:hAnsi="仿宋" w:eastAsia="仿宋" w:cs="仿宋_GB2312"/>
          <w:sz w:val="32"/>
          <w:szCs w:val="32"/>
        </w:rPr>
      </w:pPr>
    </w:p>
    <w:p w14:paraId="695167F5">
      <w:pPr>
        <w:widowControl/>
        <w:spacing w:line="560" w:lineRule="exact"/>
        <w:ind w:firstLine="0" w:firstLineChars="0"/>
        <w:jc w:val="left"/>
        <w:rPr>
          <w:rFonts w:ascii="仿宋" w:hAnsi="仿宋" w:eastAsia="仿宋" w:cs="仿宋_GB2312"/>
          <w:sz w:val="32"/>
          <w:szCs w:val="32"/>
        </w:rPr>
      </w:pPr>
    </w:p>
    <w:p w14:paraId="48830246">
      <w:pPr>
        <w:widowControl/>
        <w:spacing w:line="560" w:lineRule="exact"/>
        <w:ind w:firstLine="0" w:firstLineChars="0"/>
        <w:jc w:val="left"/>
        <w:rPr>
          <w:rFonts w:ascii="仿宋" w:hAnsi="仿宋" w:eastAsia="仿宋" w:cs="仿宋_GB2312"/>
          <w:sz w:val="32"/>
          <w:szCs w:val="32"/>
        </w:rPr>
      </w:pPr>
    </w:p>
    <w:p w14:paraId="21A76B82">
      <w:pPr>
        <w:widowControl/>
        <w:spacing w:line="560" w:lineRule="exact"/>
        <w:ind w:firstLine="0" w:firstLineChars="0"/>
        <w:jc w:val="left"/>
        <w:rPr>
          <w:rFonts w:ascii="仿宋" w:hAnsi="仿宋" w:eastAsia="仿宋" w:cs="仿宋_GB2312"/>
          <w:sz w:val="32"/>
          <w:szCs w:val="32"/>
        </w:rPr>
      </w:pPr>
    </w:p>
    <w:p w14:paraId="209F7DAB">
      <w:pPr>
        <w:widowControl/>
        <w:spacing w:line="560" w:lineRule="exact"/>
        <w:ind w:firstLine="0" w:firstLineChars="0"/>
        <w:jc w:val="left"/>
        <w:rPr>
          <w:rFonts w:ascii="仿宋" w:hAnsi="仿宋" w:eastAsia="仿宋" w:cs="仿宋_GB2312"/>
          <w:sz w:val="32"/>
          <w:szCs w:val="32"/>
        </w:rPr>
      </w:pPr>
    </w:p>
    <w:p w14:paraId="5E39F716">
      <w:pPr>
        <w:widowControl/>
        <w:spacing w:line="560" w:lineRule="exact"/>
        <w:ind w:firstLine="0" w:firstLineChars="0"/>
        <w:jc w:val="left"/>
        <w:rPr>
          <w:rFonts w:ascii="仿宋" w:hAnsi="仿宋" w:eastAsia="仿宋" w:cs="仿宋_GB2312"/>
          <w:sz w:val="32"/>
          <w:szCs w:val="32"/>
        </w:rPr>
      </w:pPr>
    </w:p>
    <w:p w14:paraId="311230BE">
      <w:pPr>
        <w:widowControl/>
        <w:spacing w:line="560" w:lineRule="exact"/>
        <w:ind w:firstLine="0" w:firstLineChars="0"/>
        <w:jc w:val="left"/>
        <w:rPr>
          <w:rFonts w:ascii="仿宋" w:hAnsi="仿宋" w:eastAsia="仿宋" w:cs="仿宋_GB2312"/>
          <w:sz w:val="32"/>
          <w:szCs w:val="32"/>
        </w:rPr>
      </w:pPr>
    </w:p>
    <w:p w14:paraId="2F6AED7C">
      <w:pPr>
        <w:widowControl/>
        <w:spacing w:line="560" w:lineRule="exact"/>
        <w:ind w:firstLine="0" w:firstLineChars="0"/>
        <w:jc w:val="left"/>
        <w:rPr>
          <w:rFonts w:ascii="仿宋" w:hAnsi="仿宋" w:eastAsia="仿宋" w:cs="仿宋_GB2312"/>
          <w:sz w:val="32"/>
          <w:szCs w:val="32"/>
        </w:rPr>
      </w:pPr>
    </w:p>
    <w:p w14:paraId="5F0B9557">
      <w:pPr>
        <w:widowControl/>
        <w:spacing w:line="560" w:lineRule="exact"/>
        <w:ind w:firstLine="0" w:firstLineChars="0"/>
        <w:jc w:val="left"/>
        <w:rPr>
          <w:rFonts w:ascii="仿宋" w:hAnsi="仿宋" w:eastAsia="仿宋" w:cs="仿宋_GB2312"/>
          <w:sz w:val="32"/>
          <w:szCs w:val="32"/>
        </w:rPr>
      </w:pPr>
    </w:p>
    <w:p w14:paraId="7ABD113F">
      <w:pPr>
        <w:widowControl/>
        <w:spacing w:line="560" w:lineRule="exact"/>
        <w:ind w:firstLine="0" w:firstLineChars="0"/>
        <w:jc w:val="left"/>
        <w:rPr>
          <w:rStyle w:val="18"/>
          <w:rFonts w:ascii="黑体" w:hAnsi="黑体" w:eastAsia="黑体"/>
          <w:b w:val="0"/>
          <w:sz w:val="32"/>
          <w:szCs w:val="32"/>
        </w:rPr>
      </w:pPr>
      <w:r>
        <w:rPr>
          <w:rStyle w:val="18"/>
          <w:rFonts w:hint="eastAsia" w:ascii="黑体" w:hAnsi="黑体" w:eastAsia="黑体"/>
          <w:b w:val="0"/>
          <w:sz w:val="32"/>
          <w:szCs w:val="32"/>
        </w:rPr>
        <w:t>附件</w:t>
      </w:r>
      <w:r>
        <w:rPr>
          <w:rStyle w:val="18"/>
          <w:rFonts w:ascii="黑体" w:hAnsi="黑体" w:eastAsia="黑体"/>
          <w:b w:val="0"/>
          <w:sz w:val="32"/>
          <w:szCs w:val="32"/>
        </w:rPr>
        <w:t>2</w:t>
      </w:r>
      <w:bookmarkEnd w:id="61"/>
    </w:p>
    <w:p w14:paraId="64170C07">
      <w:pPr>
        <w:widowControl/>
        <w:spacing w:line="560" w:lineRule="exact"/>
        <w:ind w:firstLine="0" w:firstLineChars="0"/>
        <w:jc w:val="left"/>
        <w:rPr>
          <w:rStyle w:val="18"/>
          <w:rFonts w:ascii="黑体" w:hAnsi="黑体" w:eastAsia="黑体" w:cs="仿宋_GB2312"/>
          <w:b w:val="0"/>
          <w:bCs w:val="0"/>
          <w:kern w:val="2"/>
          <w:sz w:val="32"/>
          <w:szCs w:val="32"/>
        </w:rPr>
      </w:pPr>
    </w:p>
    <w:p w14:paraId="291CB9DE">
      <w:pPr>
        <w:spacing w:line="560" w:lineRule="exact"/>
        <w:ind w:firstLine="720"/>
        <w:jc w:val="center"/>
        <w:rPr>
          <w:rFonts w:ascii="方正小标宋简体" w:hAnsi="仿宋" w:eastAsia="方正小标宋简体" w:cs="方正小标宋简体"/>
          <w:sz w:val="36"/>
          <w:szCs w:val="36"/>
        </w:rPr>
      </w:pPr>
      <w:r>
        <w:rPr>
          <w:rFonts w:hint="eastAsia" w:ascii="方正小标宋简体" w:hAnsi="仿宋" w:eastAsia="方正小标宋简体" w:cs="方正小标宋简体"/>
          <w:sz w:val="36"/>
          <w:szCs w:val="36"/>
        </w:rPr>
        <w:t>2018年湾丘彝族乡黄龙村盐巴坳聚居点安全隐患整治项目支出绩效评价报告</w:t>
      </w:r>
    </w:p>
    <w:p w14:paraId="2B6C362C">
      <w:pPr>
        <w:spacing w:line="560" w:lineRule="exact"/>
        <w:ind w:firstLine="720"/>
        <w:jc w:val="center"/>
        <w:rPr>
          <w:rFonts w:ascii="方正小标宋简体" w:hAnsi="仿宋" w:eastAsia="方正小标宋简体" w:cs="方正小标宋简体"/>
          <w:sz w:val="36"/>
          <w:szCs w:val="36"/>
        </w:rPr>
      </w:pPr>
    </w:p>
    <w:p w14:paraId="031164F0">
      <w:pPr>
        <w:spacing w:line="560" w:lineRule="exact"/>
        <w:ind w:firstLine="640"/>
        <w:rPr>
          <w:rFonts w:ascii="仿宋" w:hAnsi="仿宋" w:eastAsia="仿宋" w:cs="方正小标宋简体"/>
          <w:sz w:val="32"/>
          <w:szCs w:val="32"/>
        </w:rPr>
      </w:pPr>
      <w:r>
        <w:rPr>
          <w:rFonts w:hint="eastAsia" w:ascii="黑体" w:hAnsi="黑体" w:eastAsia="黑体" w:cs="黑体"/>
          <w:sz w:val="32"/>
          <w:szCs w:val="32"/>
        </w:rPr>
        <w:t>一、评价工作开展及项目情况</w:t>
      </w:r>
    </w:p>
    <w:p w14:paraId="5DFC3497">
      <w:pPr>
        <w:spacing w:line="560" w:lineRule="exact"/>
        <w:ind w:firstLine="640"/>
        <w:rPr>
          <w:rFonts w:ascii="楷体" w:hAnsi="楷体" w:eastAsia="楷体" w:cs="仿宋_GB2312"/>
          <w:sz w:val="32"/>
          <w:szCs w:val="32"/>
        </w:rPr>
      </w:pPr>
      <w:r>
        <w:rPr>
          <w:rFonts w:hint="eastAsia" w:ascii="楷体" w:hAnsi="楷体" w:eastAsia="楷体" w:cs="仿宋_GB2312"/>
          <w:sz w:val="32"/>
          <w:szCs w:val="32"/>
        </w:rPr>
        <w:t>（一）项目评价选点情况</w:t>
      </w:r>
    </w:p>
    <w:p w14:paraId="15BB70C4">
      <w:pPr>
        <w:spacing w:line="560" w:lineRule="exact"/>
        <w:ind w:firstLine="640"/>
        <w:rPr>
          <w:rFonts w:ascii="仿宋_GB2312" w:eastAsia="仿宋_GB2312"/>
          <w:sz w:val="32"/>
          <w:szCs w:val="32"/>
        </w:rPr>
      </w:pPr>
      <w:r>
        <w:rPr>
          <w:rFonts w:hint="eastAsia" w:ascii="仿宋_GB2312" w:eastAsia="仿宋_GB2312"/>
          <w:sz w:val="32"/>
          <w:szCs w:val="32"/>
        </w:rPr>
        <w:t>湾丘彝族乡2018年共实施项目17个，涉及资金总额563.87万元。黄龙村盐巴坳聚居点安全隐患整治项目是群众最关心、最热点的问题，由此湾丘彝族乡选择了黄龙村盐巴坳聚居点安全隐患整治项目做为2018年项目支出绩效评价。</w:t>
      </w:r>
    </w:p>
    <w:p w14:paraId="61C295FB">
      <w:pPr>
        <w:spacing w:line="560" w:lineRule="exact"/>
        <w:ind w:firstLine="640"/>
        <w:rPr>
          <w:rFonts w:ascii="楷体" w:hAnsi="楷体" w:eastAsia="楷体" w:cs="仿宋_GB2312"/>
          <w:sz w:val="32"/>
          <w:szCs w:val="32"/>
        </w:rPr>
      </w:pPr>
      <w:r>
        <w:rPr>
          <w:rFonts w:hint="eastAsia" w:ascii="楷体" w:hAnsi="楷体" w:eastAsia="楷体" w:cs="仿宋_GB2312"/>
          <w:sz w:val="32"/>
          <w:szCs w:val="32"/>
        </w:rPr>
        <w:t>（二）项目评价指标情况</w:t>
      </w:r>
    </w:p>
    <w:p w14:paraId="316FD121">
      <w:pPr>
        <w:spacing w:line="560" w:lineRule="exact"/>
        <w:ind w:firstLine="640"/>
        <w:rPr>
          <w:rFonts w:ascii="仿宋_GB2312" w:eastAsia="仿宋_GB2312"/>
          <w:sz w:val="32"/>
          <w:szCs w:val="32"/>
        </w:rPr>
      </w:pPr>
      <w:r>
        <w:rPr>
          <w:rFonts w:hint="eastAsia" w:ascii="仿宋_GB2312" w:eastAsia="仿宋_GB2312"/>
          <w:sz w:val="32"/>
          <w:szCs w:val="32"/>
        </w:rPr>
        <w:t>黄龙村盐巴坳集聚点安全隐患整治项目评价指标包括项目决策、项目管理、绩效目标。（1）项目决策，一是科学决策，围绕必要（政策依据）、可行性（政策完善）评价；二是绩效目标，围绕明确性、合理性评价。（2）项目管理，一是项目完成，围绕资金分配、资金使用评价；二是项目执行，围绕执行规范，如管理制度健全、管理过程科学规范评价.（3）项目绩效，一是项目完成，围绕完成数量、质量、时效、成本评价；二是项目效益，围绕经济效益、社会效益、生态效益，可持续效益、公平效率、使用效率、服务对象满意度评价。项目评价分值设定为100分。</w:t>
      </w:r>
    </w:p>
    <w:p w14:paraId="707B2658">
      <w:pPr>
        <w:spacing w:line="560" w:lineRule="exact"/>
        <w:ind w:left="640" w:firstLine="0" w:firstLineChars="0"/>
        <w:rPr>
          <w:rFonts w:ascii="楷体" w:hAnsi="楷体" w:eastAsia="楷体" w:cs="仿宋_GB2312"/>
          <w:sz w:val="32"/>
          <w:szCs w:val="32"/>
        </w:rPr>
      </w:pPr>
      <w:r>
        <w:rPr>
          <w:rFonts w:hint="eastAsia" w:ascii="楷体" w:hAnsi="楷体" w:eastAsia="楷体" w:cs="仿宋_GB2312"/>
          <w:sz w:val="32"/>
          <w:szCs w:val="32"/>
        </w:rPr>
        <w:t>（三）项目评价方法</w:t>
      </w:r>
    </w:p>
    <w:p w14:paraId="28B60407">
      <w:pPr>
        <w:spacing w:line="560" w:lineRule="exact"/>
        <w:ind w:firstLine="640"/>
        <w:rPr>
          <w:rFonts w:ascii="仿宋_GB2312" w:eastAsia="仿宋_GB2312"/>
          <w:sz w:val="32"/>
          <w:szCs w:val="32"/>
        </w:rPr>
      </w:pPr>
      <w:r>
        <w:rPr>
          <w:rFonts w:hint="eastAsia" w:ascii="仿宋_GB2312" w:eastAsia="仿宋_GB2312"/>
          <w:sz w:val="32"/>
          <w:szCs w:val="32"/>
        </w:rPr>
        <w:t>项目评价采取现场评价，现场评价需要绩效评价小组到现场采取询问、观察、检查、复核等方式对项目的有关情况进行核实，对收集的资料进行整理和科学分析，根据分析结果得出评价结果，撰写评价报告。</w:t>
      </w:r>
    </w:p>
    <w:p w14:paraId="626FB1CE">
      <w:pPr>
        <w:spacing w:line="560" w:lineRule="exact"/>
        <w:ind w:firstLine="640"/>
        <w:rPr>
          <w:rFonts w:ascii="楷体" w:hAnsi="楷体" w:eastAsia="楷体" w:cs="仿宋_GB2312"/>
          <w:sz w:val="32"/>
          <w:szCs w:val="32"/>
        </w:rPr>
      </w:pPr>
      <w:r>
        <w:rPr>
          <w:rFonts w:hint="eastAsia" w:ascii="楷体" w:hAnsi="楷体" w:eastAsia="楷体" w:cs="仿宋_GB2312"/>
          <w:sz w:val="32"/>
          <w:szCs w:val="32"/>
        </w:rPr>
        <w:t>(四)项目评价基础数据表情况</w:t>
      </w:r>
    </w:p>
    <w:p w14:paraId="3E3D1556">
      <w:pPr>
        <w:spacing w:line="560" w:lineRule="exact"/>
        <w:ind w:firstLine="640"/>
        <w:rPr>
          <w:rFonts w:ascii="仿宋_GB2312" w:eastAsia="仿宋_GB2312"/>
          <w:sz w:val="32"/>
          <w:szCs w:val="32"/>
        </w:rPr>
      </w:pPr>
      <w:r>
        <w:rPr>
          <w:rFonts w:hint="eastAsia" w:ascii="仿宋_GB2312" w:eastAsia="仿宋_GB2312"/>
          <w:sz w:val="32"/>
          <w:szCs w:val="32"/>
        </w:rPr>
        <w:t>项目评价基础数据表包括群众满意度调查表、现场情况记录表、评价分值表、反馈意见表等。</w:t>
      </w:r>
    </w:p>
    <w:p w14:paraId="5E572FA4">
      <w:pPr>
        <w:spacing w:line="560" w:lineRule="exact"/>
        <w:ind w:firstLine="640"/>
        <w:rPr>
          <w:rFonts w:ascii="黑体" w:hAnsi="黑体" w:eastAsia="黑体" w:cs="黑体"/>
          <w:sz w:val="32"/>
          <w:szCs w:val="32"/>
        </w:rPr>
      </w:pPr>
      <w:r>
        <w:rPr>
          <w:rFonts w:hint="eastAsia" w:ascii="黑体" w:hAnsi="黑体" w:eastAsia="黑体" w:cs="黑体"/>
          <w:sz w:val="32"/>
          <w:szCs w:val="32"/>
        </w:rPr>
        <w:t>二、评价结论及绩效分析</w:t>
      </w:r>
    </w:p>
    <w:p w14:paraId="6FE7F473">
      <w:pPr>
        <w:spacing w:line="560" w:lineRule="exact"/>
        <w:ind w:firstLine="640"/>
        <w:rPr>
          <w:rFonts w:ascii="楷体" w:hAnsi="楷体" w:eastAsia="楷体" w:cs="仿宋_GB2312"/>
          <w:sz w:val="32"/>
          <w:szCs w:val="32"/>
        </w:rPr>
      </w:pPr>
      <w:r>
        <w:rPr>
          <w:rFonts w:hint="eastAsia" w:ascii="楷体" w:hAnsi="楷体" w:eastAsia="楷体" w:cs="仿宋_GB2312"/>
          <w:sz w:val="32"/>
          <w:szCs w:val="32"/>
        </w:rPr>
        <w:t>（一）评价结论</w:t>
      </w:r>
    </w:p>
    <w:p w14:paraId="075D1C35">
      <w:pPr>
        <w:spacing w:line="560" w:lineRule="exact"/>
        <w:ind w:firstLine="640"/>
        <w:rPr>
          <w:rFonts w:ascii="仿宋_GB2312" w:hAnsi="仿宋" w:eastAsia="仿宋_GB2312"/>
          <w:sz w:val="32"/>
          <w:szCs w:val="32"/>
        </w:rPr>
      </w:pPr>
      <w:r>
        <w:rPr>
          <w:rFonts w:hint="eastAsia" w:ascii="仿宋_GB2312" w:eastAsia="仿宋_GB2312"/>
          <w:sz w:val="32"/>
          <w:szCs w:val="32"/>
        </w:rPr>
        <w:t>总体来看，该项目绩效目标明确、政策依据充分、资金到位情况良好、项目实施基本达到预期目标,</w:t>
      </w:r>
      <w:r>
        <w:rPr>
          <w:rFonts w:hint="eastAsia" w:ascii="仿宋_GB2312" w:hAnsi="仿宋" w:eastAsia="仿宋_GB2312"/>
          <w:sz w:val="32"/>
          <w:szCs w:val="32"/>
        </w:rPr>
        <w:t>但在制度建设、项目管理、项目成效等方面存在一定问题。该项目绩效评价综合得分为99.50分,具体得分见下表。</w:t>
      </w:r>
    </w:p>
    <w:p w14:paraId="3C313808">
      <w:pPr>
        <w:spacing w:line="560" w:lineRule="exact"/>
        <w:ind w:firstLine="643"/>
        <w:jc w:val="center"/>
        <w:rPr>
          <w:rFonts w:ascii="方正小标宋简体" w:hAnsi="仿宋" w:eastAsia="方正小标宋简体" w:cs="仿宋_GB2312"/>
          <w:b/>
          <w:sz w:val="32"/>
          <w:szCs w:val="32"/>
        </w:rPr>
      </w:pPr>
      <w:r>
        <w:rPr>
          <w:rFonts w:hint="eastAsia" w:ascii="方正小标宋简体" w:hAnsi="仿宋" w:eastAsia="方正小标宋简体" w:cs="仿宋_GB2312"/>
          <w:b/>
          <w:sz w:val="32"/>
          <w:szCs w:val="32"/>
        </w:rPr>
        <w:t>项目评价得分表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704"/>
        <w:gridCol w:w="1704"/>
        <w:gridCol w:w="1705"/>
        <w:gridCol w:w="1705"/>
      </w:tblGrid>
      <w:tr w14:paraId="7E84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14:paraId="1353E896">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一级指标</w:t>
            </w:r>
          </w:p>
        </w:tc>
        <w:tc>
          <w:tcPr>
            <w:tcW w:w="1704" w:type="dxa"/>
          </w:tcPr>
          <w:p w14:paraId="1E7F534F">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二级指标</w:t>
            </w:r>
          </w:p>
        </w:tc>
        <w:tc>
          <w:tcPr>
            <w:tcW w:w="1704" w:type="dxa"/>
          </w:tcPr>
          <w:p w14:paraId="59A129ED">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设定分值</w:t>
            </w:r>
          </w:p>
        </w:tc>
        <w:tc>
          <w:tcPr>
            <w:tcW w:w="1705" w:type="dxa"/>
          </w:tcPr>
          <w:p w14:paraId="3A25FA94">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评价得分</w:t>
            </w:r>
          </w:p>
        </w:tc>
        <w:tc>
          <w:tcPr>
            <w:tcW w:w="1705" w:type="dxa"/>
          </w:tcPr>
          <w:p w14:paraId="3BA7A3AF">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备注</w:t>
            </w:r>
          </w:p>
        </w:tc>
      </w:tr>
      <w:tr w14:paraId="4ADBA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1704" w:type="dxa"/>
            <w:vMerge w:val="restart"/>
          </w:tcPr>
          <w:p w14:paraId="40EB43D9">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项目决策</w:t>
            </w:r>
          </w:p>
        </w:tc>
        <w:tc>
          <w:tcPr>
            <w:tcW w:w="1704" w:type="dxa"/>
          </w:tcPr>
          <w:p w14:paraId="3C35D12C">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绩效目标</w:t>
            </w:r>
          </w:p>
        </w:tc>
        <w:tc>
          <w:tcPr>
            <w:tcW w:w="1704" w:type="dxa"/>
          </w:tcPr>
          <w:p w14:paraId="00EA97BB">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6</w:t>
            </w:r>
          </w:p>
        </w:tc>
        <w:tc>
          <w:tcPr>
            <w:tcW w:w="1705" w:type="dxa"/>
          </w:tcPr>
          <w:p w14:paraId="26F3F51A">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6</w:t>
            </w:r>
          </w:p>
        </w:tc>
        <w:tc>
          <w:tcPr>
            <w:tcW w:w="1705" w:type="dxa"/>
          </w:tcPr>
          <w:p w14:paraId="1874EF78">
            <w:pPr>
              <w:spacing w:line="560" w:lineRule="exact"/>
              <w:ind w:firstLine="0" w:firstLineChars="0"/>
              <w:jc w:val="center"/>
              <w:rPr>
                <w:rFonts w:ascii="仿宋" w:hAnsi="仿宋" w:eastAsia="仿宋" w:cs="仿宋_GB2312"/>
                <w:sz w:val="32"/>
                <w:szCs w:val="32"/>
              </w:rPr>
            </w:pPr>
          </w:p>
        </w:tc>
      </w:tr>
      <w:tr w14:paraId="6646C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14:paraId="4BDE7E6C">
            <w:pPr>
              <w:spacing w:line="560" w:lineRule="exact"/>
              <w:ind w:firstLine="0" w:firstLineChars="0"/>
              <w:jc w:val="center"/>
              <w:rPr>
                <w:rFonts w:ascii="仿宋" w:hAnsi="仿宋" w:eastAsia="仿宋" w:cs="仿宋_GB2312"/>
                <w:sz w:val="32"/>
                <w:szCs w:val="32"/>
              </w:rPr>
            </w:pPr>
          </w:p>
        </w:tc>
        <w:tc>
          <w:tcPr>
            <w:tcW w:w="1704" w:type="dxa"/>
          </w:tcPr>
          <w:p w14:paraId="7D06C44B">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决策依据</w:t>
            </w:r>
          </w:p>
        </w:tc>
        <w:tc>
          <w:tcPr>
            <w:tcW w:w="1704" w:type="dxa"/>
          </w:tcPr>
          <w:p w14:paraId="21B8CF7C">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10</w:t>
            </w:r>
          </w:p>
        </w:tc>
        <w:tc>
          <w:tcPr>
            <w:tcW w:w="1705" w:type="dxa"/>
          </w:tcPr>
          <w:p w14:paraId="568BA156">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10</w:t>
            </w:r>
          </w:p>
        </w:tc>
        <w:tc>
          <w:tcPr>
            <w:tcW w:w="1705" w:type="dxa"/>
          </w:tcPr>
          <w:p w14:paraId="3B1409F1">
            <w:pPr>
              <w:spacing w:line="560" w:lineRule="exact"/>
              <w:ind w:firstLine="0" w:firstLineChars="0"/>
              <w:jc w:val="center"/>
              <w:rPr>
                <w:rFonts w:ascii="仿宋" w:hAnsi="仿宋" w:eastAsia="仿宋" w:cs="仿宋_GB2312"/>
                <w:sz w:val="32"/>
                <w:szCs w:val="32"/>
              </w:rPr>
            </w:pPr>
          </w:p>
        </w:tc>
      </w:tr>
      <w:tr w14:paraId="5241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14:paraId="72A2E1FD">
            <w:pPr>
              <w:spacing w:line="560" w:lineRule="exact"/>
              <w:ind w:firstLine="0" w:firstLineChars="0"/>
              <w:jc w:val="center"/>
              <w:rPr>
                <w:rFonts w:ascii="仿宋" w:hAnsi="仿宋" w:eastAsia="仿宋" w:cs="仿宋_GB2312"/>
                <w:sz w:val="32"/>
                <w:szCs w:val="32"/>
              </w:rPr>
            </w:pPr>
          </w:p>
        </w:tc>
        <w:tc>
          <w:tcPr>
            <w:tcW w:w="1704" w:type="dxa"/>
          </w:tcPr>
          <w:p w14:paraId="4E85EF16">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资金分配</w:t>
            </w:r>
          </w:p>
        </w:tc>
        <w:tc>
          <w:tcPr>
            <w:tcW w:w="1704" w:type="dxa"/>
          </w:tcPr>
          <w:p w14:paraId="46EF0C71">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4</w:t>
            </w:r>
          </w:p>
        </w:tc>
        <w:tc>
          <w:tcPr>
            <w:tcW w:w="1705" w:type="dxa"/>
          </w:tcPr>
          <w:p w14:paraId="5F6FD8B5">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4</w:t>
            </w:r>
          </w:p>
        </w:tc>
        <w:tc>
          <w:tcPr>
            <w:tcW w:w="1705" w:type="dxa"/>
          </w:tcPr>
          <w:p w14:paraId="5E8CECB7">
            <w:pPr>
              <w:spacing w:line="560" w:lineRule="exact"/>
              <w:ind w:firstLine="0" w:firstLineChars="0"/>
              <w:jc w:val="center"/>
              <w:rPr>
                <w:rFonts w:ascii="仿宋" w:hAnsi="仿宋" w:eastAsia="仿宋" w:cs="仿宋_GB2312"/>
                <w:sz w:val="32"/>
                <w:szCs w:val="32"/>
              </w:rPr>
            </w:pPr>
          </w:p>
        </w:tc>
      </w:tr>
      <w:tr w14:paraId="17C36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14:paraId="7E113154">
            <w:pPr>
              <w:spacing w:line="560" w:lineRule="exact"/>
              <w:ind w:firstLine="0" w:firstLineChars="0"/>
              <w:jc w:val="center"/>
              <w:rPr>
                <w:rFonts w:ascii="仿宋" w:hAnsi="仿宋" w:eastAsia="仿宋" w:cs="仿宋_GB2312"/>
                <w:sz w:val="32"/>
                <w:szCs w:val="32"/>
              </w:rPr>
            </w:pPr>
          </w:p>
        </w:tc>
        <w:tc>
          <w:tcPr>
            <w:tcW w:w="1704" w:type="dxa"/>
          </w:tcPr>
          <w:p w14:paraId="6C063068">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分配结果</w:t>
            </w:r>
          </w:p>
        </w:tc>
        <w:tc>
          <w:tcPr>
            <w:tcW w:w="1704" w:type="dxa"/>
          </w:tcPr>
          <w:p w14:paraId="0676D9FB">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5</w:t>
            </w:r>
          </w:p>
        </w:tc>
        <w:tc>
          <w:tcPr>
            <w:tcW w:w="1705" w:type="dxa"/>
          </w:tcPr>
          <w:p w14:paraId="7344BE19">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6</w:t>
            </w:r>
          </w:p>
        </w:tc>
        <w:tc>
          <w:tcPr>
            <w:tcW w:w="1705" w:type="dxa"/>
          </w:tcPr>
          <w:p w14:paraId="6C60976F">
            <w:pPr>
              <w:spacing w:line="560" w:lineRule="exact"/>
              <w:ind w:firstLine="0" w:firstLineChars="0"/>
              <w:jc w:val="center"/>
              <w:rPr>
                <w:rFonts w:ascii="仿宋" w:hAnsi="仿宋" w:eastAsia="仿宋" w:cs="仿宋_GB2312"/>
                <w:sz w:val="32"/>
                <w:szCs w:val="32"/>
              </w:rPr>
            </w:pPr>
          </w:p>
        </w:tc>
      </w:tr>
      <w:tr w14:paraId="1248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restart"/>
          </w:tcPr>
          <w:p w14:paraId="7164620A">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项目管理</w:t>
            </w:r>
          </w:p>
        </w:tc>
        <w:tc>
          <w:tcPr>
            <w:tcW w:w="1704" w:type="dxa"/>
          </w:tcPr>
          <w:p w14:paraId="44A09E0B">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资金到位</w:t>
            </w:r>
          </w:p>
        </w:tc>
        <w:tc>
          <w:tcPr>
            <w:tcW w:w="1704" w:type="dxa"/>
          </w:tcPr>
          <w:p w14:paraId="3FEEDE3A">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6</w:t>
            </w:r>
          </w:p>
        </w:tc>
        <w:tc>
          <w:tcPr>
            <w:tcW w:w="1705" w:type="dxa"/>
          </w:tcPr>
          <w:p w14:paraId="28CB3B25">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6</w:t>
            </w:r>
          </w:p>
        </w:tc>
        <w:tc>
          <w:tcPr>
            <w:tcW w:w="1705" w:type="dxa"/>
          </w:tcPr>
          <w:p w14:paraId="325FF46E">
            <w:pPr>
              <w:spacing w:line="560" w:lineRule="exact"/>
              <w:ind w:firstLine="0" w:firstLineChars="0"/>
              <w:jc w:val="center"/>
              <w:rPr>
                <w:rFonts w:ascii="仿宋" w:hAnsi="仿宋" w:eastAsia="仿宋" w:cs="仿宋_GB2312"/>
                <w:sz w:val="32"/>
                <w:szCs w:val="32"/>
              </w:rPr>
            </w:pPr>
          </w:p>
        </w:tc>
      </w:tr>
      <w:tr w14:paraId="0C876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14:paraId="7EBE1C21">
            <w:pPr>
              <w:spacing w:line="560" w:lineRule="exact"/>
              <w:ind w:firstLine="0" w:firstLineChars="0"/>
              <w:jc w:val="center"/>
              <w:rPr>
                <w:rFonts w:ascii="仿宋" w:hAnsi="仿宋" w:eastAsia="仿宋" w:cs="仿宋_GB2312"/>
                <w:sz w:val="32"/>
                <w:szCs w:val="32"/>
              </w:rPr>
            </w:pPr>
          </w:p>
        </w:tc>
        <w:tc>
          <w:tcPr>
            <w:tcW w:w="1704" w:type="dxa"/>
          </w:tcPr>
          <w:p w14:paraId="3210799A">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资金管理</w:t>
            </w:r>
          </w:p>
        </w:tc>
        <w:tc>
          <w:tcPr>
            <w:tcW w:w="1704" w:type="dxa"/>
          </w:tcPr>
          <w:p w14:paraId="10A178BB">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3</w:t>
            </w:r>
          </w:p>
        </w:tc>
        <w:tc>
          <w:tcPr>
            <w:tcW w:w="1705" w:type="dxa"/>
          </w:tcPr>
          <w:p w14:paraId="6B09DB12">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3</w:t>
            </w:r>
          </w:p>
        </w:tc>
        <w:tc>
          <w:tcPr>
            <w:tcW w:w="1705" w:type="dxa"/>
          </w:tcPr>
          <w:p w14:paraId="6206D83D">
            <w:pPr>
              <w:spacing w:line="560" w:lineRule="exact"/>
              <w:ind w:firstLine="0" w:firstLineChars="0"/>
              <w:jc w:val="center"/>
              <w:rPr>
                <w:rFonts w:ascii="仿宋" w:hAnsi="仿宋" w:eastAsia="仿宋" w:cs="仿宋_GB2312"/>
                <w:sz w:val="32"/>
                <w:szCs w:val="32"/>
              </w:rPr>
            </w:pPr>
          </w:p>
        </w:tc>
      </w:tr>
      <w:tr w14:paraId="6976C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14:paraId="5EE86470">
            <w:pPr>
              <w:spacing w:line="560" w:lineRule="exact"/>
              <w:ind w:firstLine="0" w:firstLineChars="0"/>
              <w:jc w:val="center"/>
              <w:rPr>
                <w:rFonts w:ascii="仿宋" w:hAnsi="仿宋" w:eastAsia="仿宋" w:cs="仿宋_GB2312"/>
                <w:sz w:val="32"/>
                <w:szCs w:val="32"/>
              </w:rPr>
            </w:pPr>
          </w:p>
        </w:tc>
        <w:tc>
          <w:tcPr>
            <w:tcW w:w="1704" w:type="dxa"/>
          </w:tcPr>
          <w:p w14:paraId="6CE11DF5">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财务制度</w:t>
            </w:r>
          </w:p>
        </w:tc>
        <w:tc>
          <w:tcPr>
            <w:tcW w:w="1704" w:type="dxa"/>
          </w:tcPr>
          <w:p w14:paraId="07A68786">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2</w:t>
            </w:r>
          </w:p>
        </w:tc>
        <w:tc>
          <w:tcPr>
            <w:tcW w:w="1705" w:type="dxa"/>
          </w:tcPr>
          <w:p w14:paraId="1EA38025">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1.5</w:t>
            </w:r>
          </w:p>
        </w:tc>
        <w:tc>
          <w:tcPr>
            <w:tcW w:w="1705" w:type="dxa"/>
          </w:tcPr>
          <w:p w14:paraId="250F13F1">
            <w:pPr>
              <w:spacing w:line="560" w:lineRule="exact"/>
              <w:ind w:firstLine="0" w:firstLineChars="0"/>
              <w:jc w:val="center"/>
              <w:rPr>
                <w:rFonts w:ascii="仿宋" w:hAnsi="仿宋" w:eastAsia="仿宋" w:cs="仿宋_GB2312"/>
                <w:sz w:val="32"/>
                <w:szCs w:val="32"/>
              </w:rPr>
            </w:pPr>
          </w:p>
        </w:tc>
      </w:tr>
      <w:tr w14:paraId="7DF0B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14:paraId="14E8B6A6">
            <w:pPr>
              <w:spacing w:line="560" w:lineRule="exact"/>
              <w:ind w:firstLine="0" w:firstLineChars="0"/>
              <w:jc w:val="center"/>
              <w:rPr>
                <w:rFonts w:ascii="仿宋" w:hAnsi="仿宋" w:eastAsia="仿宋" w:cs="仿宋_GB2312"/>
                <w:sz w:val="32"/>
                <w:szCs w:val="32"/>
              </w:rPr>
            </w:pPr>
          </w:p>
        </w:tc>
        <w:tc>
          <w:tcPr>
            <w:tcW w:w="1704" w:type="dxa"/>
          </w:tcPr>
          <w:p w14:paraId="2DECD35C">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组织实施</w:t>
            </w:r>
          </w:p>
        </w:tc>
        <w:tc>
          <w:tcPr>
            <w:tcW w:w="1704" w:type="dxa"/>
          </w:tcPr>
          <w:p w14:paraId="41ABA6BC">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4</w:t>
            </w:r>
          </w:p>
        </w:tc>
        <w:tc>
          <w:tcPr>
            <w:tcW w:w="1705" w:type="dxa"/>
          </w:tcPr>
          <w:p w14:paraId="3EF65625">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4</w:t>
            </w:r>
          </w:p>
        </w:tc>
        <w:tc>
          <w:tcPr>
            <w:tcW w:w="1705" w:type="dxa"/>
          </w:tcPr>
          <w:p w14:paraId="007FCDD6">
            <w:pPr>
              <w:spacing w:line="560" w:lineRule="exact"/>
              <w:ind w:firstLine="0" w:firstLineChars="0"/>
              <w:jc w:val="center"/>
              <w:rPr>
                <w:rFonts w:ascii="仿宋" w:hAnsi="仿宋" w:eastAsia="仿宋" w:cs="仿宋_GB2312"/>
                <w:sz w:val="32"/>
                <w:szCs w:val="32"/>
              </w:rPr>
            </w:pPr>
          </w:p>
        </w:tc>
      </w:tr>
      <w:tr w14:paraId="4CC32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restart"/>
          </w:tcPr>
          <w:p w14:paraId="0C116692">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绩效目标</w:t>
            </w:r>
          </w:p>
        </w:tc>
        <w:tc>
          <w:tcPr>
            <w:tcW w:w="1704" w:type="dxa"/>
          </w:tcPr>
          <w:p w14:paraId="5A752440">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项目完成</w:t>
            </w:r>
          </w:p>
        </w:tc>
        <w:tc>
          <w:tcPr>
            <w:tcW w:w="1704" w:type="dxa"/>
          </w:tcPr>
          <w:p w14:paraId="299C3F01">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15</w:t>
            </w:r>
          </w:p>
        </w:tc>
        <w:tc>
          <w:tcPr>
            <w:tcW w:w="1705" w:type="dxa"/>
          </w:tcPr>
          <w:p w14:paraId="4A8954DE">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15</w:t>
            </w:r>
          </w:p>
        </w:tc>
        <w:tc>
          <w:tcPr>
            <w:tcW w:w="1705" w:type="dxa"/>
          </w:tcPr>
          <w:p w14:paraId="5448DABB">
            <w:pPr>
              <w:spacing w:line="560" w:lineRule="exact"/>
              <w:ind w:firstLine="0" w:firstLineChars="0"/>
              <w:jc w:val="center"/>
              <w:rPr>
                <w:rFonts w:ascii="仿宋" w:hAnsi="仿宋" w:eastAsia="仿宋" w:cs="仿宋_GB2312"/>
                <w:sz w:val="32"/>
                <w:szCs w:val="32"/>
              </w:rPr>
            </w:pPr>
          </w:p>
        </w:tc>
      </w:tr>
      <w:tr w14:paraId="7D02C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14:paraId="688A52EB">
            <w:pPr>
              <w:spacing w:line="560" w:lineRule="exact"/>
              <w:ind w:firstLine="0" w:firstLineChars="0"/>
              <w:jc w:val="center"/>
              <w:rPr>
                <w:rFonts w:ascii="仿宋" w:hAnsi="仿宋" w:eastAsia="仿宋" w:cs="仿宋_GB2312"/>
                <w:color w:val="FF0000"/>
                <w:sz w:val="32"/>
                <w:szCs w:val="32"/>
              </w:rPr>
            </w:pPr>
          </w:p>
        </w:tc>
        <w:tc>
          <w:tcPr>
            <w:tcW w:w="1704" w:type="dxa"/>
          </w:tcPr>
          <w:p w14:paraId="6391DA53">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项目效益</w:t>
            </w:r>
          </w:p>
        </w:tc>
        <w:tc>
          <w:tcPr>
            <w:tcW w:w="1704" w:type="dxa"/>
          </w:tcPr>
          <w:p w14:paraId="6D0AF33A">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40</w:t>
            </w:r>
          </w:p>
        </w:tc>
        <w:tc>
          <w:tcPr>
            <w:tcW w:w="1705" w:type="dxa"/>
          </w:tcPr>
          <w:p w14:paraId="3F378770">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40</w:t>
            </w:r>
          </w:p>
        </w:tc>
        <w:tc>
          <w:tcPr>
            <w:tcW w:w="1705" w:type="dxa"/>
          </w:tcPr>
          <w:p w14:paraId="06F5F7F0">
            <w:pPr>
              <w:spacing w:line="560" w:lineRule="exact"/>
              <w:ind w:firstLine="0" w:firstLineChars="0"/>
              <w:jc w:val="center"/>
              <w:rPr>
                <w:rFonts w:ascii="仿宋" w:hAnsi="仿宋" w:eastAsia="仿宋" w:cs="仿宋_GB2312"/>
                <w:sz w:val="32"/>
                <w:szCs w:val="32"/>
              </w:rPr>
            </w:pPr>
          </w:p>
        </w:tc>
      </w:tr>
      <w:tr w14:paraId="6B8C8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14:paraId="488B969E">
            <w:pPr>
              <w:spacing w:line="560" w:lineRule="exact"/>
              <w:ind w:firstLine="0" w:firstLineChars="0"/>
              <w:jc w:val="center"/>
              <w:rPr>
                <w:rFonts w:ascii="仿宋" w:hAnsi="仿宋" w:eastAsia="仿宋" w:cs="仿宋_GB2312"/>
                <w:sz w:val="32"/>
                <w:szCs w:val="32"/>
              </w:rPr>
            </w:pPr>
          </w:p>
        </w:tc>
        <w:tc>
          <w:tcPr>
            <w:tcW w:w="1704" w:type="dxa"/>
          </w:tcPr>
          <w:p w14:paraId="0D860BC0">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1704" w:type="dxa"/>
          </w:tcPr>
          <w:p w14:paraId="69CF24B7">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5</w:t>
            </w:r>
          </w:p>
        </w:tc>
        <w:tc>
          <w:tcPr>
            <w:tcW w:w="1705" w:type="dxa"/>
          </w:tcPr>
          <w:p w14:paraId="12E28BF5">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5</w:t>
            </w:r>
          </w:p>
        </w:tc>
        <w:tc>
          <w:tcPr>
            <w:tcW w:w="1705" w:type="dxa"/>
          </w:tcPr>
          <w:p w14:paraId="2D04E7E6">
            <w:pPr>
              <w:spacing w:line="560" w:lineRule="exact"/>
              <w:ind w:firstLine="0" w:firstLineChars="0"/>
              <w:jc w:val="center"/>
              <w:rPr>
                <w:rFonts w:ascii="仿宋" w:hAnsi="仿宋" w:eastAsia="仿宋" w:cs="仿宋_GB2312"/>
                <w:sz w:val="32"/>
                <w:szCs w:val="32"/>
              </w:rPr>
            </w:pPr>
          </w:p>
        </w:tc>
      </w:tr>
      <w:tr w14:paraId="2387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8" w:type="dxa"/>
            <w:gridSpan w:val="2"/>
          </w:tcPr>
          <w:p w14:paraId="28F732D2">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合计</w:t>
            </w:r>
          </w:p>
        </w:tc>
        <w:tc>
          <w:tcPr>
            <w:tcW w:w="1704" w:type="dxa"/>
          </w:tcPr>
          <w:p w14:paraId="2ED7D409">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100</w:t>
            </w:r>
          </w:p>
        </w:tc>
        <w:tc>
          <w:tcPr>
            <w:tcW w:w="1705" w:type="dxa"/>
          </w:tcPr>
          <w:p w14:paraId="3576BF3F">
            <w:pPr>
              <w:spacing w:line="560" w:lineRule="exact"/>
              <w:ind w:firstLine="0" w:firstLineChars="0"/>
              <w:jc w:val="center"/>
              <w:rPr>
                <w:rFonts w:ascii="仿宋" w:hAnsi="仿宋" w:eastAsia="仿宋" w:cs="仿宋_GB2312"/>
                <w:sz w:val="32"/>
                <w:szCs w:val="32"/>
              </w:rPr>
            </w:pPr>
            <w:r>
              <w:rPr>
                <w:rFonts w:hint="eastAsia" w:ascii="仿宋" w:hAnsi="仿宋" w:eastAsia="仿宋" w:cs="仿宋_GB2312"/>
                <w:sz w:val="32"/>
                <w:szCs w:val="32"/>
              </w:rPr>
              <w:t>99.50</w:t>
            </w:r>
          </w:p>
        </w:tc>
        <w:tc>
          <w:tcPr>
            <w:tcW w:w="1705" w:type="dxa"/>
          </w:tcPr>
          <w:p w14:paraId="460C13B5">
            <w:pPr>
              <w:spacing w:line="560" w:lineRule="exact"/>
              <w:ind w:firstLine="0" w:firstLineChars="0"/>
              <w:jc w:val="center"/>
              <w:rPr>
                <w:rFonts w:ascii="仿宋" w:hAnsi="仿宋" w:eastAsia="仿宋" w:cs="仿宋_GB2312"/>
                <w:sz w:val="32"/>
                <w:szCs w:val="32"/>
              </w:rPr>
            </w:pPr>
          </w:p>
        </w:tc>
      </w:tr>
    </w:tbl>
    <w:p w14:paraId="5CA466A5">
      <w:pPr>
        <w:spacing w:line="580" w:lineRule="exact"/>
        <w:ind w:firstLine="0" w:firstLineChars="0"/>
        <w:rPr>
          <w:rFonts w:ascii="仿宋" w:hAnsi="仿宋" w:eastAsia="仿宋" w:cs="仿宋_GB2312"/>
          <w:sz w:val="32"/>
          <w:szCs w:val="32"/>
        </w:rPr>
      </w:pPr>
    </w:p>
    <w:p w14:paraId="073FA441">
      <w:pPr>
        <w:spacing w:line="560" w:lineRule="exact"/>
        <w:ind w:firstLine="640"/>
        <w:rPr>
          <w:rFonts w:ascii="楷体" w:hAnsi="楷体" w:eastAsia="楷体" w:cs="仿宋_GB2312"/>
          <w:sz w:val="32"/>
          <w:szCs w:val="32"/>
        </w:rPr>
      </w:pPr>
      <w:r>
        <w:rPr>
          <w:rFonts w:hint="eastAsia" w:ascii="楷体" w:hAnsi="楷体" w:eastAsia="楷体" w:cs="仿宋_GB2312"/>
          <w:sz w:val="32"/>
          <w:szCs w:val="32"/>
        </w:rPr>
        <w:t>（二）绩效分析</w:t>
      </w:r>
    </w:p>
    <w:p w14:paraId="47A7B3C9">
      <w:pPr>
        <w:spacing w:line="560" w:lineRule="exact"/>
        <w:ind w:firstLine="643"/>
        <w:rPr>
          <w:rFonts w:ascii="仿宋" w:hAnsi="仿宋" w:eastAsia="仿宋" w:cs="仿宋_GB2312"/>
          <w:b/>
          <w:sz w:val="32"/>
          <w:szCs w:val="32"/>
        </w:rPr>
      </w:pPr>
      <w:r>
        <w:rPr>
          <w:rFonts w:ascii="仿宋" w:hAnsi="仿宋" w:eastAsia="仿宋" w:cs="仿宋_GB2312"/>
          <w:b/>
          <w:sz w:val="32"/>
          <w:szCs w:val="32"/>
        </w:rPr>
        <w:t>1</w:t>
      </w:r>
      <w:r>
        <w:rPr>
          <w:rFonts w:hint="eastAsia" w:ascii="仿宋" w:hAnsi="仿宋" w:eastAsia="仿宋" w:cs="仿宋_GB2312"/>
          <w:b/>
          <w:sz w:val="32"/>
          <w:szCs w:val="32"/>
        </w:rPr>
        <w:t>.项目决策</w:t>
      </w:r>
    </w:p>
    <w:p w14:paraId="4C177ADB">
      <w:pPr>
        <w:spacing w:line="560" w:lineRule="exact"/>
        <w:ind w:firstLine="640"/>
        <w:rPr>
          <w:rFonts w:ascii="仿宋_GB2312" w:eastAsia="仿宋_GB2312"/>
          <w:sz w:val="32"/>
          <w:szCs w:val="32"/>
        </w:rPr>
      </w:pPr>
      <w:r>
        <w:rPr>
          <w:rFonts w:hint="eastAsia" w:ascii="仿宋_GB2312" w:eastAsia="仿宋_GB2312"/>
          <w:sz w:val="32"/>
          <w:szCs w:val="32"/>
        </w:rPr>
        <w:t>黄龙村盐巴坳聚居点始建于2009年，以后年度对功能设施逐步完善，现已建成非常适合群众居住的聚居点。2017年，县农工委、湾丘彝族乡政府共同对黄龙村盐巴坳聚居点进行了安全隐患排查，在排查中发现聚居点前沿挡土墙出现明显位移位、下降，致使长40米的挡土墙开裂，需对挡土墙拆除重建。黄龙村盐巴坳聚居点安全隐患整治成为群众最关心、最热点的问题，安全隐患整治成为群众的迫切愿望。根据《中共米易县委农村工作委员会关于抓紧实施新村安全隐患整治的通知》（米农工委</w:t>
      </w:r>
      <w:r>
        <w:rPr>
          <w:rFonts w:eastAsia="仿宋_GB2312"/>
          <w:sz w:val="33"/>
          <w:szCs w:val="33"/>
        </w:rPr>
        <w:t>〔20</w:t>
      </w:r>
      <w:r>
        <w:rPr>
          <w:rFonts w:hint="eastAsia" w:eastAsia="仿宋_GB2312"/>
          <w:sz w:val="33"/>
          <w:szCs w:val="33"/>
        </w:rPr>
        <w:t>17</w:t>
      </w:r>
      <w:r>
        <w:rPr>
          <w:rFonts w:eastAsia="仿宋_GB2312"/>
          <w:sz w:val="33"/>
          <w:szCs w:val="33"/>
        </w:rPr>
        <w:t>〕</w:t>
      </w:r>
      <w:r>
        <w:rPr>
          <w:rFonts w:hint="eastAsia" w:ascii="仿宋_GB2312" w:eastAsia="仿宋_GB2312"/>
          <w:sz w:val="32"/>
          <w:szCs w:val="32"/>
        </w:rPr>
        <w:t>78号）文件精神，湾丘彝族乡在2018年4月启动了黄龙村盐巴坳聚居点安全隐患整治。</w:t>
      </w:r>
    </w:p>
    <w:p w14:paraId="694B27C6">
      <w:pPr>
        <w:spacing w:line="560" w:lineRule="exact"/>
        <w:ind w:firstLine="643"/>
        <w:rPr>
          <w:rFonts w:ascii="仿宋" w:hAnsi="仿宋" w:eastAsia="仿宋" w:cs="仿宋_GB2312"/>
          <w:b/>
          <w:sz w:val="32"/>
          <w:szCs w:val="32"/>
        </w:rPr>
      </w:pPr>
      <w:r>
        <w:rPr>
          <w:rFonts w:ascii="仿宋" w:hAnsi="仿宋" w:eastAsia="仿宋" w:cs="仿宋_GB2312"/>
          <w:b/>
          <w:sz w:val="32"/>
          <w:szCs w:val="32"/>
        </w:rPr>
        <w:t>2</w:t>
      </w:r>
      <w:r>
        <w:rPr>
          <w:rFonts w:hint="eastAsia" w:ascii="仿宋" w:hAnsi="仿宋" w:eastAsia="仿宋" w:cs="仿宋_GB2312"/>
          <w:b/>
          <w:sz w:val="32"/>
          <w:szCs w:val="32"/>
        </w:rPr>
        <w:t>.项目管理</w:t>
      </w:r>
      <w:bookmarkStart w:id="63" w:name="_GoBack"/>
      <w:bookmarkEnd w:id="63"/>
    </w:p>
    <w:p w14:paraId="599C98EB">
      <w:pPr>
        <w:spacing w:line="560" w:lineRule="exact"/>
        <w:ind w:firstLine="643"/>
        <w:rPr>
          <w:rFonts w:ascii="仿宋_GB2312" w:eastAsia="仿宋_GB2312"/>
          <w:sz w:val="32"/>
          <w:szCs w:val="32"/>
        </w:rPr>
      </w:pPr>
      <w:r>
        <w:rPr>
          <w:rFonts w:hint="eastAsia" w:ascii="仿宋" w:hAnsi="仿宋" w:eastAsia="仿宋" w:cs="仿宋_GB2312"/>
          <w:b/>
          <w:sz w:val="32"/>
          <w:szCs w:val="32"/>
        </w:rPr>
        <w:t>（1）资金计划及到位情况</w:t>
      </w:r>
      <w:r>
        <w:rPr>
          <w:rFonts w:hint="eastAsia" w:ascii="仿宋" w:hAnsi="仿宋" w:eastAsia="仿宋" w:cs="仿宋_GB2312"/>
          <w:sz w:val="32"/>
          <w:szCs w:val="32"/>
        </w:rPr>
        <w:t>。</w:t>
      </w:r>
      <w:r>
        <w:rPr>
          <w:rFonts w:hint="eastAsia" w:ascii="仿宋_GB2312" w:eastAsia="仿宋_GB2312"/>
          <w:sz w:val="32"/>
          <w:szCs w:val="32"/>
        </w:rPr>
        <w:t>2018年11月9日，米易县财政局根据米财预</w:t>
      </w:r>
      <w:r>
        <w:rPr>
          <w:rFonts w:eastAsia="仿宋_GB2312"/>
          <w:sz w:val="33"/>
          <w:szCs w:val="33"/>
        </w:rPr>
        <w:t>〔20</w:t>
      </w:r>
      <w:r>
        <w:rPr>
          <w:rFonts w:hint="eastAsia" w:eastAsia="仿宋_GB2312"/>
          <w:sz w:val="33"/>
          <w:szCs w:val="33"/>
        </w:rPr>
        <w:t>19</w:t>
      </w:r>
      <w:r>
        <w:rPr>
          <w:rFonts w:eastAsia="仿宋_GB2312"/>
          <w:sz w:val="33"/>
          <w:szCs w:val="33"/>
        </w:rPr>
        <w:t>〕</w:t>
      </w:r>
      <w:r>
        <w:rPr>
          <w:rFonts w:hint="eastAsia" w:ascii="仿宋_GB2312" w:eastAsia="仿宋_GB2312"/>
          <w:sz w:val="32"/>
          <w:szCs w:val="32"/>
        </w:rPr>
        <w:t>156号文件下达黄龙村盐巴坳聚居点安全隐患整治项目资金10.00万元，资金到位及时，到位率100%分配情况（资金分配管理的科学合理性）资，金使用情况（项目、资金管理的科学规范性）。</w:t>
      </w:r>
    </w:p>
    <w:p w14:paraId="6459A97F">
      <w:pPr>
        <w:spacing w:line="560" w:lineRule="exact"/>
        <w:ind w:firstLine="643"/>
        <w:rPr>
          <w:rFonts w:ascii="仿宋_GB2312" w:eastAsia="仿宋_GB2312"/>
          <w:sz w:val="32"/>
          <w:szCs w:val="32"/>
        </w:rPr>
      </w:pPr>
      <w:r>
        <w:rPr>
          <w:rFonts w:hint="eastAsia" w:ascii="仿宋" w:hAnsi="仿宋" w:eastAsia="仿宋" w:cs="仿宋_GB2312"/>
          <w:b/>
          <w:sz w:val="32"/>
          <w:szCs w:val="32"/>
        </w:rPr>
        <w:t>（2）资金使用情况</w:t>
      </w:r>
      <w:r>
        <w:rPr>
          <w:rFonts w:hint="eastAsia" w:ascii="仿宋" w:hAnsi="仿宋" w:eastAsia="仿宋" w:cs="仿宋_GB2312"/>
          <w:sz w:val="32"/>
          <w:szCs w:val="32"/>
        </w:rPr>
        <w:t>。</w:t>
      </w:r>
      <w:r>
        <w:rPr>
          <w:rFonts w:hint="eastAsia" w:ascii="仿宋_GB2312" w:eastAsia="仿宋_GB2312"/>
          <w:sz w:val="32"/>
          <w:szCs w:val="32"/>
        </w:rPr>
        <w:t>黄龙村盐巴坳聚居点安全隐患整治项目已使用资金9.99万元，主要用于挡土墙拆除重建和恢复排水沟及排污管安装等。资金申报的内容与资金开支相符，支付依据符合国家相关的法律法规规范。</w:t>
      </w:r>
    </w:p>
    <w:p w14:paraId="4A91A90A">
      <w:pPr>
        <w:spacing w:line="560" w:lineRule="exact"/>
        <w:ind w:firstLine="643"/>
        <w:rPr>
          <w:rFonts w:ascii="仿宋" w:hAnsi="仿宋" w:eastAsia="仿宋" w:cs="仿宋_GB2312"/>
          <w:b/>
          <w:sz w:val="32"/>
          <w:szCs w:val="32"/>
        </w:rPr>
      </w:pPr>
      <w:r>
        <w:rPr>
          <w:rFonts w:hint="eastAsia" w:ascii="仿宋" w:hAnsi="仿宋" w:eastAsia="仿宋" w:cs="仿宋_GB2312"/>
          <w:b/>
          <w:sz w:val="32"/>
          <w:szCs w:val="32"/>
        </w:rPr>
        <w:t>（３）项目管理情况</w:t>
      </w:r>
    </w:p>
    <w:p w14:paraId="0FDA1A68">
      <w:pPr>
        <w:spacing w:line="560" w:lineRule="exact"/>
        <w:ind w:firstLine="640"/>
        <w:rPr>
          <w:rFonts w:ascii="仿宋_GB2312" w:eastAsia="仿宋_GB2312"/>
          <w:sz w:val="32"/>
          <w:szCs w:val="32"/>
        </w:rPr>
      </w:pPr>
      <w:r>
        <w:rPr>
          <w:rFonts w:hint="eastAsia" w:ascii="仿宋_GB2312" w:eastAsia="仿宋_GB2312"/>
          <w:sz w:val="32"/>
          <w:szCs w:val="32"/>
        </w:rPr>
        <w:t>在项目实施前，湾丘彝族乡制定了项目实施方案，成立了以政府乡长任组长，分管副乡长任副组长，相关股室为成员的工作领导小组。工作领导小组负责项目实施方案编制、招投标、管理协调、质量监督检查及进度跟踪等工作。</w:t>
      </w:r>
    </w:p>
    <w:p w14:paraId="6DCBD6E3">
      <w:pPr>
        <w:spacing w:line="560" w:lineRule="exact"/>
        <w:ind w:firstLine="643"/>
        <w:rPr>
          <w:rFonts w:ascii="仿宋" w:hAnsi="仿宋" w:eastAsia="仿宋" w:cs="仿宋_GB2312"/>
          <w:b/>
          <w:sz w:val="32"/>
          <w:szCs w:val="32"/>
        </w:rPr>
      </w:pPr>
      <w:r>
        <w:rPr>
          <w:rFonts w:ascii="仿宋" w:hAnsi="仿宋" w:eastAsia="仿宋" w:cs="仿宋_GB2312"/>
          <w:b/>
          <w:sz w:val="32"/>
          <w:szCs w:val="32"/>
        </w:rPr>
        <w:t>3</w:t>
      </w:r>
      <w:r>
        <w:rPr>
          <w:rFonts w:hint="eastAsia" w:ascii="仿宋" w:hAnsi="仿宋" w:eastAsia="仿宋" w:cs="仿宋_GB2312"/>
          <w:b/>
          <w:sz w:val="32"/>
          <w:szCs w:val="32"/>
        </w:rPr>
        <w:t>.项目绩效</w:t>
      </w:r>
    </w:p>
    <w:p w14:paraId="064DC44C">
      <w:pPr>
        <w:spacing w:line="560" w:lineRule="exact"/>
        <w:ind w:firstLine="643"/>
        <w:rPr>
          <w:rFonts w:ascii="仿宋" w:hAnsi="仿宋" w:eastAsia="仿宋" w:cs="仿宋_GB2312"/>
          <w:b/>
          <w:sz w:val="32"/>
          <w:szCs w:val="32"/>
        </w:rPr>
      </w:pPr>
      <w:r>
        <w:rPr>
          <w:rFonts w:hint="eastAsia" w:ascii="仿宋" w:hAnsi="仿宋" w:eastAsia="仿宋" w:cs="仿宋_GB2312"/>
          <w:b/>
          <w:sz w:val="32"/>
          <w:szCs w:val="32"/>
        </w:rPr>
        <w:t>（１）项目完成情况</w:t>
      </w:r>
    </w:p>
    <w:p w14:paraId="4C2CD902">
      <w:pPr>
        <w:spacing w:line="560" w:lineRule="exact"/>
        <w:ind w:firstLine="640"/>
        <w:rPr>
          <w:rFonts w:ascii="仿宋_GB2312" w:eastAsia="仿宋_GB2312"/>
          <w:sz w:val="32"/>
          <w:szCs w:val="32"/>
        </w:rPr>
      </w:pPr>
      <w:r>
        <w:rPr>
          <w:rFonts w:hint="eastAsia" w:ascii="仿宋_GB2312" w:eastAsia="仿宋_GB2312"/>
          <w:sz w:val="32"/>
          <w:szCs w:val="32"/>
        </w:rPr>
        <w:t>按照项目实施方案，湾丘彝族乡于2018年４月１日开工、2018年5月2日竣工，已完成挡土墙拆除重建44m浆砌石187.4m3、恢复排水沟254m、安装排污管１５２m。经湾丘彝族乡政府验收，质量合格。</w:t>
      </w:r>
    </w:p>
    <w:p w14:paraId="49053354">
      <w:pPr>
        <w:spacing w:line="560" w:lineRule="exact"/>
        <w:ind w:firstLine="643"/>
        <w:rPr>
          <w:rFonts w:ascii="仿宋" w:hAnsi="仿宋" w:eastAsia="仿宋" w:cs="仿宋_GB2312"/>
          <w:b/>
          <w:sz w:val="32"/>
          <w:szCs w:val="32"/>
        </w:rPr>
      </w:pPr>
      <w:r>
        <w:rPr>
          <w:rFonts w:hint="eastAsia" w:ascii="仿宋" w:hAnsi="仿宋" w:eastAsia="仿宋" w:cs="仿宋_GB2312"/>
          <w:b/>
          <w:sz w:val="32"/>
          <w:szCs w:val="32"/>
        </w:rPr>
        <w:t>（２）项目效益情况</w:t>
      </w:r>
    </w:p>
    <w:p w14:paraId="67CCD341">
      <w:pPr>
        <w:spacing w:line="560" w:lineRule="exact"/>
        <w:ind w:firstLine="640"/>
        <w:rPr>
          <w:rFonts w:ascii="仿宋_GB2312" w:eastAsia="仿宋_GB2312"/>
          <w:sz w:val="32"/>
          <w:szCs w:val="32"/>
        </w:rPr>
      </w:pPr>
      <w:r>
        <w:rPr>
          <w:rFonts w:hint="eastAsia" w:ascii="仿宋_GB2312" w:eastAsia="仿宋_GB2312"/>
          <w:sz w:val="32"/>
          <w:szCs w:val="32"/>
        </w:rPr>
        <w:t>通过项目的实施，消除了黄龙村盐巴坳聚居点安全隐患，确保了群众的生命财产安全，助推了乡村振兴，促进了社会更加和谐，群众非常满意，直夸现今政策真好！</w:t>
      </w:r>
    </w:p>
    <w:p w14:paraId="7F252D0B">
      <w:pPr>
        <w:spacing w:line="560" w:lineRule="exact"/>
        <w:ind w:firstLine="640"/>
        <w:rPr>
          <w:rFonts w:ascii="黑体" w:hAnsi="黑体" w:eastAsia="黑体" w:cs="黑体"/>
          <w:sz w:val="32"/>
          <w:szCs w:val="32"/>
        </w:rPr>
      </w:pPr>
      <w:r>
        <w:rPr>
          <w:rFonts w:hint="eastAsia" w:ascii="黑体" w:hAnsi="黑体" w:eastAsia="黑体" w:cs="黑体"/>
          <w:sz w:val="32"/>
          <w:szCs w:val="32"/>
        </w:rPr>
        <w:t>三、存在主要问题</w:t>
      </w:r>
    </w:p>
    <w:p w14:paraId="150FEB3B">
      <w:pPr>
        <w:spacing w:line="560" w:lineRule="exact"/>
        <w:ind w:firstLine="640"/>
        <w:rPr>
          <w:rFonts w:ascii="仿宋_GB2312" w:eastAsia="仿宋_GB2312"/>
          <w:sz w:val="32"/>
          <w:szCs w:val="32"/>
        </w:rPr>
      </w:pPr>
      <w:r>
        <w:rPr>
          <w:rFonts w:hint="eastAsia" w:ascii="仿宋_GB2312" w:eastAsia="仿宋_GB2312"/>
          <w:sz w:val="32"/>
          <w:szCs w:val="32"/>
        </w:rPr>
        <w:t>在项目实施过程中，个别群众存在抵触情绪，感恩教育仍需加强，尤其是加强感恩党的教育，让群众明白“没有共产党就没有新中国、只有共产党才能救中国”。</w:t>
      </w:r>
    </w:p>
    <w:p w14:paraId="2AE06EC9">
      <w:pPr>
        <w:spacing w:line="560" w:lineRule="exact"/>
        <w:ind w:firstLine="640"/>
        <w:rPr>
          <w:rFonts w:ascii="黑体" w:hAnsi="黑体" w:eastAsia="黑体"/>
          <w:sz w:val="32"/>
          <w:szCs w:val="32"/>
        </w:rPr>
      </w:pPr>
      <w:r>
        <w:rPr>
          <w:rFonts w:hint="eastAsia" w:ascii="黑体" w:hAnsi="黑体" w:eastAsia="黑体"/>
          <w:sz w:val="32"/>
          <w:szCs w:val="32"/>
        </w:rPr>
        <w:t>四、相关措施建议</w:t>
      </w:r>
    </w:p>
    <w:p w14:paraId="6302BDA6">
      <w:pPr>
        <w:spacing w:line="560" w:lineRule="exact"/>
        <w:ind w:firstLine="640"/>
        <w:rPr>
          <w:rFonts w:ascii="仿宋_GB2312" w:eastAsia="仿宋_GB2312"/>
          <w:sz w:val="32"/>
          <w:szCs w:val="32"/>
        </w:rPr>
      </w:pPr>
      <w:r>
        <w:rPr>
          <w:rFonts w:hint="eastAsia" w:ascii="仿宋_GB2312" w:eastAsia="仿宋_GB2312"/>
          <w:sz w:val="32"/>
          <w:szCs w:val="32"/>
        </w:rPr>
        <w:t>加大对乡村振兴工作的资金投入力度，促进城乡一体化建设实现共同富裕的目标。</w:t>
      </w:r>
    </w:p>
    <w:p w14:paraId="26AEE283">
      <w:pPr>
        <w:spacing w:line="560" w:lineRule="exact"/>
        <w:ind w:firstLine="420"/>
        <w:rPr>
          <w:rFonts w:ascii="仿宋_GB2312" w:eastAsia="仿宋_GB2312"/>
        </w:rPr>
      </w:pPr>
    </w:p>
    <w:bookmarkEnd w:id="57"/>
    <w:p w14:paraId="0FCCBA29">
      <w:pPr>
        <w:spacing w:line="560" w:lineRule="exact"/>
        <w:ind w:firstLine="643"/>
        <w:jc w:val="center"/>
        <w:outlineLvl w:val="0"/>
        <w:rPr>
          <w:rFonts w:ascii="仿宋" w:hAnsi="仿宋" w:eastAsia="仿宋"/>
          <w:b/>
          <w:color w:val="000000"/>
          <w:sz w:val="32"/>
          <w:szCs w:val="32"/>
        </w:rPr>
      </w:pPr>
    </w:p>
    <w:p w14:paraId="01251D8A">
      <w:pPr>
        <w:pStyle w:val="3"/>
        <w:spacing w:line="560" w:lineRule="exact"/>
        <w:ind w:firstLine="640"/>
        <w:jc w:val="center"/>
        <w:rPr>
          <w:rFonts w:ascii="方正小标宋简体" w:hAnsi="仿宋" w:eastAsia="方正小标宋简体"/>
          <w:b w:val="0"/>
          <w:color w:val="000000"/>
        </w:rPr>
      </w:pPr>
      <w:bookmarkStart w:id="62" w:name="_Toc15396619"/>
    </w:p>
    <w:p w14:paraId="6D766443">
      <w:pPr>
        <w:pStyle w:val="3"/>
        <w:spacing w:line="560" w:lineRule="exact"/>
        <w:ind w:firstLine="640"/>
        <w:jc w:val="center"/>
        <w:rPr>
          <w:rFonts w:ascii="方正小标宋简体" w:hAnsi="仿宋" w:eastAsia="方正小标宋简体"/>
          <w:b w:val="0"/>
          <w:color w:val="000000"/>
        </w:rPr>
      </w:pPr>
    </w:p>
    <w:p w14:paraId="57FAE73A">
      <w:pPr>
        <w:pStyle w:val="3"/>
        <w:spacing w:line="560" w:lineRule="exact"/>
        <w:ind w:firstLine="640"/>
        <w:jc w:val="center"/>
        <w:rPr>
          <w:rFonts w:ascii="方正小标宋简体" w:hAnsi="仿宋" w:eastAsia="方正小标宋简体"/>
          <w:b w:val="0"/>
          <w:color w:val="000000"/>
        </w:rPr>
      </w:pPr>
    </w:p>
    <w:p w14:paraId="43C0B05D">
      <w:pPr>
        <w:pStyle w:val="3"/>
        <w:spacing w:line="560" w:lineRule="exact"/>
        <w:ind w:firstLine="640"/>
        <w:jc w:val="center"/>
        <w:rPr>
          <w:rFonts w:ascii="方正小标宋简体" w:hAnsi="仿宋" w:eastAsia="方正小标宋简体"/>
          <w:b w:val="0"/>
          <w:color w:val="000000"/>
        </w:rPr>
      </w:pPr>
    </w:p>
    <w:p w14:paraId="6D2D0E1D">
      <w:pPr>
        <w:pStyle w:val="3"/>
        <w:spacing w:line="560" w:lineRule="exact"/>
        <w:ind w:firstLine="640"/>
        <w:jc w:val="center"/>
        <w:rPr>
          <w:rFonts w:ascii="方正小标宋简体" w:hAnsi="仿宋" w:eastAsia="方正小标宋简体"/>
          <w:b w:val="0"/>
          <w:color w:val="000000"/>
        </w:rPr>
      </w:pPr>
    </w:p>
    <w:p w14:paraId="4C23A58C">
      <w:pPr>
        <w:pStyle w:val="3"/>
        <w:spacing w:line="560" w:lineRule="exact"/>
        <w:ind w:firstLine="640"/>
        <w:jc w:val="center"/>
        <w:rPr>
          <w:rFonts w:ascii="方正小标宋简体" w:hAnsi="仿宋" w:eastAsia="方正小标宋简体"/>
          <w:b w:val="0"/>
          <w:color w:val="000000"/>
        </w:rPr>
      </w:pPr>
    </w:p>
    <w:p w14:paraId="13C5AB66">
      <w:pPr>
        <w:pStyle w:val="3"/>
        <w:spacing w:line="560" w:lineRule="exact"/>
        <w:ind w:firstLine="640"/>
        <w:jc w:val="center"/>
        <w:rPr>
          <w:rFonts w:ascii="方正小标宋简体" w:hAnsi="仿宋" w:eastAsia="方正小标宋简体"/>
          <w:b w:val="0"/>
          <w:color w:val="000000"/>
        </w:rPr>
      </w:pPr>
    </w:p>
    <w:p w14:paraId="469CAAE2">
      <w:pPr>
        <w:pStyle w:val="3"/>
        <w:spacing w:line="560" w:lineRule="exact"/>
        <w:ind w:firstLine="640"/>
        <w:jc w:val="center"/>
        <w:rPr>
          <w:rFonts w:ascii="方正小标宋简体" w:hAnsi="仿宋" w:eastAsia="方正小标宋简体"/>
          <w:b w:val="0"/>
          <w:color w:val="000000"/>
        </w:rPr>
      </w:pPr>
    </w:p>
    <w:p w14:paraId="7FB629BD">
      <w:pPr>
        <w:pStyle w:val="3"/>
        <w:spacing w:line="560" w:lineRule="exact"/>
        <w:ind w:firstLine="640"/>
        <w:jc w:val="center"/>
        <w:rPr>
          <w:rFonts w:ascii="方正小标宋简体" w:hAnsi="仿宋" w:eastAsia="方正小标宋简体"/>
          <w:b w:val="0"/>
          <w:color w:val="000000"/>
        </w:rPr>
      </w:pPr>
    </w:p>
    <w:p w14:paraId="3AC236B3">
      <w:pPr>
        <w:pStyle w:val="3"/>
        <w:spacing w:line="560" w:lineRule="exact"/>
        <w:ind w:firstLine="640"/>
        <w:jc w:val="center"/>
        <w:rPr>
          <w:rFonts w:ascii="方正小标宋简体" w:hAnsi="仿宋" w:eastAsia="方正小标宋简体"/>
          <w:b w:val="0"/>
          <w:color w:val="000000"/>
        </w:rPr>
      </w:pPr>
    </w:p>
    <w:p w14:paraId="7C5FAA69">
      <w:pPr>
        <w:pStyle w:val="3"/>
        <w:spacing w:line="560" w:lineRule="exact"/>
        <w:ind w:firstLine="640"/>
        <w:jc w:val="center"/>
        <w:rPr>
          <w:rFonts w:ascii="方正小标宋简体" w:hAnsi="仿宋" w:eastAsia="方正小标宋简体"/>
          <w:b w:val="0"/>
          <w:color w:val="000000"/>
        </w:rPr>
      </w:pPr>
    </w:p>
    <w:p w14:paraId="269C7101">
      <w:pPr>
        <w:pStyle w:val="3"/>
        <w:spacing w:line="560" w:lineRule="exact"/>
        <w:ind w:firstLine="640"/>
        <w:jc w:val="center"/>
        <w:rPr>
          <w:rFonts w:ascii="方正小标宋简体" w:hAnsi="仿宋" w:eastAsia="方正小标宋简体"/>
          <w:b w:val="0"/>
          <w:color w:val="000000"/>
        </w:rPr>
      </w:pPr>
      <w:r>
        <w:rPr>
          <w:rFonts w:ascii="方正小标宋简体" w:hAnsi="仿宋" w:eastAsia="方正小标宋简体"/>
          <w:b w:val="0"/>
          <w:color w:val="000000"/>
        </w:rPr>
        <w:br w:type="page"/>
      </w:r>
      <w:r>
        <w:rPr>
          <w:rFonts w:hint="eastAsia" w:ascii="方正小标宋简体" w:hAnsi="仿宋" w:eastAsia="方正小标宋简体"/>
          <w:b w:val="0"/>
          <w:color w:val="000000"/>
        </w:rPr>
        <w:t>第五部分  附表</w:t>
      </w:r>
    </w:p>
    <w:p w14:paraId="6F2F2E5C">
      <w:pPr>
        <w:spacing w:line="560" w:lineRule="exact"/>
        <w:ind w:firstLine="640"/>
        <w:rPr>
          <w:rFonts w:ascii="仿宋_GB2312" w:eastAsia="仿宋_GB2312"/>
          <w:sz w:val="32"/>
          <w:szCs w:val="32"/>
        </w:rPr>
      </w:pPr>
      <w:r>
        <w:rPr>
          <w:rFonts w:hint="eastAsia" w:ascii="仿宋_GB2312" w:eastAsia="仿宋_GB2312"/>
          <w:sz w:val="32"/>
          <w:szCs w:val="32"/>
        </w:rPr>
        <w:t>一、收入支出决算总表</w:t>
      </w:r>
    </w:p>
    <w:p w14:paraId="49DDFEA3">
      <w:pPr>
        <w:spacing w:line="560" w:lineRule="exact"/>
        <w:ind w:firstLine="640"/>
        <w:rPr>
          <w:rFonts w:ascii="仿宋_GB2312" w:eastAsia="仿宋_GB2312"/>
          <w:sz w:val="32"/>
          <w:szCs w:val="32"/>
        </w:rPr>
      </w:pPr>
      <w:r>
        <w:rPr>
          <w:rFonts w:hint="eastAsia" w:ascii="仿宋_GB2312" w:eastAsia="仿宋_GB2312"/>
          <w:sz w:val="32"/>
          <w:szCs w:val="32"/>
        </w:rPr>
        <w:t>二、收入总表</w:t>
      </w:r>
    </w:p>
    <w:p w14:paraId="5F66DB0F">
      <w:pPr>
        <w:spacing w:line="560" w:lineRule="exact"/>
        <w:ind w:firstLine="640"/>
        <w:rPr>
          <w:rFonts w:ascii="仿宋_GB2312" w:eastAsia="仿宋_GB2312"/>
          <w:sz w:val="32"/>
          <w:szCs w:val="32"/>
        </w:rPr>
      </w:pPr>
      <w:r>
        <w:rPr>
          <w:rFonts w:hint="eastAsia" w:ascii="仿宋_GB2312" w:eastAsia="仿宋_GB2312"/>
          <w:sz w:val="32"/>
          <w:szCs w:val="32"/>
        </w:rPr>
        <w:t>三、支出总表</w:t>
      </w:r>
    </w:p>
    <w:p w14:paraId="03AB4C6A">
      <w:pPr>
        <w:spacing w:line="560" w:lineRule="exact"/>
        <w:ind w:firstLine="640"/>
        <w:rPr>
          <w:rFonts w:ascii="仿宋_GB2312" w:eastAsia="仿宋_GB2312"/>
          <w:sz w:val="32"/>
          <w:szCs w:val="32"/>
        </w:rPr>
      </w:pPr>
      <w:r>
        <w:rPr>
          <w:rFonts w:hint="eastAsia" w:ascii="仿宋_GB2312" w:eastAsia="仿宋_GB2312"/>
          <w:sz w:val="32"/>
          <w:szCs w:val="32"/>
        </w:rPr>
        <w:t>四、财政拨款收入支出决算总表</w:t>
      </w:r>
    </w:p>
    <w:p w14:paraId="2ED7C83D">
      <w:pPr>
        <w:spacing w:line="560" w:lineRule="exact"/>
        <w:ind w:firstLine="640"/>
        <w:rPr>
          <w:rFonts w:ascii="仿宋_GB2312" w:eastAsia="仿宋_GB2312"/>
          <w:sz w:val="32"/>
          <w:szCs w:val="32"/>
        </w:rPr>
      </w:pPr>
      <w:r>
        <w:rPr>
          <w:rFonts w:hint="eastAsia" w:ascii="仿宋_GB2312" w:eastAsia="仿宋_GB2312"/>
          <w:sz w:val="32"/>
          <w:szCs w:val="32"/>
        </w:rPr>
        <w:t>五、财政拨款支出决算明细表（政府经济分类科目）</w:t>
      </w:r>
    </w:p>
    <w:p w14:paraId="5EDD37D7">
      <w:pPr>
        <w:spacing w:line="560" w:lineRule="exact"/>
        <w:ind w:firstLine="640"/>
        <w:rPr>
          <w:rFonts w:ascii="仿宋_GB2312" w:eastAsia="仿宋_GB2312"/>
          <w:sz w:val="32"/>
          <w:szCs w:val="32"/>
        </w:rPr>
      </w:pPr>
      <w:r>
        <w:rPr>
          <w:rFonts w:hint="eastAsia" w:ascii="仿宋_GB2312" w:eastAsia="仿宋_GB2312"/>
          <w:sz w:val="32"/>
          <w:szCs w:val="32"/>
        </w:rPr>
        <w:t>六、一般公共预算财政拨款支出决算表</w:t>
      </w:r>
    </w:p>
    <w:p w14:paraId="69D38125">
      <w:pPr>
        <w:spacing w:line="560" w:lineRule="exact"/>
        <w:ind w:firstLine="640"/>
        <w:rPr>
          <w:rFonts w:ascii="仿宋_GB2312" w:eastAsia="仿宋_GB2312"/>
          <w:sz w:val="32"/>
          <w:szCs w:val="32"/>
        </w:rPr>
      </w:pPr>
      <w:r>
        <w:rPr>
          <w:rFonts w:hint="eastAsia" w:ascii="仿宋_GB2312" w:eastAsia="仿宋_GB2312"/>
          <w:sz w:val="32"/>
          <w:szCs w:val="32"/>
        </w:rPr>
        <w:t>七、一般公共预算财政拨款支出决算明细表</w:t>
      </w:r>
    </w:p>
    <w:p w14:paraId="3EE7D6BA">
      <w:pPr>
        <w:spacing w:line="560" w:lineRule="exact"/>
        <w:ind w:firstLine="640"/>
        <w:rPr>
          <w:rFonts w:ascii="仿宋_GB2312" w:eastAsia="仿宋_GB2312"/>
          <w:sz w:val="32"/>
          <w:szCs w:val="32"/>
        </w:rPr>
      </w:pPr>
      <w:r>
        <w:rPr>
          <w:rFonts w:hint="eastAsia" w:ascii="仿宋_GB2312" w:eastAsia="仿宋_GB2312"/>
          <w:sz w:val="32"/>
          <w:szCs w:val="32"/>
        </w:rPr>
        <w:t>八、一般公共预算财政拨款基本支出决算表</w:t>
      </w:r>
    </w:p>
    <w:p w14:paraId="5888D392">
      <w:pPr>
        <w:spacing w:line="560" w:lineRule="exact"/>
        <w:ind w:firstLine="640"/>
        <w:rPr>
          <w:rFonts w:ascii="仿宋_GB2312" w:eastAsia="仿宋_GB2312"/>
          <w:sz w:val="32"/>
          <w:szCs w:val="32"/>
        </w:rPr>
      </w:pPr>
      <w:r>
        <w:rPr>
          <w:rFonts w:hint="eastAsia" w:ascii="仿宋_GB2312" w:eastAsia="仿宋_GB2312"/>
          <w:sz w:val="32"/>
          <w:szCs w:val="32"/>
        </w:rPr>
        <w:t>九、一般公共预算财政拨款项目支出决算表</w:t>
      </w:r>
    </w:p>
    <w:p w14:paraId="6F197E7B">
      <w:pPr>
        <w:spacing w:line="560" w:lineRule="exact"/>
        <w:ind w:firstLine="640"/>
        <w:rPr>
          <w:rFonts w:ascii="仿宋_GB2312" w:eastAsia="仿宋_GB2312"/>
          <w:sz w:val="32"/>
          <w:szCs w:val="32"/>
        </w:rPr>
      </w:pPr>
      <w:r>
        <w:rPr>
          <w:rFonts w:hint="eastAsia" w:ascii="仿宋_GB2312" w:eastAsia="仿宋_GB2312"/>
          <w:sz w:val="32"/>
          <w:szCs w:val="32"/>
        </w:rPr>
        <w:t>十、一般公共预算财政拨款“三公”经费支出决算表</w:t>
      </w:r>
    </w:p>
    <w:p w14:paraId="35710292">
      <w:pPr>
        <w:spacing w:line="560" w:lineRule="exact"/>
        <w:ind w:firstLine="640"/>
        <w:rPr>
          <w:rFonts w:ascii="仿宋_GB2312" w:eastAsia="仿宋_GB2312"/>
          <w:sz w:val="32"/>
          <w:szCs w:val="32"/>
        </w:rPr>
      </w:pPr>
      <w:r>
        <w:rPr>
          <w:rFonts w:hint="eastAsia" w:ascii="仿宋_GB2312" w:eastAsia="仿宋_GB2312"/>
          <w:sz w:val="32"/>
          <w:szCs w:val="32"/>
        </w:rPr>
        <w:t>十一、政府性基金预算财政拨款收入支出决算表</w:t>
      </w:r>
    </w:p>
    <w:p w14:paraId="2A22179E">
      <w:pPr>
        <w:spacing w:line="560" w:lineRule="exact"/>
        <w:ind w:firstLine="640"/>
        <w:rPr>
          <w:rFonts w:ascii="仿宋_GB2312" w:eastAsia="仿宋_GB2312"/>
          <w:sz w:val="32"/>
          <w:szCs w:val="32"/>
        </w:rPr>
      </w:pPr>
      <w:r>
        <w:rPr>
          <w:rFonts w:hint="eastAsia" w:ascii="仿宋_GB2312" w:eastAsia="仿宋_GB2312"/>
          <w:sz w:val="32"/>
          <w:szCs w:val="32"/>
        </w:rPr>
        <w:t>十二、政府性基金预算财政拨款“三公”经费支出决算表</w:t>
      </w:r>
    </w:p>
    <w:p w14:paraId="553FFF83">
      <w:pPr>
        <w:spacing w:line="560" w:lineRule="exact"/>
        <w:ind w:firstLine="640"/>
        <w:rPr>
          <w:rFonts w:ascii="仿宋_GB2312" w:eastAsia="仿宋_GB2312"/>
          <w:sz w:val="32"/>
          <w:szCs w:val="32"/>
        </w:rPr>
      </w:pPr>
      <w:r>
        <w:rPr>
          <w:rFonts w:hint="eastAsia" w:ascii="仿宋_GB2312" w:eastAsia="仿宋_GB2312"/>
          <w:sz w:val="32"/>
          <w:szCs w:val="32"/>
        </w:rPr>
        <w:t>十三、国有资本经营预算支出决算表</w:t>
      </w:r>
    </w:p>
    <w:p w14:paraId="1AA126BC">
      <w:pPr>
        <w:spacing w:line="560" w:lineRule="exact"/>
        <w:ind w:firstLine="640"/>
        <w:rPr>
          <w:rFonts w:ascii="仿宋_GB2312" w:eastAsia="仿宋_GB2312"/>
          <w:sz w:val="32"/>
          <w:szCs w:val="32"/>
        </w:rPr>
      </w:pPr>
      <w:r>
        <w:rPr>
          <w:rFonts w:hint="eastAsia" w:ascii="仿宋_GB2312" w:eastAsia="仿宋_GB2312"/>
          <w:sz w:val="32"/>
          <w:szCs w:val="32"/>
        </w:rPr>
        <w:t>十四、机关运行经费及国有资产占用情况表</w:t>
      </w:r>
    </w:p>
    <w:p w14:paraId="34B08485">
      <w:pPr>
        <w:spacing w:line="560" w:lineRule="exact"/>
        <w:ind w:firstLine="640"/>
        <w:rPr>
          <w:rFonts w:ascii="仿宋_GB2312" w:eastAsia="仿宋_GB2312"/>
          <w:sz w:val="32"/>
          <w:szCs w:val="32"/>
        </w:rPr>
      </w:pPr>
      <w:r>
        <w:rPr>
          <w:rFonts w:hint="eastAsia" w:ascii="仿宋_GB2312" w:eastAsia="仿宋_GB2312"/>
          <w:sz w:val="32"/>
          <w:szCs w:val="32"/>
        </w:rPr>
        <w:t>十五、政府采购执行情况表</w:t>
      </w:r>
      <w:bookmarkEnd w:id="62"/>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B7A9">
    <w:pPr>
      <w:pStyle w:val="8"/>
      <w:ind w:firstLine="360"/>
      <w:jc w:val="center"/>
    </w:pPr>
    <w:r>
      <w:fldChar w:fldCharType="begin"/>
    </w:r>
    <w:r>
      <w:instrText xml:space="preserve">PAGE   \* MERGEFORMAT</w:instrText>
    </w:r>
    <w:r>
      <w:fldChar w:fldCharType="separate"/>
    </w:r>
    <w:r>
      <w:rPr>
        <w:lang w:val="zh-CN"/>
      </w:rPr>
      <w:t>27</w:t>
    </w:r>
    <w:r>
      <w:rPr>
        <w:lang w:val="zh-CN"/>
      </w:rPr>
      <w:fldChar w:fldCharType="end"/>
    </w:r>
  </w:p>
  <w:p w14:paraId="61C6997C">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6615">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E25F5">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3FD0D">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6E2D4">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9A3DC">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47B28"/>
    <w:multiLevelType w:val="multilevel"/>
    <w:tmpl w:val="2F447B2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03FF"/>
    <w:rsid w:val="000010FF"/>
    <w:rsid w:val="00014D61"/>
    <w:rsid w:val="000222C6"/>
    <w:rsid w:val="00024DB5"/>
    <w:rsid w:val="0002549F"/>
    <w:rsid w:val="00030906"/>
    <w:rsid w:val="00037786"/>
    <w:rsid w:val="000412BC"/>
    <w:rsid w:val="00042696"/>
    <w:rsid w:val="000448C4"/>
    <w:rsid w:val="0006487A"/>
    <w:rsid w:val="00065F8F"/>
    <w:rsid w:val="0006776F"/>
    <w:rsid w:val="000768F2"/>
    <w:rsid w:val="00080151"/>
    <w:rsid w:val="000834AB"/>
    <w:rsid w:val="0009184B"/>
    <w:rsid w:val="000923D0"/>
    <w:rsid w:val="0009593C"/>
    <w:rsid w:val="00096D3E"/>
    <w:rsid w:val="000A0AA0"/>
    <w:rsid w:val="000B047F"/>
    <w:rsid w:val="000B1A70"/>
    <w:rsid w:val="000B5923"/>
    <w:rsid w:val="000B5A48"/>
    <w:rsid w:val="000B6FF3"/>
    <w:rsid w:val="000C3467"/>
    <w:rsid w:val="000C3CA6"/>
    <w:rsid w:val="000C6A22"/>
    <w:rsid w:val="000D1267"/>
    <w:rsid w:val="000D1D50"/>
    <w:rsid w:val="000D5782"/>
    <w:rsid w:val="000D5CF1"/>
    <w:rsid w:val="000D5E94"/>
    <w:rsid w:val="000E6613"/>
    <w:rsid w:val="000E7119"/>
    <w:rsid w:val="000F0BA6"/>
    <w:rsid w:val="00113816"/>
    <w:rsid w:val="00114449"/>
    <w:rsid w:val="0011457F"/>
    <w:rsid w:val="00114E9B"/>
    <w:rsid w:val="001233E9"/>
    <w:rsid w:val="001244C1"/>
    <w:rsid w:val="00141162"/>
    <w:rsid w:val="0014729F"/>
    <w:rsid w:val="00156F6B"/>
    <w:rsid w:val="00157BAB"/>
    <w:rsid w:val="001654D1"/>
    <w:rsid w:val="0017150B"/>
    <w:rsid w:val="00175478"/>
    <w:rsid w:val="0018106D"/>
    <w:rsid w:val="00182CC9"/>
    <w:rsid w:val="001877A7"/>
    <w:rsid w:val="00191536"/>
    <w:rsid w:val="00191D4E"/>
    <w:rsid w:val="00196687"/>
    <w:rsid w:val="001C0962"/>
    <w:rsid w:val="001C37A4"/>
    <w:rsid w:val="001C6813"/>
    <w:rsid w:val="001D4BAD"/>
    <w:rsid w:val="001D7531"/>
    <w:rsid w:val="001E0DD7"/>
    <w:rsid w:val="001E737D"/>
    <w:rsid w:val="001F0592"/>
    <w:rsid w:val="001F2300"/>
    <w:rsid w:val="001F472A"/>
    <w:rsid w:val="001F7506"/>
    <w:rsid w:val="002006CD"/>
    <w:rsid w:val="00202B36"/>
    <w:rsid w:val="00204B7A"/>
    <w:rsid w:val="0021101A"/>
    <w:rsid w:val="00220536"/>
    <w:rsid w:val="00232319"/>
    <w:rsid w:val="00234367"/>
    <w:rsid w:val="00235629"/>
    <w:rsid w:val="00237F83"/>
    <w:rsid w:val="002435D5"/>
    <w:rsid w:val="00251E5A"/>
    <w:rsid w:val="00260C38"/>
    <w:rsid w:val="002612FF"/>
    <w:rsid w:val="002616C0"/>
    <w:rsid w:val="002662AA"/>
    <w:rsid w:val="002663C6"/>
    <w:rsid w:val="002733AE"/>
    <w:rsid w:val="00277BF3"/>
    <w:rsid w:val="0028000F"/>
    <w:rsid w:val="00280496"/>
    <w:rsid w:val="00285284"/>
    <w:rsid w:val="00286230"/>
    <w:rsid w:val="00295495"/>
    <w:rsid w:val="00296E6A"/>
    <w:rsid w:val="002977DE"/>
    <w:rsid w:val="002A5B6D"/>
    <w:rsid w:val="002B2613"/>
    <w:rsid w:val="002C499F"/>
    <w:rsid w:val="002D1E93"/>
    <w:rsid w:val="002E4E72"/>
    <w:rsid w:val="002F01B1"/>
    <w:rsid w:val="002F1818"/>
    <w:rsid w:val="002F567B"/>
    <w:rsid w:val="003105F9"/>
    <w:rsid w:val="003216A9"/>
    <w:rsid w:val="0032758A"/>
    <w:rsid w:val="00332E69"/>
    <w:rsid w:val="003337C0"/>
    <w:rsid w:val="00335752"/>
    <w:rsid w:val="003368D5"/>
    <w:rsid w:val="003518F2"/>
    <w:rsid w:val="00356C1F"/>
    <w:rsid w:val="0037013F"/>
    <w:rsid w:val="00380274"/>
    <w:rsid w:val="00380C92"/>
    <w:rsid w:val="003823CA"/>
    <w:rsid w:val="003A3168"/>
    <w:rsid w:val="003A484F"/>
    <w:rsid w:val="003B0BE0"/>
    <w:rsid w:val="003B0C1B"/>
    <w:rsid w:val="003B2E13"/>
    <w:rsid w:val="003B5497"/>
    <w:rsid w:val="003B688C"/>
    <w:rsid w:val="003B7449"/>
    <w:rsid w:val="003C0291"/>
    <w:rsid w:val="003C3631"/>
    <w:rsid w:val="003C39AE"/>
    <w:rsid w:val="003C7B60"/>
    <w:rsid w:val="003D1FB2"/>
    <w:rsid w:val="003D66DA"/>
    <w:rsid w:val="003E1310"/>
    <w:rsid w:val="003E6F55"/>
    <w:rsid w:val="003F136E"/>
    <w:rsid w:val="003F1A19"/>
    <w:rsid w:val="003F49E2"/>
    <w:rsid w:val="00406254"/>
    <w:rsid w:val="004223DE"/>
    <w:rsid w:val="004256FD"/>
    <w:rsid w:val="00427D60"/>
    <w:rsid w:val="00434489"/>
    <w:rsid w:val="00437085"/>
    <w:rsid w:val="00437700"/>
    <w:rsid w:val="00443880"/>
    <w:rsid w:val="00444D2D"/>
    <w:rsid w:val="004464F4"/>
    <w:rsid w:val="00451D6C"/>
    <w:rsid w:val="00471401"/>
    <w:rsid w:val="00473F31"/>
    <w:rsid w:val="00474955"/>
    <w:rsid w:val="0048263A"/>
    <w:rsid w:val="00487E5D"/>
    <w:rsid w:val="004943D5"/>
    <w:rsid w:val="004A2E58"/>
    <w:rsid w:val="004A711F"/>
    <w:rsid w:val="004B199D"/>
    <w:rsid w:val="004B4690"/>
    <w:rsid w:val="004E08E1"/>
    <w:rsid w:val="004E0A2D"/>
    <w:rsid w:val="004E0BE7"/>
    <w:rsid w:val="004E206B"/>
    <w:rsid w:val="004E39CA"/>
    <w:rsid w:val="004E6DF7"/>
    <w:rsid w:val="004F0FBD"/>
    <w:rsid w:val="00500DDE"/>
    <w:rsid w:val="0050566B"/>
    <w:rsid w:val="00505A47"/>
    <w:rsid w:val="00510901"/>
    <w:rsid w:val="00512FDA"/>
    <w:rsid w:val="005177E8"/>
    <w:rsid w:val="00520DA0"/>
    <w:rsid w:val="005230EF"/>
    <w:rsid w:val="0053116A"/>
    <w:rsid w:val="00531D72"/>
    <w:rsid w:val="00532A3A"/>
    <w:rsid w:val="00541517"/>
    <w:rsid w:val="00541EA2"/>
    <w:rsid w:val="0054624B"/>
    <w:rsid w:val="00557B63"/>
    <w:rsid w:val="005664BB"/>
    <w:rsid w:val="00570CB4"/>
    <w:rsid w:val="0057481D"/>
    <w:rsid w:val="0058486E"/>
    <w:rsid w:val="00596824"/>
    <w:rsid w:val="005B0576"/>
    <w:rsid w:val="005B49F8"/>
    <w:rsid w:val="005B74DD"/>
    <w:rsid w:val="005C56C7"/>
    <w:rsid w:val="005D1C8B"/>
    <w:rsid w:val="005D3782"/>
    <w:rsid w:val="005D5CED"/>
    <w:rsid w:val="005E4614"/>
    <w:rsid w:val="005E5002"/>
    <w:rsid w:val="005F1A4C"/>
    <w:rsid w:val="00605688"/>
    <w:rsid w:val="006070AF"/>
    <w:rsid w:val="00607E6C"/>
    <w:rsid w:val="006101B1"/>
    <w:rsid w:val="00610F22"/>
    <w:rsid w:val="00611B3E"/>
    <w:rsid w:val="00614E44"/>
    <w:rsid w:val="00622830"/>
    <w:rsid w:val="00625F75"/>
    <w:rsid w:val="00630AEF"/>
    <w:rsid w:val="006325F8"/>
    <w:rsid w:val="00634C9A"/>
    <w:rsid w:val="006409C9"/>
    <w:rsid w:val="00640B78"/>
    <w:rsid w:val="00642767"/>
    <w:rsid w:val="006440E4"/>
    <w:rsid w:val="00644665"/>
    <w:rsid w:val="00645226"/>
    <w:rsid w:val="006454BB"/>
    <w:rsid w:val="0065405F"/>
    <w:rsid w:val="00661BD1"/>
    <w:rsid w:val="0066343B"/>
    <w:rsid w:val="00664777"/>
    <w:rsid w:val="00672D8E"/>
    <w:rsid w:val="006748A4"/>
    <w:rsid w:val="00680A6E"/>
    <w:rsid w:val="00683E73"/>
    <w:rsid w:val="006901F0"/>
    <w:rsid w:val="006A04B6"/>
    <w:rsid w:val="006A0DA1"/>
    <w:rsid w:val="006A3141"/>
    <w:rsid w:val="006A59E2"/>
    <w:rsid w:val="006A5E34"/>
    <w:rsid w:val="006B2422"/>
    <w:rsid w:val="006B2B9A"/>
    <w:rsid w:val="006B5022"/>
    <w:rsid w:val="006C141D"/>
    <w:rsid w:val="006C1937"/>
    <w:rsid w:val="006C3146"/>
    <w:rsid w:val="006D17FB"/>
    <w:rsid w:val="006E01B1"/>
    <w:rsid w:val="006E33C1"/>
    <w:rsid w:val="006E6B4B"/>
    <w:rsid w:val="006F020C"/>
    <w:rsid w:val="00701F9A"/>
    <w:rsid w:val="00710B61"/>
    <w:rsid w:val="007127B7"/>
    <w:rsid w:val="00713AD1"/>
    <w:rsid w:val="007275E4"/>
    <w:rsid w:val="00730263"/>
    <w:rsid w:val="0074062E"/>
    <w:rsid w:val="007416B6"/>
    <w:rsid w:val="00741EDC"/>
    <w:rsid w:val="007429FF"/>
    <w:rsid w:val="00746F48"/>
    <w:rsid w:val="007532C7"/>
    <w:rsid w:val="0075404D"/>
    <w:rsid w:val="0076182A"/>
    <w:rsid w:val="00767B7E"/>
    <w:rsid w:val="00776260"/>
    <w:rsid w:val="007770C3"/>
    <w:rsid w:val="00784D24"/>
    <w:rsid w:val="00784E25"/>
    <w:rsid w:val="00785FBA"/>
    <w:rsid w:val="00786E4A"/>
    <w:rsid w:val="007875EB"/>
    <w:rsid w:val="007914EE"/>
    <w:rsid w:val="0079426B"/>
    <w:rsid w:val="00795A0C"/>
    <w:rsid w:val="007B2997"/>
    <w:rsid w:val="007B3318"/>
    <w:rsid w:val="007B69AD"/>
    <w:rsid w:val="007D312A"/>
    <w:rsid w:val="007D3F19"/>
    <w:rsid w:val="007D582C"/>
    <w:rsid w:val="007E23B0"/>
    <w:rsid w:val="007F0501"/>
    <w:rsid w:val="007F1991"/>
    <w:rsid w:val="007F2C2F"/>
    <w:rsid w:val="007F4F9E"/>
    <w:rsid w:val="007F55FC"/>
    <w:rsid w:val="007F5665"/>
    <w:rsid w:val="00800112"/>
    <w:rsid w:val="008110D7"/>
    <w:rsid w:val="008253BB"/>
    <w:rsid w:val="00825465"/>
    <w:rsid w:val="0083706E"/>
    <w:rsid w:val="008423A5"/>
    <w:rsid w:val="00846E19"/>
    <w:rsid w:val="00847227"/>
    <w:rsid w:val="00850625"/>
    <w:rsid w:val="0085190B"/>
    <w:rsid w:val="00853718"/>
    <w:rsid w:val="00854247"/>
    <w:rsid w:val="00855221"/>
    <w:rsid w:val="0085532A"/>
    <w:rsid w:val="00857650"/>
    <w:rsid w:val="00860645"/>
    <w:rsid w:val="00862FD6"/>
    <w:rsid w:val="00871F71"/>
    <w:rsid w:val="00885AF4"/>
    <w:rsid w:val="0088663A"/>
    <w:rsid w:val="008939CD"/>
    <w:rsid w:val="008958BD"/>
    <w:rsid w:val="00896668"/>
    <w:rsid w:val="008A1AC1"/>
    <w:rsid w:val="008B06FB"/>
    <w:rsid w:val="008B1369"/>
    <w:rsid w:val="008B186B"/>
    <w:rsid w:val="008B2B05"/>
    <w:rsid w:val="008B768C"/>
    <w:rsid w:val="008C4DB1"/>
    <w:rsid w:val="008C4EAF"/>
    <w:rsid w:val="008C5176"/>
    <w:rsid w:val="008C7FD0"/>
    <w:rsid w:val="008E1DE7"/>
    <w:rsid w:val="008E707C"/>
    <w:rsid w:val="00900B08"/>
    <w:rsid w:val="00902155"/>
    <w:rsid w:val="00902FA3"/>
    <w:rsid w:val="009177F1"/>
    <w:rsid w:val="00917B3C"/>
    <w:rsid w:val="00923244"/>
    <w:rsid w:val="00923564"/>
    <w:rsid w:val="0092392E"/>
    <w:rsid w:val="009315F9"/>
    <w:rsid w:val="009419D1"/>
    <w:rsid w:val="00944D7C"/>
    <w:rsid w:val="00946138"/>
    <w:rsid w:val="00946945"/>
    <w:rsid w:val="00951248"/>
    <w:rsid w:val="0095152F"/>
    <w:rsid w:val="00953487"/>
    <w:rsid w:val="00954C49"/>
    <w:rsid w:val="00955336"/>
    <w:rsid w:val="009663B4"/>
    <w:rsid w:val="0097099F"/>
    <w:rsid w:val="00971997"/>
    <w:rsid w:val="00971FFC"/>
    <w:rsid w:val="00985EF6"/>
    <w:rsid w:val="0098660A"/>
    <w:rsid w:val="009931C3"/>
    <w:rsid w:val="009A2099"/>
    <w:rsid w:val="009A3843"/>
    <w:rsid w:val="009A45FF"/>
    <w:rsid w:val="009A720F"/>
    <w:rsid w:val="009B2C43"/>
    <w:rsid w:val="009B4EAE"/>
    <w:rsid w:val="009B592C"/>
    <w:rsid w:val="009B7573"/>
    <w:rsid w:val="009C22F4"/>
    <w:rsid w:val="009C2E98"/>
    <w:rsid w:val="009C4150"/>
    <w:rsid w:val="009C67FB"/>
    <w:rsid w:val="009D3447"/>
    <w:rsid w:val="009D3C43"/>
    <w:rsid w:val="009D4711"/>
    <w:rsid w:val="009D48E7"/>
    <w:rsid w:val="009D6116"/>
    <w:rsid w:val="009D6D73"/>
    <w:rsid w:val="009E2DBA"/>
    <w:rsid w:val="009E3853"/>
    <w:rsid w:val="009E5DB4"/>
    <w:rsid w:val="009E64B4"/>
    <w:rsid w:val="009E7C1F"/>
    <w:rsid w:val="009F1185"/>
    <w:rsid w:val="009F18CD"/>
    <w:rsid w:val="009F2A13"/>
    <w:rsid w:val="009F36A5"/>
    <w:rsid w:val="009F775C"/>
    <w:rsid w:val="00A04EB0"/>
    <w:rsid w:val="00A0556A"/>
    <w:rsid w:val="00A13AEF"/>
    <w:rsid w:val="00A13CC1"/>
    <w:rsid w:val="00A16847"/>
    <w:rsid w:val="00A22410"/>
    <w:rsid w:val="00A237D8"/>
    <w:rsid w:val="00A257EF"/>
    <w:rsid w:val="00A259AB"/>
    <w:rsid w:val="00A268C4"/>
    <w:rsid w:val="00A30613"/>
    <w:rsid w:val="00A307CD"/>
    <w:rsid w:val="00A3604F"/>
    <w:rsid w:val="00A40A00"/>
    <w:rsid w:val="00A410B7"/>
    <w:rsid w:val="00A4142F"/>
    <w:rsid w:val="00A427F8"/>
    <w:rsid w:val="00A4766E"/>
    <w:rsid w:val="00A56DF2"/>
    <w:rsid w:val="00A6337C"/>
    <w:rsid w:val="00A67AB5"/>
    <w:rsid w:val="00A91760"/>
    <w:rsid w:val="00A93B00"/>
    <w:rsid w:val="00A93C21"/>
    <w:rsid w:val="00AA3B85"/>
    <w:rsid w:val="00AB0E8C"/>
    <w:rsid w:val="00AC3C6A"/>
    <w:rsid w:val="00AD5620"/>
    <w:rsid w:val="00AD7C1B"/>
    <w:rsid w:val="00AE16BA"/>
    <w:rsid w:val="00AE1EBE"/>
    <w:rsid w:val="00AE2029"/>
    <w:rsid w:val="00AE46F1"/>
    <w:rsid w:val="00AE6D04"/>
    <w:rsid w:val="00AE74FF"/>
    <w:rsid w:val="00AF5934"/>
    <w:rsid w:val="00B03C9D"/>
    <w:rsid w:val="00B060AE"/>
    <w:rsid w:val="00B10517"/>
    <w:rsid w:val="00B11923"/>
    <w:rsid w:val="00B12A9C"/>
    <w:rsid w:val="00B14E76"/>
    <w:rsid w:val="00B161B8"/>
    <w:rsid w:val="00B2048C"/>
    <w:rsid w:val="00B22D81"/>
    <w:rsid w:val="00B310B9"/>
    <w:rsid w:val="00B32E79"/>
    <w:rsid w:val="00B35F3F"/>
    <w:rsid w:val="00B36CBB"/>
    <w:rsid w:val="00B371BC"/>
    <w:rsid w:val="00B425E0"/>
    <w:rsid w:val="00B440AA"/>
    <w:rsid w:val="00B44B70"/>
    <w:rsid w:val="00B53C56"/>
    <w:rsid w:val="00B55154"/>
    <w:rsid w:val="00B563C6"/>
    <w:rsid w:val="00B745C6"/>
    <w:rsid w:val="00B77EA6"/>
    <w:rsid w:val="00B81598"/>
    <w:rsid w:val="00B841F1"/>
    <w:rsid w:val="00B9280B"/>
    <w:rsid w:val="00B944D6"/>
    <w:rsid w:val="00B94C34"/>
    <w:rsid w:val="00BA140C"/>
    <w:rsid w:val="00BB2054"/>
    <w:rsid w:val="00BB3139"/>
    <w:rsid w:val="00BB4DF0"/>
    <w:rsid w:val="00BB6807"/>
    <w:rsid w:val="00BC289F"/>
    <w:rsid w:val="00BC4302"/>
    <w:rsid w:val="00BC5361"/>
    <w:rsid w:val="00BC5460"/>
    <w:rsid w:val="00BC6484"/>
    <w:rsid w:val="00BC6B50"/>
    <w:rsid w:val="00BD0E25"/>
    <w:rsid w:val="00BD1B14"/>
    <w:rsid w:val="00BE1637"/>
    <w:rsid w:val="00BE463D"/>
    <w:rsid w:val="00BF27F4"/>
    <w:rsid w:val="00BF5BD6"/>
    <w:rsid w:val="00C0030F"/>
    <w:rsid w:val="00C03E31"/>
    <w:rsid w:val="00C23178"/>
    <w:rsid w:val="00C32A9C"/>
    <w:rsid w:val="00C33E72"/>
    <w:rsid w:val="00C3486D"/>
    <w:rsid w:val="00C354B2"/>
    <w:rsid w:val="00C35554"/>
    <w:rsid w:val="00C41FC3"/>
    <w:rsid w:val="00C42709"/>
    <w:rsid w:val="00C42DA9"/>
    <w:rsid w:val="00C533CC"/>
    <w:rsid w:val="00C5751C"/>
    <w:rsid w:val="00C6149B"/>
    <w:rsid w:val="00C61BFC"/>
    <w:rsid w:val="00C62B85"/>
    <w:rsid w:val="00C65438"/>
    <w:rsid w:val="00C66FEA"/>
    <w:rsid w:val="00C67EFB"/>
    <w:rsid w:val="00C751CE"/>
    <w:rsid w:val="00C91CBB"/>
    <w:rsid w:val="00CB0391"/>
    <w:rsid w:val="00CB0850"/>
    <w:rsid w:val="00CB09FE"/>
    <w:rsid w:val="00CB13FF"/>
    <w:rsid w:val="00CB4508"/>
    <w:rsid w:val="00CC09B6"/>
    <w:rsid w:val="00CC386B"/>
    <w:rsid w:val="00CC666F"/>
    <w:rsid w:val="00CD0B9E"/>
    <w:rsid w:val="00CD1E3F"/>
    <w:rsid w:val="00CD3E3D"/>
    <w:rsid w:val="00CD4AA5"/>
    <w:rsid w:val="00CD4BA9"/>
    <w:rsid w:val="00CE2934"/>
    <w:rsid w:val="00CE4063"/>
    <w:rsid w:val="00CE44F6"/>
    <w:rsid w:val="00CE49DA"/>
    <w:rsid w:val="00CE51EE"/>
    <w:rsid w:val="00CE7B61"/>
    <w:rsid w:val="00CF0D08"/>
    <w:rsid w:val="00D00095"/>
    <w:rsid w:val="00D05468"/>
    <w:rsid w:val="00D1007C"/>
    <w:rsid w:val="00D170E0"/>
    <w:rsid w:val="00D20620"/>
    <w:rsid w:val="00D26091"/>
    <w:rsid w:val="00D34E7C"/>
    <w:rsid w:val="00D35489"/>
    <w:rsid w:val="00D43C54"/>
    <w:rsid w:val="00D44686"/>
    <w:rsid w:val="00D4726F"/>
    <w:rsid w:val="00D51276"/>
    <w:rsid w:val="00D5169B"/>
    <w:rsid w:val="00D67A59"/>
    <w:rsid w:val="00D67FB3"/>
    <w:rsid w:val="00D7035F"/>
    <w:rsid w:val="00DA65AC"/>
    <w:rsid w:val="00DB0F51"/>
    <w:rsid w:val="00DB1913"/>
    <w:rsid w:val="00DC0FEA"/>
    <w:rsid w:val="00DC410D"/>
    <w:rsid w:val="00DC68CA"/>
    <w:rsid w:val="00DC7CBA"/>
    <w:rsid w:val="00DD57DE"/>
    <w:rsid w:val="00DD73B7"/>
    <w:rsid w:val="00DE0CAC"/>
    <w:rsid w:val="00DE38A3"/>
    <w:rsid w:val="00DE4B14"/>
    <w:rsid w:val="00DF28BC"/>
    <w:rsid w:val="00DF34B9"/>
    <w:rsid w:val="00E01053"/>
    <w:rsid w:val="00E07ACF"/>
    <w:rsid w:val="00E10FF3"/>
    <w:rsid w:val="00E15FC3"/>
    <w:rsid w:val="00E331A1"/>
    <w:rsid w:val="00E33202"/>
    <w:rsid w:val="00E336A9"/>
    <w:rsid w:val="00E35E9A"/>
    <w:rsid w:val="00E37F8D"/>
    <w:rsid w:val="00E50624"/>
    <w:rsid w:val="00E568DF"/>
    <w:rsid w:val="00E60DD5"/>
    <w:rsid w:val="00E62C5C"/>
    <w:rsid w:val="00E64269"/>
    <w:rsid w:val="00E81251"/>
    <w:rsid w:val="00E82267"/>
    <w:rsid w:val="00E82748"/>
    <w:rsid w:val="00E906FE"/>
    <w:rsid w:val="00EA010F"/>
    <w:rsid w:val="00EA16F7"/>
    <w:rsid w:val="00EA327E"/>
    <w:rsid w:val="00EB163D"/>
    <w:rsid w:val="00EC13B7"/>
    <w:rsid w:val="00EC1A88"/>
    <w:rsid w:val="00EC39DE"/>
    <w:rsid w:val="00ED1B63"/>
    <w:rsid w:val="00ED3C1F"/>
    <w:rsid w:val="00ED4085"/>
    <w:rsid w:val="00ED420E"/>
    <w:rsid w:val="00ED4BF6"/>
    <w:rsid w:val="00ED70B4"/>
    <w:rsid w:val="00EE2F57"/>
    <w:rsid w:val="00EF082D"/>
    <w:rsid w:val="00EF236F"/>
    <w:rsid w:val="00EF49D3"/>
    <w:rsid w:val="00EF4C34"/>
    <w:rsid w:val="00EF70F2"/>
    <w:rsid w:val="00EF77C6"/>
    <w:rsid w:val="00F00014"/>
    <w:rsid w:val="00F05438"/>
    <w:rsid w:val="00F12C74"/>
    <w:rsid w:val="00F1361C"/>
    <w:rsid w:val="00F14A99"/>
    <w:rsid w:val="00F160C7"/>
    <w:rsid w:val="00F2265D"/>
    <w:rsid w:val="00F23CB1"/>
    <w:rsid w:val="00F34AF5"/>
    <w:rsid w:val="00F36D8F"/>
    <w:rsid w:val="00F417B1"/>
    <w:rsid w:val="00F43D4F"/>
    <w:rsid w:val="00F476E9"/>
    <w:rsid w:val="00F602DF"/>
    <w:rsid w:val="00F6752C"/>
    <w:rsid w:val="00F70422"/>
    <w:rsid w:val="00F717EC"/>
    <w:rsid w:val="00F814E0"/>
    <w:rsid w:val="00F81FD9"/>
    <w:rsid w:val="00F841AA"/>
    <w:rsid w:val="00F917AE"/>
    <w:rsid w:val="00F952A3"/>
    <w:rsid w:val="00FA1AB3"/>
    <w:rsid w:val="00FA23E8"/>
    <w:rsid w:val="00FA3D88"/>
    <w:rsid w:val="00FA63A0"/>
    <w:rsid w:val="00FD3CC1"/>
    <w:rsid w:val="00FE0049"/>
    <w:rsid w:val="00FE6DA0"/>
    <w:rsid w:val="00FF1E02"/>
    <w:rsid w:val="00FF30B4"/>
    <w:rsid w:val="00FF3607"/>
    <w:rsid w:val="10C055FF"/>
    <w:rsid w:val="16BB723D"/>
    <w:rsid w:val="240371BF"/>
    <w:rsid w:val="29FD04D3"/>
    <w:rsid w:val="319F7F4E"/>
    <w:rsid w:val="71C66E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autoRedefine/>
    <w:qFormat/>
    <w:uiPriority w:val="99"/>
    <w:pPr>
      <w:tabs>
        <w:tab w:val="right" w:leader="dot" w:pos="8296"/>
      </w:tabs>
      <w:ind w:left="840" w:leftChars="400"/>
    </w:pPr>
  </w:style>
  <w:style w:type="paragraph" w:styleId="7">
    <w:name w:val="Balloon Text"/>
    <w:basedOn w:val="1"/>
    <w:link w:val="30"/>
    <w:semiHidden/>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autoRedefine/>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autoRedefine/>
    <w:qFormat/>
    <w:uiPriority w:val="99"/>
    <w:pPr>
      <w:tabs>
        <w:tab w:val="right" w:leader="dot" w:pos="8296"/>
      </w:tabs>
      <w:spacing w:line="560" w:lineRule="exact"/>
      <w:ind w:left="1556" w:leftChars="304" w:hanging="918" w:hangingChars="287"/>
    </w:pPr>
    <w:rPr>
      <w:rFonts w:ascii="仿宋" w:hAnsi="仿宋" w:eastAsia="仿宋"/>
      <w:sz w:val="32"/>
      <w:szCs w:val="32"/>
    </w:rPr>
  </w:style>
  <w:style w:type="table" w:styleId="13">
    <w:name w:val="Table Grid"/>
    <w:basedOn w:val="12"/>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99"/>
    <w:rPr>
      <w:rFonts w:cs="Times New Roman"/>
      <w:b/>
    </w:rPr>
  </w:style>
  <w:style w:type="character" w:styleId="16">
    <w:name w:val="Emphasis"/>
    <w:basedOn w:val="14"/>
    <w:qFormat/>
    <w:locked/>
    <w:uiPriority w:val="20"/>
    <w:rPr>
      <w:i/>
    </w:rPr>
  </w:style>
  <w:style w:type="character" w:styleId="17">
    <w:name w:val="Hyperlink"/>
    <w:basedOn w:val="14"/>
    <w:qFormat/>
    <w:uiPriority w:val="99"/>
    <w:rPr>
      <w:rFonts w:cs="Times New Roman"/>
      <w:color w:val="0000FF"/>
      <w:u w:val="single"/>
    </w:rPr>
  </w:style>
  <w:style w:type="character" w:customStyle="1" w:styleId="18">
    <w:name w:val="标题 1 Char"/>
    <w:basedOn w:val="14"/>
    <w:link w:val="2"/>
    <w:qFormat/>
    <w:locked/>
    <w:uiPriority w:val="99"/>
    <w:rPr>
      <w:rFonts w:ascii="Times New Roman" w:hAnsi="Times New Roman" w:cs="Times New Roman"/>
      <w:b/>
      <w:bCs/>
      <w:kern w:val="44"/>
      <w:sz w:val="44"/>
      <w:szCs w:val="44"/>
    </w:rPr>
  </w:style>
  <w:style w:type="character" w:customStyle="1" w:styleId="19">
    <w:name w:val="标题 2 Char"/>
    <w:basedOn w:val="14"/>
    <w:link w:val="3"/>
    <w:qFormat/>
    <w:locked/>
    <w:uiPriority w:val="99"/>
    <w:rPr>
      <w:rFonts w:ascii="Cambria" w:hAnsi="Cambria" w:eastAsia="宋体" w:cs="Times New Roman"/>
      <w:b/>
      <w:bCs/>
      <w:kern w:val="2"/>
      <w:sz w:val="32"/>
      <w:szCs w:val="32"/>
    </w:rPr>
  </w:style>
  <w:style w:type="character" w:customStyle="1" w:styleId="20">
    <w:name w:val="标题 3 Char"/>
    <w:basedOn w:val="14"/>
    <w:link w:val="4"/>
    <w:qFormat/>
    <w:locked/>
    <w:uiPriority w:val="99"/>
    <w:rPr>
      <w:rFonts w:ascii="Times New Roman" w:hAnsi="Times New Roman" w:cs="Times New Roman"/>
      <w:b/>
      <w:bCs/>
      <w:kern w:val="2"/>
      <w:sz w:val="32"/>
      <w:szCs w:val="32"/>
    </w:rPr>
  </w:style>
  <w:style w:type="character" w:customStyle="1" w:styleId="21">
    <w:name w:val="Body Text Char"/>
    <w:basedOn w:val="14"/>
    <w:link w:val="5"/>
    <w:semiHidden/>
    <w:locked/>
    <w:uiPriority w:val="99"/>
    <w:rPr>
      <w:rFonts w:ascii="Times New Roman" w:hAnsi="Times New Roman" w:cs="Times New Roman"/>
      <w:sz w:val="24"/>
      <w:szCs w:val="24"/>
    </w:rPr>
  </w:style>
  <w:style w:type="character" w:customStyle="1" w:styleId="22">
    <w:name w:val="Footer Char"/>
    <w:basedOn w:val="14"/>
    <w:link w:val="8"/>
    <w:semiHidden/>
    <w:locked/>
    <w:uiPriority w:val="99"/>
    <w:rPr>
      <w:rFonts w:ascii="Times New Roman" w:hAnsi="Times New Roman" w:cs="Times New Roman"/>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character" w:customStyle="1" w:styleId="24">
    <w:name w:val="页眉 Char"/>
    <w:link w:val="9"/>
    <w:semiHidden/>
    <w:qFormat/>
    <w:locked/>
    <w:uiPriority w:val="99"/>
    <w:rPr>
      <w:sz w:val="18"/>
    </w:rPr>
  </w:style>
  <w:style w:type="character" w:customStyle="1" w:styleId="25">
    <w:name w:val="页脚 Char"/>
    <w:link w:val="8"/>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spacing w:line="600" w:lineRule="exact"/>
      <w:ind w:firstLine="200" w:firstLineChars="20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pPr>
  </w:style>
  <w:style w:type="paragraph" w:customStyle="1" w:styleId="29">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0">
    <w:name w:val="批注框文本 Char"/>
    <w:basedOn w:val="14"/>
    <w:link w:val="7"/>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7.emf"/><Relationship Id="rId24" Type="http://schemas.openxmlformats.org/officeDocument/2006/relationships/oleObject" Target="embeddings/oleObject7.bin"/><Relationship Id="rId23" Type="http://schemas.openxmlformats.org/officeDocument/2006/relationships/image" Target="media/image6.emf"/><Relationship Id="rId22" Type="http://schemas.openxmlformats.org/officeDocument/2006/relationships/oleObject" Target="embeddings/oleObject6.bin"/><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411B-C51F-4239-AA31-59248E70CC9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42</Pages>
  <Words>11885</Words>
  <Characters>13316</Characters>
  <Lines>139</Lines>
  <Paragraphs>39</Paragraphs>
  <TotalTime>1880</TotalTime>
  <ScaleCrop>false</ScaleCrop>
  <LinksUpToDate>false</LinksUpToDate>
  <CharactersWithSpaces>13382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南城琉璃月不堪回首1382690704</cp:lastModifiedBy>
  <cp:lastPrinted>2019-09-03T03:52:00Z</cp:lastPrinted>
  <dcterms:modified xsi:type="dcterms:W3CDTF">2025-06-17T02:38:19Z</dcterms:modified>
  <dc:title>四川省***</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eyJoZGlkIjoiNjk0NjExOTgxYmI3MGZmM2NhYjYzNGIyYTljMjY1NjgiLCJ1c2VySWQiOiI2ODIyNDc3In0=</vt:lpwstr>
  </property>
  <property fmtid="{D5CDD505-2E9C-101B-9397-08002B2CF9AE}" pid="4" name="ICV">
    <vt:lpwstr>CB3DF7BCB353461B8EE1B6A5C0863314_12</vt:lpwstr>
  </property>
</Properties>
</file>