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127A2">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77193"/>
      <w:bookmarkStart w:id="1" w:name="_Toc15396475"/>
      <w:bookmarkStart w:id="2" w:name="_Toc15378441"/>
      <w:bookmarkStart w:id="3" w:name="_Toc15377425"/>
      <w:bookmarkStart w:id="4" w:name="_Toc15396597"/>
      <w:bookmarkStart w:id="5" w:name="_Toc15306267"/>
    </w:p>
    <w:p w14:paraId="2F4E33E0">
      <w:pPr>
        <w:spacing w:line="600" w:lineRule="exact"/>
        <w:jc w:val="center"/>
        <w:outlineLvl w:val="0"/>
        <w:rPr>
          <w:rFonts w:ascii="方正小标宋简体" w:hAnsi="宋体" w:eastAsia="方正小标宋简体"/>
          <w:color w:val="auto"/>
          <w:sz w:val="72"/>
          <w:szCs w:val="72"/>
          <w:highlight w:val="none"/>
        </w:rPr>
      </w:pPr>
    </w:p>
    <w:p w14:paraId="4AC7E8AF">
      <w:pPr>
        <w:spacing w:line="600" w:lineRule="exact"/>
        <w:jc w:val="center"/>
        <w:outlineLvl w:val="0"/>
        <w:rPr>
          <w:rFonts w:ascii="方正小标宋简体" w:hAnsi="宋体" w:eastAsia="方正小标宋简体"/>
          <w:color w:val="auto"/>
          <w:sz w:val="72"/>
          <w:szCs w:val="72"/>
          <w:highlight w:val="none"/>
        </w:rPr>
      </w:pPr>
    </w:p>
    <w:p w14:paraId="225545B5">
      <w:pPr>
        <w:spacing w:line="600" w:lineRule="exact"/>
        <w:jc w:val="center"/>
        <w:outlineLvl w:val="0"/>
        <w:rPr>
          <w:rFonts w:ascii="方正小标宋简体" w:hAnsi="宋体" w:eastAsia="方正小标宋简体"/>
          <w:color w:val="auto"/>
          <w:sz w:val="72"/>
          <w:szCs w:val="72"/>
          <w:highlight w:val="none"/>
        </w:rPr>
      </w:pPr>
    </w:p>
    <w:p w14:paraId="73CDB55A">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p w14:paraId="7A17AFD3">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6" w:name="_Toc15377194"/>
      <w:bookmarkStart w:id="7" w:name="_Toc15396476"/>
      <w:bookmarkStart w:id="8" w:name="_Toc15378442"/>
      <w:bookmarkStart w:id="9" w:name="_Toc15396598"/>
      <w:bookmarkStart w:id="10" w:name="_Toc15377426"/>
      <w:r>
        <w:rPr>
          <w:rFonts w:hint="eastAsia" w:ascii="方正小标宋简体" w:hAnsi="方正小标宋简体" w:eastAsia="方正小标宋简体" w:cs="方正小标宋简体"/>
          <w:color w:val="auto"/>
          <w:sz w:val="72"/>
          <w:szCs w:val="72"/>
          <w:highlight w:val="none"/>
          <w:lang w:eastAsia="zh-CN"/>
        </w:rPr>
        <w:t>米易县</w:t>
      </w:r>
      <w:bookmarkEnd w:id="5"/>
      <w:bookmarkStart w:id="11" w:name="_Toc15306268"/>
      <w:r>
        <w:rPr>
          <w:rFonts w:hint="eastAsia" w:ascii="方正小标宋简体" w:hAnsi="方正小标宋简体" w:eastAsia="方正小标宋简体" w:cs="方正小标宋简体"/>
          <w:color w:val="auto"/>
          <w:sz w:val="72"/>
          <w:szCs w:val="72"/>
          <w:highlight w:val="none"/>
          <w:lang w:eastAsia="zh-CN"/>
        </w:rPr>
        <w:t>残疾人联合会</w:t>
      </w:r>
    </w:p>
    <w:p w14:paraId="79D3FEB8">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部门决算</w:t>
      </w:r>
      <w:bookmarkEnd w:id="6"/>
      <w:bookmarkEnd w:id="7"/>
      <w:bookmarkEnd w:id="8"/>
      <w:bookmarkEnd w:id="9"/>
      <w:bookmarkEnd w:id="10"/>
      <w:bookmarkEnd w:id="11"/>
    </w:p>
    <w:p w14:paraId="7B3240FB">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14:paraId="5461A8AC">
      <w:pPr>
        <w:widowControl/>
        <w:jc w:val="center"/>
        <w:rPr>
          <w:rFonts w:ascii="黑体" w:hAnsi="黑体" w:eastAsia="黑体" w:cstheme="minorBidi"/>
          <w:color w:val="auto"/>
          <w:sz w:val="28"/>
          <w:szCs w:val="28"/>
          <w:highlight w:val="none"/>
        </w:rPr>
      </w:pPr>
    </w:p>
    <w:p w14:paraId="0E1D8FD4">
      <w:pPr>
        <w:pStyle w:val="11"/>
        <w:rPr>
          <w:color w:val="auto"/>
          <w:highlight w:val="none"/>
        </w:rPr>
      </w:pPr>
      <w:r>
        <w:rPr>
          <w:rFonts w:hint="eastAsia" w:ascii="Times New Roman" w:hAnsi="Times New Roman"/>
          <w:color w:val="auto"/>
          <w:sz w:val="28"/>
          <w:highlight w:val="none"/>
        </w:rPr>
        <w:t>公开时间：20</w:t>
      </w:r>
      <w:r>
        <w:rPr>
          <w:rFonts w:hint="eastAsia" w:ascii="Times New Roman" w:hAnsi="Times New Roman"/>
          <w:color w:val="auto"/>
          <w:sz w:val="28"/>
          <w:highlight w:val="none"/>
          <w:lang w:val="en-US" w:eastAsia="zh-CN"/>
        </w:rPr>
        <w:t>22</w:t>
      </w:r>
      <w:r>
        <w:rPr>
          <w:rFonts w:hint="eastAsia" w:ascii="Times New Roman" w:hAnsi="Times New Roman"/>
          <w:color w:val="auto"/>
          <w:sz w:val="28"/>
          <w:highlight w:val="none"/>
        </w:rPr>
        <w:t>年</w:t>
      </w:r>
      <w:r>
        <w:rPr>
          <w:rFonts w:hint="eastAsia" w:ascii="Times New Roman" w:hAnsi="Times New Roman"/>
          <w:color w:val="auto"/>
          <w:sz w:val="28"/>
          <w:highlight w:val="none"/>
          <w:lang w:val="en-US" w:eastAsia="zh-CN"/>
        </w:rPr>
        <w:t>10</w:t>
      </w:r>
      <w:r>
        <w:rPr>
          <w:rFonts w:hint="eastAsia" w:ascii="Times New Roman" w:hAnsi="Times New Roman"/>
          <w:color w:val="auto"/>
          <w:sz w:val="28"/>
          <w:highlight w:val="none"/>
        </w:rPr>
        <w:t>月</w:t>
      </w:r>
      <w:r>
        <w:rPr>
          <w:rFonts w:hint="eastAsia" w:ascii="Times New Roman" w:hAnsi="Times New Roman"/>
          <w:color w:val="auto"/>
          <w:sz w:val="28"/>
          <w:highlight w:val="none"/>
          <w:lang w:val="en-US" w:eastAsia="zh-CN"/>
        </w:rPr>
        <w:t>28</w:t>
      </w:r>
      <w:r>
        <w:rPr>
          <w:rFonts w:hint="eastAsia" w:ascii="Times New Roman" w:hAnsi="Times New Roman"/>
          <w:color w:val="auto"/>
          <w:sz w:val="28"/>
          <w:highlight w:val="none"/>
        </w:rPr>
        <w:t>日</w:t>
      </w:r>
    </w:p>
    <w:p w14:paraId="5D52DC98">
      <w:pPr>
        <w:rPr>
          <w:color w:val="auto"/>
          <w:highlight w:val="none"/>
        </w:rPr>
      </w:pPr>
    </w:p>
    <w:p w14:paraId="675E19CD">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rPr>
        <w:t>部门概况</w:t>
      </w:r>
      <w:r>
        <w:rPr>
          <w:rFonts w:hint="eastAsia" w:ascii="Times New Roman" w:hAnsi="Times New Roman" w:eastAsia="仿宋_GB2312"/>
          <w:sz w:val="24"/>
          <w:lang w:val="en-US" w:eastAsia="zh-CN"/>
        </w:rPr>
        <w:t>......................................................................................................4</w:t>
      </w:r>
    </w:p>
    <w:p w14:paraId="189D6319">
      <w:pPr>
        <w:pStyle w:val="12"/>
        <w:adjustRightInd w:val="0"/>
        <w:snapToGrid w:val="0"/>
        <w:spacing w:line="440" w:lineRule="exact"/>
        <w:jc w:val="left"/>
        <w:rPr>
          <w:rFonts w:ascii="仿宋" w:hAnsi="仿宋" w:eastAsia="仿宋"/>
          <w:color w:val="auto"/>
          <w:sz w:val="24"/>
          <w:highlight w:val="none"/>
        </w:rPr>
      </w:pPr>
      <w:r>
        <w:rPr>
          <w:rFonts w:hint="eastAsia"/>
          <w:color w:val="auto"/>
          <w:sz w:val="24"/>
          <w:highlight w:val="none"/>
        </w:rPr>
        <w:t>一、基本职能及主要工作</w:t>
      </w:r>
      <w:r>
        <w:rPr>
          <w:rFonts w:hint="eastAsia" w:ascii="Times New Roman" w:hAnsi="Times New Roman" w:eastAsia="仿宋_GB2312"/>
          <w:sz w:val="24"/>
          <w:lang w:val="en-US" w:eastAsia="zh-CN"/>
        </w:rPr>
        <w:t>.......................................................................................4</w:t>
      </w:r>
    </w:p>
    <w:p w14:paraId="453EBB46">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二、机构设置</w:t>
      </w:r>
      <w:r>
        <w:rPr>
          <w:rFonts w:hint="eastAsia" w:ascii="Times New Roman" w:hAnsi="Times New Roman" w:eastAsia="仿宋_GB2312"/>
          <w:sz w:val="24"/>
          <w:lang w:val="en-US" w:eastAsia="zh-CN"/>
        </w:rPr>
        <w:t>...........................................................................................................8</w:t>
      </w:r>
    </w:p>
    <w:p w14:paraId="33999690">
      <w:pPr>
        <w:pStyle w:val="11"/>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rPr>
        <w:t>部门决算情况说明</w:t>
      </w:r>
      <w:r>
        <w:rPr>
          <w:rFonts w:hint="eastAsia" w:ascii="Times New Roman" w:hAnsi="Times New Roman" w:eastAsia="仿宋_GB2312"/>
          <w:sz w:val="24"/>
          <w:lang w:val="en-US" w:eastAsia="zh-CN"/>
        </w:rPr>
        <w:t>.....................................................................9</w:t>
      </w:r>
    </w:p>
    <w:p w14:paraId="752FE1E9">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r>
        <w:rPr>
          <w:rFonts w:hint="eastAsia" w:ascii="Times New Roman" w:hAnsi="Times New Roman" w:eastAsia="仿宋_GB2312"/>
          <w:sz w:val="24"/>
          <w:lang w:val="en-US" w:eastAsia="zh-CN"/>
        </w:rPr>
        <w:t>...........................................................................9</w:t>
      </w:r>
    </w:p>
    <w:p w14:paraId="5FBCE415">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r>
        <w:rPr>
          <w:rFonts w:hint="eastAsia" w:ascii="Times New Roman" w:hAnsi="Times New Roman" w:eastAsia="仿宋_GB2312"/>
          <w:sz w:val="24"/>
          <w:lang w:val="en-US" w:eastAsia="zh-CN"/>
        </w:rPr>
        <w:t>...........................................................................................9</w:t>
      </w:r>
    </w:p>
    <w:p w14:paraId="0803AFC1">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r>
        <w:rPr>
          <w:rFonts w:hint="eastAsia" w:ascii="Times New Roman" w:hAnsi="Times New Roman" w:eastAsia="仿宋_GB2312"/>
          <w:sz w:val="24"/>
          <w:lang w:val="en-US" w:eastAsia="zh-CN"/>
        </w:rPr>
        <w:t>.........................................................................................10</w:t>
      </w:r>
    </w:p>
    <w:p w14:paraId="1C3C64D1">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r>
        <w:rPr>
          <w:rFonts w:hint="eastAsia" w:ascii="Times New Roman" w:hAnsi="Times New Roman" w:eastAsia="仿宋_GB2312"/>
          <w:sz w:val="24"/>
          <w:lang w:val="en-US" w:eastAsia="zh-CN"/>
        </w:rPr>
        <w:t>.........................................................1</w:t>
      </w:r>
      <w:r>
        <w:rPr>
          <w:rFonts w:hint="eastAsia" w:eastAsia="仿宋_GB2312"/>
          <w:sz w:val="24"/>
          <w:lang w:val="en-US" w:eastAsia="zh-CN"/>
        </w:rPr>
        <w:t>0</w:t>
      </w:r>
    </w:p>
    <w:p w14:paraId="6AB045EB">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r>
        <w:rPr>
          <w:rFonts w:hint="eastAsia" w:ascii="Times New Roman" w:hAnsi="Times New Roman" w:eastAsia="仿宋_GB2312"/>
          <w:sz w:val="24"/>
          <w:lang w:val="en-US" w:eastAsia="zh-CN"/>
        </w:rPr>
        <w:t>.................................................11</w:t>
      </w:r>
    </w:p>
    <w:p w14:paraId="56CDF44B">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r>
        <w:rPr>
          <w:rFonts w:hint="eastAsia" w:ascii="Times New Roman" w:hAnsi="Times New Roman" w:eastAsia="仿宋_GB2312"/>
          <w:sz w:val="24"/>
          <w:lang w:val="en-US" w:eastAsia="zh-CN"/>
        </w:rPr>
        <w:t>.........................................1</w:t>
      </w:r>
      <w:r>
        <w:rPr>
          <w:rFonts w:hint="eastAsia" w:eastAsia="仿宋_GB2312"/>
          <w:sz w:val="24"/>
          <w:lang w:val="en-US" w:eastAsia="zh-CN"/>
        </w:rPr>
        <w:t>4</w:t>
      </w: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r>
        <w:rPr>
          <w:rFonts w:hint="eastAsia" w:ascii="Times New Roman" w:hAnsi="Times New Roman" w:eastAsia="仿宋_GB2312"/>
          <w:sz w:val="24"/>
          <w:lang w:val="en-US" w:eastAsia="zh-CN"/>
        </w:rPr>
        <w:t>.....................................................15</w:t>
      </w:r>
    </w:p>
    <w:p w14:paraId="66B56C2E">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r>
        <w:rPr>
          <w:rFonts w:hint="eastAsia" w:ascii="Times New Roman" w:hAnsi="Times New Roman" w:eastAsia="仿宋_GB2312"/>
          <w:sz w:val="24"/>
          <w:lang w:val="en-US" w:eastAsia="zh-CN"/>
        </w:rPr>
        <w:t>.............................................................1</w:t>
      </w:r>
      <w:r>
        <w:rPr>
          <w:rFonts w:hint="eastAsia" w:eastAsia="仿宋_GB2312"/>
          <w:sz w:val="24"/>
          <w:lang w:val="en-US" w:eastAsia="zh-CN"/>
        </w:rPr>
        <w:t>6</w:t>
      </w:r>
    </w:p>
    <w:p w14:paraId="73FBC37F">
      <w:pPr>
        <w:pStyle w:val="12"/>
        <w:adjustRightInd w:val="0"/>
        <w:snapToGrid w:val="0"/>
        <w:spacing w:line="440" w:lineRule="exact"/>
        <w:ind w:leftChars="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r>
        <w:rPr>
          <w:rFonts w:hint="eastAsia" w:ascii="Times New Roman" w:hAnsi="Times New Roman" w:eastAsia="仿宋_GB2312"/>
          <w:sz w:val="24"/>
          <w:lang w:val="en-US" w:eastAsia="zh-CN"/>
        </w:rPr>
        <w:t>.......................................................17</w:t>
      </w:r>
    </w:p>
    <w:p w14:paraId="13E3D21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default" w:cstheme="minorBidi"/>
          <w:color w:val="auto"/>
          <w:sz w:val="24"/>
          <w:szCs w:val="24"/>
          <w:highlight w:val="none"/>
          <w:lang w:val="en-US"/>
        </w:rPr>
      </w:pPr>
      <w:r>
        <w:rPr>
          <w:rStyle w:val="18"/>
          <w:rFonts w:hint="eastAsia" w:asciiTheme="minorEastAsia" w:hAnsiTheme="minorEastAsia" w:eastAsiaTheme="minorEastAsia" w:cstheme="minorEastAsia"/>
          <w:color w:val="auto"/>
          <w:sz w:val="24"/>
          <w:highlight w:val="none"/>
          <w:u w:val="none"/>
          <w:lang w:eastAsia="zh-CN"/>
        </w:rPr>
        <w:t>十</w:t>
      </w:r>
      <w:r>
        <w:rPr>
          <w:rStyle w:val="18"/>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rPr>
        <w:t>其他重要事项的情况说明</w:t>
      </w:r>
      <w:r>
        <w:rPr>
          <w:rFonts w:hint="eastAsia" w:ascii="Times New Roman" w:hAnsi="Times New Roman" w:eastAsia="仿宋_GB2312"/>
          <w:sz w:val="24"/>
          <w:lang w:val="en-US" w:eastAsia="zh-CN"/>
        </w:rPr>
        <w:t>.............................................................</w:t>
      </w:r>
      <w:r>
        <w:rPr>
          <w:rFonts w:hint="eastAsia" w:eastAsia="仿宋_GB2312"/>
          <w:sz w:val="24"/>
          <w:lang w:val="en-US" w:eastAsia="zh-CN"/>
        </w:rPr>
        <w:t xml:space="preserve"> </w:t>
      </w:r>
      <w:r>
        <w:rPr>
          <w:rFonts w:hint="eastAsia" w:ascii="Times New Roman" w:hAnsi="Times New Roman" w:eastAsia="仿宋_GB2312"/>
          <w:sz w:val="24"/>
          <w:lang w:val="en-US" w:eastAsia="zh-CN"/>
        </w:rPr>
        <w:t>.............17</w:t>
      </w:r>
      <w:r>
        <w:rPr>
          <w:rFonts w:hint="eastAsia" w:ascii="仿宋" w:hAnsi="仿宋" w:eastAsia="仿宋" w:cs="Times New Roman"/>
          <w:color w:val="auto"/>
          <w:kern w:val="2"/>
          <w:sz w:val="24"/>
          <w:szCs w:val="28"/>
          <w:highlight w:val="none"/>
          <w:lang w:val="en-US" w:eastAsia="zh-CN" w:bidi="ar-SA"/>
        </w:rPr>
        <w:t>第三部分 名词解释</w:t>
      </w:r>
      <w:r>
        <w:rPr>
          <w:rFonts w:hint="eastAsia" w:ascii="Times New Roman" w:hAnsi="Times New Roman" w:eastAsia="仿宋_GB2312"/>
          <w:sz w:val="24"/>
          <w:lang w:val="en-US" w:eastAsia="zh-CN"/>
        </w:rPr>
        <w:t>....................................................................................................</w:t>
      </w:r>
      <w:r>
        <w:rPr>
          <w:rFonts w:hint="eastAsia" w:eastAsia="仿宋_GB2312"/>
          <w:sz w:val="24"/>
          <w:lang w:val="en-US" w:eastAsia="zh-CN"/>
        </w:rPr>
        <w:t>19</w:t>
      </w:r>
    </w:p>
    <w:p w14:paraId="51573E6B">
      <w:pPr>
        <w:pStyle w:val="11"/>
        <w:adjustRightInd w:val="0"/>
        <w:snapToGrid w:val="0"/>
        <w:spacing w:before="0" w:line="440" w:lineRule="exact"/>
        <w:jc w:val="left"/>
        <w:rPr>
          <w:rFonts w:hint="default" w:ascii="Times New Roman" w:hAnsi="Times New Roman" w:eastAsia="仿宋_GB2312"/>
          <w:sz w:val="24"/>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ascii="Times New Roman" w:hAnsi="Times New Roman" w:eastAsia="仿宋_GB2312"/>
          <w:sz w:val="24"/>
          <w:lang w:val="en-US" w:eastAsia="zh-CN"/>
        </w:rPr>
        <w:t>............................................................................................................21</w:t>
      </w:r>
    </w:p>
    <w:p w14:paraId="6B336F93">
      <w:pPr>
        <w:pStyle w:val="12"/>
        <w:adjustRightInd w:val="0"/>
        <w:snapToGrid w:val="0"/>
        <w:spacing w:line="440" w:lineRule="exact"/>
        <w:jc w:val="left"/>
        <w:rPr>
          <w:rFonts w:hint="default" w:ascii="Times New Roman" w:hAnsi="Times New Roman" w:eastAsia="仿宋_GB2312"/>
          <w:sz w:val="24"/>
          <w:lang w:val="en-US" w:eastAsia="zh-CN"/>
        </w:rPr>
      </w:pPr>
      <w:r>
        <w:rPr>
          <w:rFonts w:hint="eastAsia" w:ascii="Times New Roman" w:hAnsi="Times New Roman" w:eastAsia="仿宋_GB2312"/>
          <w:sz w:val="24"/>
        </w:rPr>
        <w:t>附件</w:t>
      </w:r>
      <w:r>
        <w:rPr>
          <w:rFonts w:ascii="Times New Roman" w:hAnsi="Times New Roman" w:eastAsia="仿宋_GB2312"/>
          <w:sz w:val="24"/>
        </w:rPr>
        <w:t>1</w:t>
      </w:r>
      <w:r>
        <w:rPr>
          <w:rFonts w:hint="eastAsia" w:ascii="Times New Roman" w:hAnsi="Times New Roman" w:eastAsia="仿宋_GB2312"/>
          <w:sz w:val="24"/>
          <w:lang w:val="en-US" w:eastAsia="zh-CN"/>
        </w:rPr>
        <w:t xml:space="preserve"> 部门预算整体绩效评价报告..................................................................</w:t>
      </w:r>
      <w:r>
        <w:rPr>
          <w:rFonts w:hint="eastAsia" w:eastAsia="仿宋_GB2312"/>
          <w:sz w:val="24"/>
          <w:lang w:val="en-US" w:eastAsia="zh-CN"/>
        </w:rPr>
        <w:t>21</w:t>
      </w:r>
    </w:p>
    <w:p w14:paraId="2337D123">
      <w:pPr>
        <w:pStyle w:val="12"/>
        <w:adjustRightInd w:val="0"/>
        <w:snapToGrid w:val="0"/>
        <w:spacing w:line="440" w:lineRule="exact"/>
        <w:jc w:val="left"/>
        <w:rPr>
          <w:rFonts w:hint="default"/>
          <w:lang w:val="en-US"/>
        </w:rPr>
      </w:pPr>
      <w:r>
        <w:rPr>
          <w:rFonts w:hint="eastAsia" w:ascii="Times New Roman" w:hAnsi="Times New Roman" w:eastAsia="仿宋_GB2312"/>
          <w:sz w:val="24"/>
        </w:rPr>
        <w:t>附件</w:t>
      </w:r>
      <w:r>
        <w:rPr>
          <w:rFonts w:ascii="Times New Roman" w:hAnsi="Times New Roman" w:eastAsia="仿宋_GB2312"/>
          <w:sz w:val="24"/>
        </w:rPr>
        <w:t>2</w:t>
      </w:r>
      <w:r>
        <w:rPr>
          <w:rFonts w:hint="eastAsia" w:ascii="Times New Roman" w:hAnsi="Times New Roman" w:eastAsia="仿宋_GB2312"/>
          <w:sz w:val="24"/>
          <w:lang w:val="en-US" w:eastAsia="zh-CN"/>
        </w:rPr>
        <w:t xml:space="preserve"> 项目支出绩效自评报告..........................................................................</w:t>
      </w:r>
      <w:r>
        <w:rPr>
          <w:rFonts w:hint="eastAsia" w:eastAsia="仿宋_GB2312"/>
          <w:sz w:val="24"/>
          <w:lang w:val="en-US" w:eastAsia="zh-CN"/>
        </w:rPr>
        <w:t>27</w:t>
      </w:r>
    </w:p>
    <w:p w14:paraId="74B03019">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ascii="Times New Roman" w:hAnsi="Times New Roman" w:eastAsia="仿宋_GB2312"/>
          <w:sz w:val="24"/>
          <w:lang w:val="en-US" w:eastAsia="zh-CN"/>
        </w:rPr>
        <w:t>............................................................................................................35</w:t>
      </w:r>
    </w:p>
    <w:p w14:paraId="3CD99225">
      <w:pPr>
        <w:pStyle w:val="12"/>
        <w:adjustRightInd w:val="0"/>
        <w:snapToGrid w:val="0"/>
        <w:spacing w:line="440" w:lineRule="exact"/>
        <w:jc w:val="left"/>
        <w:rPr>
          <w:rFonts w:ascii="仿宋" w:hAnsi="仿宋" w:eastAsia="仿宋" w:cstheme="minorBidi"/>
          <w:color w:val="auto"/>
          <w:sz w:val="24"/>
          <w:highlight w:val="none"/>
        </w:rPr>
      </w:pPr>
      <w:r>
        <w:rPr>
          <w:rFonts w:hint="eastAsia" w:ascii="仿宋" w:hAnsi="仿宋" w:eastAsia="仿宋"/>
          <w:color w:val="auto"/>
          <w:sz w:val="24"/>
          <w:highlight w:val="none"/>
        </w:rPr>
        <w:t>一、</w:t>
      </w:r>
      <w:r>
        <w:rPr>
          <w:rFonts w:hint="eastAsia"/>
          <w:color w:val="auto"/>
          <w:sz w:val="24"/>
          <w:highlight w:val="none"/>
        </w:rPr>
        <w:t>收入支出决算总表</w:t>
      </w:r>
      <w:r>
        <w:rPr>
          <w:rFonts w:hint="eastAsia" w:ascii="Times New Roman" w:hAnsi="Times New Roman" w:eastAsia="仿宋_GB2312"/>
          <w:sz w:val="24"/>
          <w:lang w:val="en-US" w:eastAsia="zh-CN"/>
        </w:rPr>
        <w:t>.........................................................................................</w:t>
      </w:r>
      <w:r>
        <w:rPr>
          <w:rFonts w:hint="eastAsia" w:eastAsia="仿宋_GB2312"/>
          <w:sz w:val="24"/>
          <w:lang w:val="en-US" w:eastAsia="zh-CN"/>
        </w:rPr>
        <w:t>3</w:t>
      </w:r>
      <w:r>
        <w:rPr>
          <w:rFonts w:hint="eastAsia" w:ascii="Times New Roman" w:hAnsi="Times New Roman" w:eastAsia="仿宋_GB2312"/>
          <w:sz w:val="24"/>
          <w:lang w:val="en-US" w:eastAsia="zh-CN"/>
        </w:rPr>
        <w:t>5</w:t>
      </w:r>
    </w:p>
    <w:p w14:paraId="70BEBEBA">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二、收入决算表</w:t>
      </w:r>
      <w:r>
        <w:rPr>
          <w:rFonts w:hint="eastAsia" w:ascii="Times New Roman" w:hAnsi="Times New Roman" w:eastAsia="仿宋_GB2312"/>
          <w:sz w:val="24"/>
          <w:lang w:val="en-US" w:eastAsia="zh-CN"/>
        </w:rPr>
        <w:t>.....................................................................................................</w:t>
      </w:r>
      <w:r>
        <w:rPr>
          <w:rFonts w:hint="eastAsia" w:eastAsia="仿宋_GB2312"/>
          <w:sz w:val="24"/>
          <w:lang w:val="en-US" w:eastAsia="zh-CN"/>
        </w:rPr>
        <w:t>3</w:t>
      </w:r>
      <w:r>
        <w:rPr>
          <w:rFonts w:hint="eastAsia" w:ascii="Times New Roman" w:hAnsi="Times New Roman" w:eastAsia="仿宋_GB2312"/>
          <w:sz w:val="24"/>
          <w:lang w:val="en-US" w:eastAsia="zh-CN"/>
        </w:rPr>
        <w:t>5</w:t>
      </w:r>
    </w:p>
    <w:p w14:paraId="4FE9AC1B">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三、支出决算表</w:t>
      </w:r>
      <w:r>
        <w:rPr>
          <w:rFonts w:hint="eastAsia" w:ascii="Times New Roman" w:hAnsi="Times New Roman" w:eastAsia="仿宋_GB2312"/>
          <w:sz w:val="24"/>
          <w:lang w:val="en-US" w:eastAsia="zh-CN"/>
        </w:rPr>
        <w:t>...................</w:t>
      </w:r>
      <w:r>
        <w:rPr>
          <w:rFonts w:hint="eastAsia" w:eastAsia="仿宋_GB2312"/>
          <w:sz w:val="24"/>
          <w:lang w:val="en-US" w:eastAsia="zh-CN"/>
        </w:rPr>
        <w:t>.......................</w:t>
      </w:r>
      <w:r>
        <w:rPr>
          <w:rFonts w:hint="eastAsia" w:ascii="Times New Roman" w:hAnsi="Times New Roman" w:eastAsia="仿宋_GB2312"/>
          <w:sz w:val="24"/>
          <w:lang w:val="en-US" w:eastAsia="zh-CN"/>
        </w:rPr>
        <w:t>..........................................................</w:t>
      </w:r>
      <w:r>
        <w:rPr>
          <w:rFonts w:hint="eastAsia" w:eastAsia="仿宋_GB2312"/>
          <w:sz w:val="24"/>
          <w:lang w:val="en-US" w:eastAsia="zh-CN"/>
        </w:rPr>
        <w:t>3</w:t>
      </w:r>
      <w:r>
        <w:rPr>
          <w:rFonts w:hint="eastAsia" w:ascii="Times New Roman" w:hAnsi="Times New Roman" w:eastAsia="仿宋_GB2312"/>
          <w:sz w:val="24"/>
          <w:lang w:val="en-US" w:eastAsia="zh-CN"/>
        </w:rPr>
        <w:t>5</w:t>
      </w:r>
    </w:p>
    <w:p w14:paraId="5A02C57C">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四、财政拨款收入支出决算总表</w:t>
      </w:r>
      <w:r>
        <w:rPr>
          <w:rFonts w:hint="eastAsia" w:ascii="Times New Roman" w:hAnsi="Times New Roman" w:eastAsia="仿宋_GB2312"/>
          <w:sz w:val="24"/>
          <w:lang w:val="en-US" w:eastAsia="zh-CN"/>
        </w:rPr>
        <w:t>.........................................................................</w:t>
      </w:r>
      <w:r>
        <w:rPr>
          <w:rFonts w:hint="eastAsia" w:eastAsia="仿宋_GB2312"/>
          <w:sz w:val="24"/>
          <w:lang w:val="en-US" w:eastAsia="zh-CN"/>
        </w:rPr>
        <w:t>3</w:t>
      </w:r>
      <w:r>
        <w:rPr>
          <w:rFonts w:hint="eastAsia" w:ascii="Times New Roman" w:hAnsi="Times New Roman" w:eastAsia="仿宋_GB2312"/>
          <w:sz w:val="24"/>
          <w:lang w:val="en-US" w:eastAsia="zh-CN"/>
        </w:rPr>
        <w:t>5</w:t>
      </w:r>
    </w:p>
    <w:p w14:paraId="01056F0E">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五、财政拨款支出决算明细表</w:t>
      </w:r>
      <w:r>
        <w:rPr>
          <w:rFonts w:hint="eastAsia" w:ascii="Times New Roman" w:hAnsi="Times New Roman" w:eastAsia="仿宋_GB2312"/>
          <w:sz w:val="24"/>
          <w:lang w:val="en-US" w:eastAsia="zh-CN"/>
        </w:rPr>
        <w:t>.............................................................................</w:t>
      </w:r>
      <w:r>
        <w:rPr>
          <w:rFonts w:hint="eastAsia" w:eastAsia="仿宋_GB2312"/>
          <w:sz w:val="24"/>
          <w:lang w:val="en-US" w:eastAsia="zh-CN"/>
        </w:rPr>
        <w:t>3</w:t>
      </w:r>
      <w:r>
        <w:rPr>
          <w:rFonts w:hint="eastAsia" w:ascii="Times New Roman" w:hAnsi="Times New Roman" w:eastAsia="仿宋_GB2312"/>
          <w:sz w:val="24"/>
          <w:lang w:val="en-US" w:eastAsia="zh-CN"/>
        </w:rPr>
        <w:t>5</w:t>
      </w:r>
    </w:p>
    <w:p w14:paraId="7C9EDA8C">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六、一般公共预算财政拨款支出决算表</w:t>
      </w:r>
      <w:r>
        <w:rPr>
          <w:rFonts w:hint="eastAsia" w:ascii="Times New Roman" w:hAnsi="Times New Roman" w:eastAsia="仿宋_GB2312"/>
          <w:sz w:val="24"/>
          <w:lang w:val="en-US" w:eastAsia="zh-CN"/>
        </w:rPr>
        <w:t>.............................................................</w:t>
      </w:r>
      <w:r>
        <w:rPr>
          <w:rFonts w:hint="eastAsia" w:eastAsia="仿宋_GB2312"/>
          <w:sz w:val="24"/>
          <w:lang w:val="en-US" w:eastAsia="zh-CN"/>
        </w:rPr>
        <w:t>3</w:t>
      </w:r>
      <w:r>
        <w:rPr>
          <w:rFonts w:hint="eastAsia" w:ascii="Times New Roman" w:hAnsi="Times New Roman" w:eastAsia="仿宋_GB2312"/>
          <w:sz w:val="24"/>
          <w:lang w:val="en-US" w:eastAsia="zh-CN"/>
        </w:rPr>
        <w:t>5</w:t>
      </w:r>
    </w:p>
    <w:p w14:paraId="616F046F">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七、一般公共预算财政拨款支出决算明细表</w:t>
      </w:r>
      <w:r>
        <w:rPr>
          <w:rFonts w:hint="eastAsia" w:ascii="Times New Roman" w:hAnsi="Times New Roman" w:eastAsia="仿宋_GB2312"/>
          <w:sz w:val="24"/>
          <w:lang w:val="en-US" w:eastAsia="zh-CN"/>
        </w:rPr>
        <w:t>.....................................................</w:t>
      </w:r>
      <w:r>
        <w:rPr>
          <w:rFonts w:hint="eastAsia" w:eastAsia="仿宋_GB2312"/>
          <w:sz w:val="24"/>
          <w:lang w:val="en-US" w:eastAsia="zh-CN"/>
        </w:rPr>
        <w:t>3</w:t>
      </w:r>
      <w:r>
        <w:rPr>
          <w:rFonts w:hint="eastAsia" w:ascii="Times New Roman" w:hAnsi="Times New Roman" w:eastAsia="仿宋_GB2312"/>
          <w:sz w:val="24"/>
          <w:lang w:val="en-US" w:eastAsia="zh-CN"/>
        </w:rPr>
        <w:t>5</w:t>
      </w:r>
    </w:p>
    <w:p w14:paraId="69B247B4">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八、一般公共预算财政拨款基本支出决算表</w:t>
      </w:r>
      <w:r>
        <w:rPr>
          <w:rFonts w:hint="eastAsia" w:ascii="Times New Roman" w:hAnsi="Times New Roman" w:eastAsia="仿宋_GB2312"/>
          <w:sz w:val="24"/>
          <w:lang w:val="en-US" w:eastAsia="zh-CN"/>
        </w:rPr>
        <w:t>.....................................................</w:t>
      </w:r>
      <w:r>
        <w:rPr>
          <w:rFonts w:hint="eastAsia" w:eastAsia="仿宋_GB2312"/>
          <w:sz w:val="24"/>
          <w:lang w:val="en-US" w:eastAsia="zh-CN"/>
        </w:rPr>
        <w:t>3</w:t>
      </w:r>
      <w:r>
        <w:rPr>
          <w:rFonts w:hint="eastAsia" w:ascii="Times New Roman" w:hAnsi="Times New Roman" w:eastAsia="仿宋_GB2312"/>
          <w:sz w:val="24"/>
          <w:lang w:val="en-US" w:eastAsia="zh-CN"/>
        </w:rPr>
        <w:t>5</w:t>
      </w:r>
    </w:p>
    <w:p w14:paraId="7EAC1B67">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九、一般公共预算财政拨款项目支出决算表</w:t>
      </w:r>
      <w:r>
        <w:rPr>
          <w:rFonts w:hint="eastAsia" w:ascii="Times New Roman" w:hAnsi="Times New Roman" w:eastAsia="仿宋_GB2312"/>
          <w:sz w:val="24"/>
          <w:lang w:val="en-US" w:eastAsia="zh-CN"/>
        </w:rPr>
        <w:t>.....................................................</w:t>
      </w:r>
      <w:r>
        <w:rPr>
          <w:rFonts w:hint="eastAsia" w:eastAsia="仿宋_GB2312"/>
          <w:sz w:val="24"/>
          <w:lang w:val="en-US" w:eastAsia="zh-CN"/>
        </w:rPr>
        <w:t>3</w:t>
      </w:r>
      <w:r>
        <w:rPr>
          <w:rFonts w:hint="eastAsia" w:ascii="Times New Roman" w:hAnsi="Times New Roman" w:eastAsia="仿宋_GB2312"/>
          <w:sz w:val="24"/>
          <w:lang w:val="en-US" w:eastAsia="zh-CN"/>
        </w:rPr>
        <w:t>5</w:t>
      </w:r>
    </w:p>
    <w:p w14:paraId="73C9D55E">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十、一般公共预算财政拨款“三公”经费支出决算表</w:t>
      </w:r>
      <w:r>
        <w:rPr>
          <w:rFonts w:hint="eastAsia" w:ascii="Times New Roman" w:hAnsi="Times New Roman" w:eastAsia="仿宋_GB2312"/>
          <w:sz w:val="24"/>
          <w:lang w:val="en-US" w:eastAsia="zh-CN"/>
        </w:rPr>
        <w:t>.....................................</w:t>
      </w:r>
      <w:r>
        <w:rPr>
          <w:rFonts w:hint="eastAsia" w:eastAsia="仿宋_GB2312"/>
          <w:sz w:val="24"/>
          <w:lang w:val="en-US" w:eastAsia="zh-CN"/>
        </w:rPr>
        <w:t>3</w:t>
      </w:r>
      <w:r>
        <w:rPr>
          <w:rFonts w:hint="eastAsia" w:ascii="Times New Roman" w:hAnsi="Times New Roman" w:eastAsia="仿宋_GB2312"/>
          <w:sz w:val="24"/>
          <w:lang w:val="en-US" w:eastAsia="zh-CN"/>
        </w:rPr>
        <w:t>5</w:t>
      </w:r>
    </w:p>
    <w:p w14:paraId="26465A53">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十一、政府性基金预算财政拨款收入支出决算表</w:t>
      </w:r>
      <w:r>
        <w:rPr>
          <w:rFonts w:hint="eastAsia" w:ascii="Times New Roman" w:hAnsi="Times New Roman" w:eastAsia="仿宋_GB2312"/>
          <w:sz w:val="24"/>
          <w:lang w:val="en-US" w:eastAsia="zh-CN"/>
        </w:rPr>
        <w:t>.............................................</w:t>
      </w:r>
      <w:r>
        <w:rPr>
          <w:rFonts w:hint="eastAsia" w:eastAsia="仿宋_GB2312"/>
          <w:sz w:val="24"/>
          <w:lang w:val="en-US" w:eastAsia="zh-CN"/>
        </w:rPr>
        <w:t>3</w:t>
      </w:r>
      <w:r>
        <w:rPr>
          <w:rFonts w:hint="eastAsia" w:ascii="Times New Roman" w:hAnsi="Times New Roman" w:eastAsia="仿宋_GB2312"/>
          <w:sz w:val="24"/>
          <w:lang w:val="en-US" w:eastAsia="zh-CN"/>
        </w:rPr>
        <w:t>5</w:t>
      </w:r>
    </w:p>
    <w:p w14:paraId="0206CF3D">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十二、政府性基金预算财政拨款“三公”经费支出决算表</w:t>
      </w:r>
      <w:r>
        <w:rPr>
          <w:rFonts w:hint="eastAsia" w:ascii="Times New Roman" w:hAnsi="Times New Roman" w:eastAsia="仿宋_GB2312"/>
          <w:sz w:val="24"/>
          <w:lang w:val="en-US" w:eastAsia="zh-CN"/>
        </w:rPr>
        <w:t>.............................</w:t>
      </w:r>
      <w:r>
        <w:rPr>
          <w:rFonts w:hint="eastAsia" w:eastAsia="仿宋_GB2312"/>
          <w:sz w:val="24"/>
          <w:lang w:val="en-US" w:eastAsia="zh-CN"/>
        </w:rPr>
        <w:t>3</w:t>
      </w:r>
      <w:r>
        <w:rPr>
          <w:rFonts w:hint="eastAsia" w:ascii="Times New Roman" w:hAnsi="Times New Roman" w:eastAsia="仿宋_GB2312"/>
          <w:sz w:val="24"/>
          <w:lang w:val="en-US" w:eastAsia="zh-CN"/>
        </w:rPr>
        <w:t>5</w:t>
      </w:r>
    </w:p>
    <w:p w14:paraId="33B35FB1">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十三、国有资本经营预算</w:t>
      </w:r>
      <w:r>
        <w:rPr>
          <w:rFonts w:hint="eastAsia" w:asciiTheme="minorEastAsia" w:hAnsiTheme="minorEastAsia" w:eastAsiaTheme="minorEastAsia" w:cstheme="minorEastAsia"/>
          <w:color w:val="auto"/>
          <w:sz w:val="24"/>
          <w:highlight w:val="none"/>
          <w:lang w:eastAsia="zh-CN"/>
        </w:rPr>
        <w:t>财政拨款收入</w:t>
      </w:r>
      <w:r>
        <w:rPr>
          <w:rFonts w:hint="eastAsia" w:asciiTheme="minorEastAsia" w:hAnsiTheme="minorEastAsia" w:eastAsiaTheme="minorEastAsia" w:cstheme="minorEastAsia"/>
          <w:color w:val="auto"/>
          <w:sz w:val="24"/>
          <w:highlight w:val="none"/>
        </w:rPr>
        <w:t>支出决算表</w:t>
      </w:r>
      <w:r>
        <w:rPr>
          <w:rFonts w:hint="eastAsia" w:ascii="Times New Roman" w:hAnsi="Times New Roman" w:eastAsia="仿宋_GB2312"/>
          <w:sz w:val="24"/>
          <w:lang w:val="en-US" w:eastAsia="zh-CN"/>
        </w:rPr>
        <w:t>.........................................</w:t>
      </w:r>
      <w:r>
        <w:rPr>
          <w:rFonts w:hint="eastAsia" w:eastAsia="仿宋_GB2312"/>
          <w:sz w:val="24"/>
          <w:lang w:val="en-US" w:eastAsia="zh-CN"/>
        </w:rPr>
        <w:t>3</w:t>
      </w:r>
      <w:r>
        <w:rPr>
          <w:rFonts w:hint="eastAsia" w:ascii="Times New Roman" w:hAnsi="Times New Roman" w:eastAsia="仿宋_GB2312"/>
          <w:sz w:val="24"/>
          <w:lang w:val="en-US" w:eastAsia="zh-CN"/>
        </w:rPr>
        <w:t>5</w:t>
      </w:r>
    </w:p>
    <w:p w14:paraId="32B1C6C5">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十四、国有资本经营预算财政拨款支出决算表</w:t>
      </w:r>
      <w:r>
        <w:rPr>
          <w:rFonts w:hint="eastAsia" w:ascii="Times New Roman" w:hAnsi="Times New Roman" w:eastAsia="仿宋_GB2312"/>
          <w:sz w:val="24"/>
          <w:lang w:val="en-US" w:eastAsia="zh-CN"/>
        </w:rPr>
        <w:t>................................................</w:t>
      </w:r>
      <w:r>
        <w:rPr>
          <w:rFonts w:hint="eastAsia" w:eastAsia="仿宋_GB2312"/>
          <w:sz w:val="24"/>
          <w:lang w:val="en-US" w:eastAsia="zh-CN"/>
        </w:rPr>
        <w:t>3</w:t>
      </w:r>
      <w:r>
        <w:rPr>
          <w:rFonts w:hint="eastAsia" w:ascii="Times New Roman" w:hAnsi="Times New Roman" w:eastAsia="仿宋_GB2312"/>
          <w:sz w:val="24"/>
          <w:lang w:val="en-US" w:eastAsia="zh-CN"/>
        </w:rPr>
        <w:t>5</w:t>
      </w:r>
    </w:p>
    <w:p w14:paraId="0F9EE00C">
      <w:pPr>
        <w:pStyle w:val="12"/>
        <w:adjustRightInd w:val="0"/>
        <w:snapToGrid w:val="0"/>
        <w:spacing w:line="440" w:lineRule="exact"/>
        <w:jc w:val="left"/>
        <w:rPr>
          <w:rFonts w:hint="eastAsia"/>
          <w:lang w:val="en-US" w:eastAsia="zh-CN"/>
        </w:rPr>
      </w:pPr>
      <w:r>
        <w:rPr>
          <w:rFonts w:hint="eastAsia" w:asciiTheme="minorEastAsia" w:hAnsiTheme="minorEastAsia" w:eastAsiaTheme="minorEastAsia" w:cstheme="minorEastAsia"/>
          <w:color w:val="auto"/>
          <w:sz w:val="24"/>
          <w:highlight w:val="none"/>
          <w:lang w:val="en-US" w:eastAsia="zh-CN"/>
        </w:rPr>
        <w:t>十五、</w:t>
      </w:r>
      <w:r>
        <w:rPr>
          <w:rFonts w:hint="eastAsia" w:ascii="仿宋" w:hAnsi="仿宋" w:eastAsia="仿宋"/>
          <w:sz w:val="24"/>
          <w:lang w:val="en-US" w:eastAsia="zh-CN"/>
        </w:rPr>
        <w:t>机关运行经费、资产占用情况及政府采购支出信息表</w:t>
      </w:r>
      <w:r>
        <w:rPr>
          <w:rFonts w:hint="eastAsia" w:ascii="Times New Roman" w:hAnsi="Times New Roman" w:eastAsia="仿宋_GB2312"/>
          <w:sz w:val="24"/>
          <w:lang w:val="en-US" w:eastAsia="zh-CN"/>
        </w:rPr>
        <w:t>...........................</w:t>
      </w:r>
      <w:r>
        <w:rPr>
          <w:rFonts w:hint="eastAsia" w:eastAsia="仿宋_GB2312"/>
          <w:sz w:val="24"/>
          <w:lang w:val="en-US" w:eastAsia="zh-CN"/>
        </w:rPr>
        <w:t>3</w:t>
      </w:r>
      <w:r>
        <w:rPr>
          <w:rFonts w:hint="eastAsia" w:ascii="Times New Roman" w:hAnsi="Times New Roman" w:eastAsia="仿宋_GB2312"/>
          <w:sz w:val="24"/>
          <w:lang w:val="en-US" w:eastAsia="zh-CN"/>
        </w:rPr>
        <w:t>5</w:t>
      </w:r>
    </w:p>
    <w:p w14:paraId="174BF496">
      <w:pPr>
        <w:widowControl/>
        <w:spacing w:line="440" w:lineRule="exact"/>
        <w:jc w:val="left"/>
        <w:rPr>
          <w:rFonts w:ascii="仿宋" w:hAnsi="仿宋" w:eastAsia="仿宋"/>
          <w:bCs/>
          <w:color w:val="auto"/>
          <w:kern w:val="44"/>
          <w:sz w:val="24"/>
          <w:highlight w:val="none"/>
        </w:rPr>
      </w:pPr>
      <w:bookmarkStart w:id="12" w:name="_Toc15377196"/>
      <w:bookmarkStart w:id="13" w:name="_Toc15396599"/>
      <w:r>
        <w:rPr>
          <w:rFonts w:ascii="仿宋" w:hAnsi="仿宋" w:eastAsia="仿宋"/>
          <w:b/>
          <w:color w:val="auto"/>
          <w:sz w:val="24"/>
          <w:highlight w:val="none"/>
        </w:rPr>
        <w:br w:type="page"/>
      </w:r>
    </w:p>
    <w:p w14:paraId="392D9D97">
      <w:pPr>
        <w:pStyle w:val="3"/>
        <w:jc w:val="center"/>
        <w:rPr>
          <w:rStyle w:val="27"/>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Style w:val="27"/>
          <w:rFonts w:hint="eastAsia" w:ascii="黑体" w:hAnsi="黑体" w:eastAsia="黑体"/>
          <w:b w:val="0"/>
          <w:bCs w:val="0"/>
          <w:color w:val="auto"/>
          <w:highlight w:val="none"/>
        </w:rPr>
        <w:t>部门概况</w:t>
      </w:r>
      <w:bookmarkEnd w:id="12"/>
      <w:bookmarkEnd w:id="13"/>
    </w:p>
    <w:p w14:paraId="4D968945">
      <w:pPr>
        <w:widowControl/>
        <w:jc w:val="left"/>
        <w:rPr>
          <w:rFonts w:ascii="黑体" w:eastAsia="黑体"/>
          <w:color w:val="auto"/>
          <w:sz w:val="32"/>
          <w:szCs w:val="32"/>
          <w:highlight w:val="none"/>
        </w:rPr>
      </w:pPr>
    </w:p>
    <w:p w14:paraId="1E92239D">
      <w:pPr>
        <w:pStyle w:val="4"/>
        <w:rPr>
          <w:rStyle w:val="28"/>
          <w:rFonts w:ascii="仿宋" w:hAnsi="仿宋" w:eastAsia="仿宋"/>
          <w:b w:val="0"/>
          <w:bCs w:val="0"/>
          <w:color w:val="auto"/>
          <w:highlight w:val="none"/>
        </w:rPr>
      </w:pPr>
      <w:bookmarkStart w:id="14" w:name="_Toc15377197"/>
      <w:bookmarkStart w:id="15" w:name="_Toc15396600"/>
      <w:r>
        <w:rPr>
          <w:rFonts w:hint="eastAsia" w:ascii="黑体" w:hAnsi="黑体" w:eastAsia="黑体"/>
          <w:b w:val="0"/>
          <w:color w:val="auto"/>
          <w:highlight w:val="none"/>
        </w:rPr>
        <w:t>一、基</w:t>
      </w:r>
      <w:r>
        <w:rPr>
          <w:rStyle w:val="28"/>
          <w:rFonts w:hint="eastAsia" w:ascii="黑体" w:hAnsi="黑体" w:eastAsia="黑体"/>
          <w:b w:val="0"/>
          <w:bCs w:val="0"/>
          <w:color w:val="auto"/>
          <w:highlight w:val="none"/>
        </w:rPr>
        <w:t>本职能及主要工作</w:t>
      </w:r>
      <w:bookmarkEnd w:id="14"/>
      <w:bookmarkEnd w:id="15"/>
    </w:p>
    <w:p w14:paraId="5272E21A">
      <w:pPr>
        <w:pStyle w:val="6"/>
        <w:adjustRightInd w:val="0"/>
        <w:snapToGrid w:val="0"/>
        <w:spacing w:before="93" w:line="600" w:lineRule="exact"/>
        <w:ind w:firstLine="672" w:firstLineChars="210"/>
        <w:outlineLvl w:val="2"/>
        <w:rPr>
          <w:rFonts w:hint="eastAsia" w:ascii="方正楷体_GBK" w:hAnsi="方正楷体_GBK" w:eastAsia="方正楷体_GBK" w:cs="方正楷体_GBK"/>
          <w:bCs/>
          <w:color w:val="auto"/>
          <w:sz w:val="32"/>
          <w:szCs w:val="32"/>
          <w:highlight w:val="none"/>
        </w:rPr>
      </w:pPr>
      <w:bookmarkStart w:id="16" w:name="_Toc15377198"/>
      <w:bookmarkStart w:id="17" w:name="_Toc15378445"/>
      <w:r>
        <w:rPr>
          <w:rFonts w:hint="eastAsia" w:ascii="方正楷体_GBK" w:hAnsi="方正楷体_GBK" w:eastAsia="方正楷体_GBK" w:cs="方正楷体_GBK"/>
          <w:bCs/>
          <w:color w:val="auto"/>
          <w:sz w:val="32"/>
          <w:szCs w:val="32"/>
          <w:highlight w:val="none"/>
        </w:rPr>
        <w:t>（一）主要职能。</w:t>
      </w:r>
      <w:bookmarkEnd w:id="16"/>
      <w:bookmarkEnd w:id="17"/>
    </w:p>
    <w:p w14:paraId="13BABA4F">
      <w:pPr>
        <w:keepNext w:val="0"/>
        <w:keepLines w:val="0"/>
        <w:pageBreakBefore w:val="0"/>
        <w:tabs>
          <w:tab w:val="left" w:pos="1815"/>
        </w:tabs>
        <w:kinsoku/>
        <w:wordWrap/>
        <w:overflowPunct/>
        <w:topLinePunct w:val="0"/>
        <w:autoSpaceDE/>
        <w:autoSpaceDN/>
        <w:bidi w:val="0"/>
        <w:adjustRightInd/>
        <w:snapToGrid/>
        <w:spacing w:line="540" w:lineRule="exact"/>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米易县残疾人联合会具有“代表、服务、管理”的职能，代</w:t>
      </w:r>
      <w:r>
        <w:rPr>
          <w:rFonts w:hint="eastAsia" w:ascii="Times New Roman" w:hAnsi="Times New Roman" w:eastAsia="仿宋_GB2312" w:cs="仿宋_GB2312"/>
          <w:spacing w:val="-6"/>
          <w:sz w:val="32"/>
          <w:szCs w:val="32"/>
        </w:rPr>
        <w:t>表残疾人共同利益，维护残疾人合法权益；团结教育残疾人，为残疾人服务；承担县委、县政府委托的任务，管理和发展残疾人事业。　</w:t>
      </w:r>
      <w:r>
        <w:rPr>
          <w:rFonts w:hint="eastAsia" w:ascii="Times New Roman" w:hAnsi="Times New Roman" w:eastAsia="仿宋_GB2312" w:cs="仿宋_GB2312"/>
          <w:sz w:val="32"/>
          <w:szCs w:val="32"/>
        </w:rPr>
        <w:t>　</w:t>
      </w:r>
    </w:p>
    <w:p w14:paraId="51DC2083">
      <w:pPr>
        <w:snapToGrid w:val="0"/>
        <w:spacing w:line="520" w:lineRule="exact"/>
        <w:ind w:firstLine="640" w:firstLineChars="200"/>
        <w:rPr>
          <w:rFonts w:hint="eastAsia" w:ascii="Times New Roman" w:hAnsi="Times New Roman" w:eastAsia="仿宋_GB2312"/>
          <w:bCs/>
          <w:color w:val="auto"/>
          <w:sz w:val="32"/>
          <w:szCs w:val="32"/>
          <w:highlight w:val="none"/>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 xml:space="preserve">听取残疾人意见，反映残疾人需求，维护残疾人权益，为残疾人服务。 </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 xml:space="preserve">团结、教育残疾人遵守国家法律、法规，履行应尽的义务，发扬乐观进取精神，自尊、自信、自强、自立，为米易的经济建设贡献力量。 </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 xml:space="preserve">宣传、发展残疾人事业，沟通政府、社会和残疾人之间的联系，动员社会理解、尊重、关心、帮助残疾人。 </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 xml:space="preserve">开展残疾人康复、教育、就业、扶贫、文化、体育、科研、社会福利、社会服务、无障碍设施和残疾预防等工作，为残疾人创造良好的环境和条件，扶助残疾人平等参与社会生活。 </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 xml:space="preserve">协助政府研究、制定和实施残疾人事业的法规、政策和计划，对有关业务领域进行指导和管理。 </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w:t>
      </w: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rPr>
        <w:t xml:space="preserve">承担米易县人民政府残疾人工作委员会的日常工作，做好综合、组织、协调和服务。 </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w:t>
      </w: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 xml:space="preserve">指导各乡镇残疾人联合会的工作。 </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w:t>
      </w:r>
      <w:r>
        <w:rPr>
          <w:rFonts w:hint="eastAsia" w:ascii="Times New Roman" w:hAnsi="Times New Roman" w:eastAsia="仿宋_GB2312" w:cs="仿宋_GB2312"/>
          <w:sz w:val="32"/>
          <w:szCs w:val="32"/>
          <w:lang w:val="en-US" w:eastAsia="zh-CN"/>
        </w:rPr>
        <w:t>8.</w:t>
      </w:r>
      <w:r>
        <w:rPr>
          <w:rFonts w:hint="eastAsia" w:ascii="Times New Roman" w:hAnsi="Times New Roman" w:eastAsia="仿宋_GB2312" w:cs="仿宋_GB2312"/>
          <w:sz w:val="32"/>
          <w:szCs w:val="32"/>
        </w:rPr>
        <w:t xml:space="preserve">负责对各类残疾人社会团体组织进行监督管理。 </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 xml:space="preserve">开展我县残疾人事业的对外交流和合作。 </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w:t>
      </w:r>
      <w:r>
        <w:rPr>
          <w:rFonts w:hint="eastAsia" w:ascii="Times New Roman" w:hAnsi="Times New Roman" w:eastAsia="仿宋_GB2312" w:cs="仿宋_GB2312"/>
          <w:sz w:val="32"/>
          <w:szCs w:val="32"/>
          <w:lang w:val="en-US" w:eastAsia="zh-CN"/>
        </w:rPr>
        <w:t>10.</w:t>
      </w:r>
      <w:r>
        <w:rPr>
          <w:rFonts w:hint="eastAsia" w:ascii="Times New Roman" w:hAnsi="Times New Roman" w:eastAsia="仿宋_GB2312" w:cs="仿宋_GB2312"/>
          <w:sz w:val="32"/>
          <w:szCs w:val="32"/>
        </w:rPr>
        <w:t>承担县委、县政府交办的有关事项。</w:t>
      </w:r>
    </w:p>
    <w:p w14:paraId="35537E0F">
      <w:pPr>
        <w:pStyle w:val="6"/>
        <w:adjustRightInd w:val="0"/>
        <w:snapToGrid w:val="0"/>
        <w:spacing w:before="93" w:line="600" w:lineRule="exact"/>
        <w:ind w:firstLine="672" w:firstLineChars="210"/>
        <w:outlineLvl w:val="2"/>
        <w:rPr>
          <w:rFonts w:hint="eastAsia" w:ascii="Times New Roman" w:hAnsi="Times New Roman" w:eastAsia="方正楷体_GBK"/>
          <w:bCs/>
          <w:color w:val="auto"/>
          <w:sz w:val="32"/>
          <w:szCs w:val="32"/>
          <w:highlight w:val="none"/>
        </w:rPr>
      </w:pPr>
      <w:bookmarkStart w:id="18" w:name="_Toc15377199"/>
      <w:bookmarkStart w:id="19" w:name="_Toc15378446"/>
      <w:r>
        <w:rPr>
          <w:rFonts w:hint="eastAsia" w:ascii="Times New Roman" w:hAnsi="Times New Roman" w:eastAsia="方正楷体_GBK"/>
          <w:bCs/>
          <w:color w:val="auto"/>
          <w:sz w:val="32"/>
          <w:szCs w:val="32"/>
          <w:highlight w:val="none"/>
        </w:rPr>
        <w:t>（二）</w:t>
      </w:r>
      <w:r>
        <w:rPr>
          <w:rFonts w:ascii="Times New Roman" w:hAnsi="Times New Roman" w:eastAsia="方正楷体_GBK"/>
          <w:bCs/>
          <w:color w:val="auto"/>
          <w:sz w:val="32"/>
          <w:szCs w:val="32"/>
          <w:highlight w:val="none"/>
        </w:rPr>
        <w:t>20</w:t>
      </w:r>
      <w:r>
        <w:rPr>
          <w:rFonts w:hint="eastAsia" w:ascii="Times New Roman" w:hAnsi="Times New Roman" w:eastAsia="方正楷体_GBK"/>
          <w:bCs/>
          <w:color w:val="auto"/>
          <w:sz w:val="32"/>
          <w:szCs w:val="32"/>
          <w:highlight w:val="none"/>
          <w:lang w:val="en-US" w:eastAsia="zh-CN"/>
        </w:rPr>
        <w:t>21</w:t>
      </w:r>
      <w:r>
        <w:rPr>
          <w:rFonts w:hint="eastAsia" w:ascii="Times New Roman" w:hAnsi="Times New Roman" w:eastAsia="方正楷体_GBK"/>
          <w:bCs/>
          <w:color w:val="auto"/>
          <w:sz w:val="32"/>
          <w:szCs w:val="32"/>
          <w:highlight w:val="none"/>
        </w:rPr>
        <w:t>年重点工作完成情况。</w:t>
      </w:r>
      <w:bookmarkEnd w:id="18"/>
      <w:bookmarkEnd w:id="19"/>
    </w:p>
    <w:p w14:paraId="0C725653">
      <w:pPr>
        <w:spacing w:line="540" w:lineRule="exact"/>
        <w:ind w:firstLine="643" w:firstLineChars="200"/>
        <w:rPr>
          <w:rFonts w:hint="eastAsia" w:ascii="Times New Roman" w:hAnsi="Times New Roman" w:eastAsia="仿宋_GB2312" w:cs="方正仿宋_GBK"/>
          <w:snapToGrid w:val="0"/>
          <w:color w:val="FF0000"/>
          <w:sz w:val="32"/>
          <w:szCs w:val="32"/>
        </w:rPr>
      </w:pPr>
      <w:r>
        <w:rPr>
          <w:rFonts w:hint="eastAsia" w:ascii="Times New Roman" w:hAnsi="Times New Roman" w:eastAsia="仿宋_GB2312" w:cs="方正仿宋_GBK"/>
          <w:b/>
          <w:sz w:val="32"/>
          <w:szCs w:val="32"/>
        </w:rPr>
        <w:t>1.康复工作稳步开展。一是</w:t>
      </w:r>
      <w:r>
        <w:rPr>
          <w:rFonts w:hint="eastAsia" w:ascii="Times New Roman" w:hAnsi="Times New Roman" w:eastAsia="仿宋_GB2312" w:cs="方正仿宋_GBK"/>
          <w:bCs/>
          <w:sz w:val="32"/>
          <w:szCs w:val="32"/>
        </w:rPr>
        <w:t>投入资金</w:t>
      </w:r>
      <w:r>
        <w:rPr>
          <w:rFonts w:hint="eastAsia" w:ascii="Times New Roman" w:hAnsi="Times New Roman" w:eastAsia="仿宋_GB2312" w:cs="方正仿宋_GBK"/>
          <w:bCs/>
          <w:color w:val="auto"/>
          <w:sz w:val="32"/>
          <w:szCs w:val="32"/>
        </w:rPr>
        <w:t>100</w:t>
      </w:r>
      <w:r>
        <w:rPr>
          <w:rFonts w:hint="eastAsia" w:ascii="Times New Roman" w:hAnsi="Times New Roman" w:eastAsia="仿宋_GB2312" w:cs="方正仿宋_GBK"/>
          <w:bCs/>
          <w:sz w:val="32"/>
          <w:szCs w:val="32"/>
        </w:rPr>
        <w:t>万元，为51名0-14岁</w:t>
      </w:r>
      <w:r>
        <w:rPr>
          <w:rFonts w:hint="eastAsia" w:eastAsia="仿宋_GB2312" w:cs="方正仿宋_GBK"/>
          <w:bCs/>
          <w:sz w:val="32"/>
          <w:szCs w:val="32"/>
          <w:lang w:eastAsia="zh-CN"/>
        </w:rPr>
        <w:t>残疾</w:t>
      </w:r>
      <w:r>
        <w:rPr>
          <w:rFonts w:hint="eastAsia" w:ascii="Times New Roman" w:hAnsi="Times New Roman" w:eastAsia="仿宋_GB2312" w:cs="方正仿宋_GBK"/>
          <w:bCs/>
          <w:sz w:val="32"/>
          <w:szCs w:val="32"/>
        </w:rPr>
        <w:t>儿童进行康复训练，帮助其改善身体机能，提高他们的生活能力。</w:t>
      </w:r>
      <w:r>
        <w:rPr>
          <w:rFonts w:hint="eastAsia" w:ascii="Times New Roman" w:hAnsi="Times New Roman" w:eastAsia="仿宋_GB2312" w:cs="方正仿宋_GBK"/>
          <w:b/>
          <w:sz w:val="32"/>
          <w:szCs w:val="32"/>
        </w:rPr>
        <w:t>二是</w:t>
      </w:r>
      <w:r>
        <w:rPr>
          <w:rFonts w:hint="eastAsia" w:ascii="Times New Roman" w:hAnsi="Times New Roman" w:eastAsia="仿宋_GB2312" w:cs="方正仿宋_GBK"/>
          <w:bCs/>
          <w:sz w:val="32"/>
          <w:szCs w:val="32"/>
        </w:rPr>
        <w:t>为精神</w:t>
      </w:r>
      <w:r>
        <w:rPr>
          <w:rFonts w:hint="eastAsia" w:ascii="Times New Roman" w:hAnsi="Times New Roman" w:eastAsia="仿宋_GB2312" w:cs="方正仿宋_GBK"/>
          <w:bCs/>
          <w:sz w:val="32"/>
          <w:szCs w:val="32"/>
          <w:lang w:eastAsia="zh-CN"/>
        </w:rPr>
        <w:t>残疾人</w:t>
      </w:r>
      <w:r>
        <w:rPr>
          <w:rFonts w:hint="eastAsia" w:ascii="Times New Roman" w:hAnsi="Times New Roman" w:eastAsia="仿宋_GB2312" w:cs="方正仿宋_GBK"/>
          <w:bCs/>
          <w:sz w:val="32"/>
          <w:szCs w:val="32"/>
        </w:rPr>
        <w:t>提供医疗救助43</w:t>
      </w:r>
      <w:r>
        <w:rPr>
          <w:rFonts w:hint="eastAsia" w:ascii="Times New Roman" w:hAnsi="Times New Roman" w:eastAsia="仿宋_GB2312" w:cs="方正仿宋_GBK"/>
          <w:bCs/>
          <w:sz w:val="32"/>
          <w:szCs w:val="32"/>
          <w:lang w:val="en-US" w:eastAsia="zh-CN"/>
        </w:rPr>
        <w:t>3</w:t>
      </w:r>
      <w:r>
        <w:rPr>
          <w:rFonts w:hint="eastAsia" w:ascii="Times New Roman" w:hAnsi="Times New Roman" w:eastAsia="仿宋_GB2312" w:cs="方正仿宋_GBK"/>
          <w:bCs/>
          <w:sz w:val="32"/>
          <w:szCs w:val="32"/>
          <w:lang w:eastAsia="zh-CN"/>
        </w:rPr>
        <w:t>人次</w:t>
      </w:r>
      <w:r>
        <w:rPr>
          <w:rFonts w:hint="eastAsia" w:ascii="Times New Roman" w:hAnsi="Times New Roman" w:eastAsia="仿宋_GB2312" w:cs="方正仿宋_GBK"/>
          <w:bCs/>
          <w:sz w:val="32"/>
          <w:szCs w:val="32"/>
        </w:rPr>
        <w:t>，其中服药355</w:t>
      </w:r>
      <w:r>
        <w:rPr>
          <w:rFonts w:hint="eastAsia" w:ascii="Times New Roman" w:hAnsi="Times New Roman" w:eastAsia="仿宋_GB2312" w:cs="方正仿宋_GBK"/>
          <w:bCs/>
          <w:sz w:val="32"/>
          <w:szCs w:val="32"/>
          <w:lang w:eastAsia="zh-CN"/>
        </w:rPr>
        <w:t>人</w:t>
      </w:r>
      <w:r>
        <w:rPr>
          <w:rFonts w:hint="eastAsia" w:ascii="Times New Roman" w:hAnsi="Times New Roman" w:eastAsia="仿宋_GB2312" w:cs="方正仿宋_GBK"/>
          <w:bCs/>
          <w:sz w:val="32"/>
          <w:szCs w:val="32"/>
        </w:rPr>
        <w:t>，住院</w:t>
      </w:r>
      <w:r>
        <w:rPr>
          <w:rFonts w:hint="eastAsia" w:ascii="Times New Roman" w:hAnsi="Times New Roman" w:eastAsia="仿宋_GB2312" w:cs="方正仿宋_GBK"/>
          <w:bCs/>
          <w:color w:val="auto"/>
          <w:sz w:val="32"/>
          <w:szCs w:val="32"/>
        </w:rPr>
        <w:t>7</w:t>
      </w:r>
      <w:r>
        <w:rPr>
          <w:rFonts w:hint="eastAsia" w:ascii="Times New Roman" w:hAnsi="Times New Roman" w:eastAsia="仿宋_GB2312" w:cs="方正仿宋_GBK"/>
          <w:bCs/>
          <w:color w:val="auto"/>
          <w:sz w:val="32"/>
          <w:szCs w:val="32"/>
          <w:lang w:val="en-US" w:eastAsia="zh-CN"/>
        </w:rPr>
        <w:t>8</w:t>
      </w:r>
      <w:r>
        <w:rPr>
          <w:rFonts w:hint="eastAsia" w:ascii="Times New Roman" w:hAnsi="Times New Roman" w:eastAsia="仿宋_GB2312" w:cs="方正仿宋_GBK"/>
          <w:bCs/>
          <w:sz w:val="32"/>
          <w:szCs w:val="32"/>
          <w:lang w:eastAsia="zh-CN"/>
        </w:rPr>
        <w:t>人</w:t>
      </w:r>
      <w:r>
        <w:rPr>
          <w:rFonts w:hint="eastAsia" w:ascii="Times New Roman" w:hAnsi="Times New Roman" w:eastAsia="仿宋_GB2312" w:cs="方正仿宋_GBK"/>
          <w:bCs/>
          <w:sz w:val="32"/>
          <w:szCs w:val="32"/>
        </w:rPr>
        <w:t>，既减轻了精神</w:t>
      </w:r>
      <w:r>
        <w:rPr>
          <w:rFonts w:hint="eastAsia" w:ascii="Times New Roman" w:hAnsi="Times New Roman" w:eastAsia="仿宋_GB2312" w:cs="方正仿宋_GBK"/>
          <w:bCs/>
          <w:sz w:val="32"/>
          <w:szCs w:val="32"/>
          <w:lang w:eastAsia="zh-CN"/>
        </w:rPr>
        <w:t>残疾人</w:t>
      </w:r>
      <w:r>
        <w:rPr>
          <w:rFonts w:hint="eastAsia" w:ascii="Times New Roman" w:hAnsi="Times New Roman" w:eastAsia="仿宋_GB2312" w:cs="方正仿宋_GBK"/>
          <w:bCs/>
          <w:sz w:val="32"/>
          <w:szCs w:val="32"/>
        </w:rPr>
        <w:t>家庭的负担，又使精神</w:t>
      </w:r>
      <w:r>
        <w:rPr>
          <w:rFonts w:hint="eastAsia" w:ascii="Times New Roman" w:hAnsi="Times New Roman" w:eastAsia="仿宋_GB2312" w:cs="方正仿宋_GBK"/>
          <w:bCs/>
          <w:sz w:val="32"/>
          <w:szCs w:val="32"/>
          <w:lang w:eastAsia="zh-CN"/>
        </w:rPr>
        <w:t>残疾人</w:t>
      </w:r>
      <w:r>
        <w:rPr>
          <w:rFonts w:hint="eastAsia" w:ascii="Times New Roman" w:hAnsi="Times New Roman" w:eastAsia="仿宋_GB2312" w:cs="方正仿宋_GBK"/>
          <w:bCs/>
          <w:sz w:val="32"/>
          <w:szCs w:val="32"/>
        </w:rPr>
        <w:t>病情得到有效控制。</w:t>
      </w:r>
      <w:r>
        <w:rPr>
          <w:rFonts w:hint="eastAsia" w:ascii="Times New Roman" w:hAnsi="Times New Roman" w:eastAsia="仿宋_GB2312" w:cs="方正仿宋_GBK"/>
          <w:b/>
          <w:sz w:val="32"/>
          <w:szCs w:val="32"/>
        </w:rPr>
        <w:t>三是</w:t>
      </w:r>
      <w:r>
        <w:rPr>
          <w:rFonts w:hint="eastAsia" w:ascii="Times New Roman" w:hAnsi="Times New Roman" w:eastAsia="仿宋_GB2312" w:cs="方正仿宋_GBK"/>
          <w:bCs/>
          <w:sz w:val="32"/>
          <w:szCs w:val="32"/>
        </w:rPr>
        <w:t>为</w:t>
      </w:r>
      <w:r>
        <w:rPr>
          <w:rFonts w:hint="eastAsia" w:ascii="Times New Roman" w:hAnsi="Times New Roman" w:eastAsia="仿宋_GB2312" w:cs="方正仿宋_GBK"/>
          <w:bCs/>
          <w:color w:val="auto"/>
          <w:sz w:val="32"/>
          <w:szCs w:val="32"/>
          <w:lang w:val="en-US" w:eastAsia="zh-CN"/>
        </w:rPr>
        <w:t>235名</w:t>
      </w:r>
      <w:r>
        <w:rPr>
          <w:rFonts w:hint="eastAsia" w:ascii="Times New Roman" w:hAnsi="Times New Roman" w:eastAsia="仿宋_GB2312" w:cs="方正仿宋_GBK"/>
          <w:bCs/>
          <w:sz w:val="32"/>
          <w:szCs w:val="32"/>
        </w:rPr>
        <w:t>残疾人适配轮椅、拐杖、坐便椅</w:t>
      </w:r>
      <w:r>
        <w:rPr>
          <w:rFonts w:hint="eastAsia" w:ascii="Times New Roman" w:hAnsi="Times New Roman" w:eastAsia="仿宋_GB2312" w:cs="方正仿宋_GBK"/>
          <w:bCs/>
          <w:sz w:val="32"/>
          <w:szCs w:val="32"/>
          <w:lang w:eastAsia="zh-CN"/>
        </w:rPr>
        <w:t>、防褥疮床垫</w:t>
      </w:r>
      <w:r>
        <w:rPr>
          <w:rFonts w:hint="eastAsia" w:ascii="Times New Roman" w:hAnsi="Times New Roman" w:eastAsia="仿宋_GB2312" w:cs="方正仿宋_GBK"/>
          <w:bCs/>
          <w:sz w:val="32"/>
          <w:szCs w:val="32"/>
        </w:rPr>
        <w:t>等基本型辅助器具</w:t>
      </w:r>
      <w:r>
        <w:rPr>
          <w:rFonts w:hint="eastAsia" w:ascii="Times New Roman" w:hAnsi="Times New Roman" w:eastAsia="仿宋_GB2312" w:cs="方正仿宋_GBK"/>
          <w:bCs/>
          <w:color w:val="auto"/>
          <w:sz w:val="32"/>
          <w:szCs w:val="32"/>
          <w:lang w:val="en-US" w:eastAsia="zh-CN"/>
        </w:rPr>
        <w:t>273</w:t>
      </w:r>
      <w:r>
        <w:rPr>
          <w:rFonts w:hint="eastAsia" w:ascii="Times New Roman" w:hAnsi="Times New Roman" w:eastAsia="仿宋_GB2312" w:cs="方正仿宋_GBK"/>
          <w:bCs/>
          <w:sz w:val="32"/>
          <w:szCs w:val="32"/>
        </w:rPr>
        <w:t>件，大大提升和改善残疾人的生活质量。</w:t>
      </w:r>
      <w:r>
        <w:rPr>
          <w:rFonts w:hint="eastAsia" w:ascii="Times New Roman" w:hAnsi="Times New Roman" w:eastAsia="仿宋_GB2312" w:cs="方正仿宋_GBK"/>
          <w:b/>
          <w:bCs/>
          <w:snapToGrid w:val="0"/>
          <w:kern w:val="0"/>
          <w:sz w:val="32"/>
          <w:szCs w:val="32"/>
          <w:shd w:val="clear" w:color="auto" w:fill="FFFFFF"/>
        </w:rPr>
        <w:t>四是</w:t>
      </w:r>
      <w:r>
        <w:rPr>
          <w:rFonts w:hint="eastAsia" w:ascii="Times New Roman" w:hAnsi="Times New Roman" w:eastAsia="仿宋_GB2312" w:cs="方正仿宋_GBK"/>
          <w:sz w:val="32"/>
          <w:szCs w:val="32"/>
        </w:rPr>
        <w:t>组织200名余名疑似白内障患者进行术前筛查，</w:t>
      </w:r>
      <w:r>
        <w:rPr>
          <w:rFonts w:hint="eastAsia" w:ascii="Times New Roman" w:hAnsi="Times New Roman" w:eastAsia="仿宋_GB2312" w:cs="方正仿宋_GBK"/>
          <w:color w:val="auto"/>
          <w:sz w:val="32"/>
          <w:szCs w:val="32"/>
        </w:rPr>
        <w:t>为41</w:t>
      </w:r>
      <w:r>
        <w:rPr>
          <w:rFonts w:hint="eastAsia" w:ascii="Times New Roman" w:hAnsi="Times New Roman" w:eastAsia="仿宋_GB2312" w:cs="方正仿宋_GBK"/>
          <w:sz w:val="32"/>
          <w:szCs w:val="32"/>
        </w:rPr>
        <w:t>名符合手术指征的白内障患者免费实施手术。</w:t>
      </w:r>
      <w:r>
        <w:rPr>
          <w:rFonts w:hint="eastAsia" w:ascii="Times New Roman" w:hAnsi="Times New Roman" w:eastAsia="仿宋_GB2312" w:cs="方正仿宋_GBK"/>
          <w:b/>
          <w:bCs/>
          <w:sz w:val="32"/>
          <w:szCs w:val="32"/>
        </w:rPr>
        <w:t>五是</w:t>
      </w:r>
      <w:r>
        <w:rPr>
          <w:rFonts w:hint="eastAsia" w:ascii="Times New Roman" w:hAnsi="Times New Roman" w:eastAsia="仿宋_GB2312" w:cs="方正仿宋_GBK"/>
          <w:sz w:val="32"/>
          <w:szCs w:val="32"/>
        </w:rPr>
        <w:t>积极配合医保局</w:t>
      </w:r>
      <w:r>
        <w:rPr>
          <w:rFonts w:hint="eastAsia" w:ascii="Times New Roman" w:hAnsi="Times New Roman" w:eastAsia="仿宋_GB2312" w:cs="方正仿宋_GBK"/>
          <w:snapToGrid w:val="0"/>
          <w:kern w:val="0"/>
          <w:sz w:val="32"/>
          <w:szCs w:val="32"/>
          <w:shd w:val="clear" w:color="auto" w:fill="FFFFFF"/>
        </w:rPr>
        <w:t>为5768名持证残疾人购买2022年城乡医疗保险。</w:t>
      </w:r>
    </w:p>
    <w:p w14:paraId="442C813E">
      <w:pPr>
        <w:spacing w:line="540" w:lineRule="exact"/>
        <w:ind w:firstLine="643" w:firstLineChars="200"/>
        <w:rPr>
          <w:rFonts w:hint="eastAsia" w:ascii="Times New Roman" w:hAnsi="Times New Roman" w:eastAsia="仿宋_GB2312" w:cs="方正楷体_GBK"/>
          <w:b/>
          <w:sz w:val="32"/>
          <w:szCs w:val="32"/>
        </w:rPr>
      </w:pPr>
      <w:r>
        <w:rPr>
          <w:rFonts w:hint="eastAsia" w:ascii="Times New Roman" w:hAnsi="Times New Roman" w:eastAsia="仿宋_GB2312" w:cs="方正仿宋_GBK"/>
          <w:b/>
          <w:sz w:val="32"/>
          <w:szCs w:val="32"/>
        </w:rPr>
        <w:t>2.教育、就业工作有序推进。</w:t>
      </w:r>
      <w:r>
        <w:rPr>
          <w:rFonts w:hint="eastAsia" w:ascii="Times New Roman" w:hAnsi="Times New Roman" w:eastAsia="仿宋_GB2312" w:cs="方正仿宋_GBK"/>
          <w:b/>
          <w:bCs/>
          <w:sz w:val="32"/>
          <w:szCs w:val="32"/>
        </w:rPr>
        <w:t>一是</w:t>
      </w:r>
      <w:r>
        <w:rPr>
          <w:rFonts w:hint="eastAsia" w:ascii="Times New Roman" w:hAnsi="Times New Roman" w:eastAsia="仿宋_GB2312" w:cs="方正仿宋_GBK"/>
          <w:sz w:val="32"/>
          <w:szCs w:val="32"/>
        </w:rPr>
        <w:t>配合民政部门做好残疾人“两项补贴”审核工作。</w:t>
      </w:r>
      <w:r>
        <w:rPr>
          <w:rFonts w:hint="eastAsia" w:ascii="Times New Roman" w:hAnsi="Times New Roman" w:eastAsia="仿宋_GB2312" w:cs="方正仿宋_GBK"/>
          <w:b/>
          <w:bCs/>
          <w:sz w:val="32"/>
          <w:szCs w:val="32"/>
        </w:rPr>
        <w:t>二是</w:t>
      </w:r>
      <w:r>
        <w:rPr>
          <w:rFonts w:hint="eastAsia" w:ascii="Times New Roman" w:hAnsi="Times New Roman" w:eastAsia="仿宋_GB2312" w:cs="方正仿宋_GBK"/>
          <w:sz w:val="32"/>
          <w:szCs w:val="32"/>
        </w:rPr>
        <w:t>积极配合县税务局依法做好残疾人就业审核确认工作，审核企业安置残疾人就业通过20家企业29人。</w:t>
      </w:r>
      <w:r>
        <w:rPr>
          <w:rFonts w:hint="eastAsia" w:ascii="Times New Roman" w:hAnsi="Times New Roman" w:eastAsia="仿宋_GB2312" w:cs="方正仿宋_GBK"/>
          <w:b/>
          <w:bCs/>
          <w:sz w:val="32"/>
          <w:szCs w:val="32"/>
        </w:rPr>
        <w:t>三是</w:t>
      </w:r>
      <w:r>
        <w:rPr>
          <w:rFonts w:hint="eastAsia" w:ascii="Times New Roman" w:hAnsi="Times New Roman" w:eastAsia="仿宋_GB2312" w:cs="方正仿宋_GBK"/>
          <w:sz w:val="32"/>
          <w:szCs w:val="32"/>
        </w:rPr>
        <w:t>投入资金25.35万元资助341人次义务教育阶段的残疾学生；</w:t>
      </w:r>
      <w:r>
        <w:rPr>
          <w:rFonts w:hint="eastAsia" w:ascii="Times New Roman" w:hAnsi="Times New Roman" w:eastAsia="仿宋_GB2312" w:cs="方正仿宋_GBK"/>
          <w:color w:val="000000"/>
          <w:sz w:val="32"/>
          <w:szCs w:val="32"/>
        </w:rPr>
        <w:t xml:space="preserve">做好了2名残疾学生便利参考及录取工作，保障残疾人平等参加高考与录取。    </w:t>
      </w:r>
    </w:p>
    <w:p w14:paraId="2672B2FE">
      <w:pPr>
        <w:spacing w:line="540" w:lineRule="exact"/>
        <w:ind w:firstLine="643" w:firstLineChars="200"/>
        <w:rPr>
          <w:rFonts w:hint="eastAsia" w:ascii="Times New Roman" w:hAnsi="Times New Roman" w:eastAsia="仿宋_GB2312" w:cs="方正仿宋_GBK"/>
          <w:sz w:val="32"/>
          <w:szCs w:val="32"/>
        </w:rPr>
      </w:pPr>
      <w:r>
        <w:rPr>
          <w:rFonts w:hint="eastAsia" w:ascii="Times New Roman" w:hAnsi="Times New Roman" w:eastAsia="仿宋_GB2312" w:cs="方正仿宋_GBK"/>
          <w:b/>
          <w:sz w:val="32"/>
          <w:szCs w:val="32"/>
        </w:rPr>
        <w:t>3.宣文体、维权和组联工作见成效。一是</w:t>
      </w:r>
      <w:r>
        <w:rPr>
          <w:rFonts w:hint="eastAsia" w:ascii="Times New Roman" w:hAnsi="Times New Roman" w:eastAsia="仿宋_GB2312" w:cs="方正仿宋_GBK"/>
          <w:bCs/>
          <w:sz w:val="32"/>
          <w:szCs w:val="32"/>
        </w:rPr>
        <w:t>组织召开县政府残工委成员单位全体会议，听取了2021年残疾人工作开展的意见建议，明确各成员单位职责任务分工。</w:t>
      </w:r>
      <w:r>
        <w:rPr>
          <w:rFonts w:hint="eastAsia" w:ascii="Times New Roman" w:hAnsi="Times New Roman" w:eastAsia="仿宋_GB2312" w:cs="方正仿宋_GBK"/>
          <w:b/>
          <w:sz w:val="32"/>
          <w:szCs w:val="32"/>
        </w:rPr>
        <w:t>二是</w:t>
      </w:r>
      <w:r>
        <w:rPr>
          <w:rFonts w:hint="eastAsia" w:ascii="Times New Roman" w:hAnsi="Times New Roman" w:eastAsia="仿宋_GB2312" w:cs="方正仿宋_GBK"/>
          <w:bCs/>
          <w:sz w:val="32"/>
          <w:szCs w:val="32"/>
        </w:rPr>
        <w:t>组织鉴定医师上门开展“一站式”办证服务，免费为87名行动不便的疑似肢体残疾免费办理残疾人证。</w:t>
      </w:r>
      <w:r>
        <w:rPr>
          <w:rFonts w:hint="eastAsia" w:ascii="Times New Roman" w:hAnsi="Times New Roman" w:eastAsia="仿宋_GB2312" w:cs="方正仿宋_GBK"/>
          <w:b/>
          <w:sz w:val="32"/>
          <w:szCs w:val="32"/>
        </w:rPr>
        <w:t>三是</w:t>
      </w:r>
      <w:r>
        <w:rPr>
          <w:rFonts w:hint="eastAsia" w:ascii="Times New Roman" w:hAnsi="Times New Roman" w:eastAsia="仿宋_GB2312" w:cs="方正仿宋_GBK"/>
          <w:bCs/>
          <w:sz w:val="32"/>
          <w:szCs w:val="32"/>
        </w:rPr>
        <w:t>配合县融媒体中心，报道了一批感恩党、内生动力强、增收致富明显、带动引领效果好的典型残疾人事迹，增强残疾人自强自立和主动融入社会生活的信心。</w:t>
      </w:r>
      <w:r>
        <w:rPr>
          <w:rFonts w:hint="eastAsia" w:ascii="Times New Roman" w:hAnsi="Times New Roman" w:eastAsia="仿宋_GB2312" w:cs="方正仿宋_GBK"/>
          <w:b/>
          <w:sz w:val="32"/>
          <w:szCs w:val="32"/>
        </w:rPr>
        <w:t>四是</w:t>
      </w:r>
      <w:r>
        <w:rPr>
          <w:rFonts w:hint="eastAsia" w:ascii="Times New Roman" w:hAnsi="Times New Roman" w:eastAsia="仿宋_GB2312" w:cs="方正仿宋_GBK"/>
          <w:bCs/>
          <w:sz w:val="32"/>
          <w:szCs w:val="32"/>
        </w:rPr>
        <w:t>开展残疾人康复体育器材进社区、进家庭活动，赠送了价值2万余元的踏步机、功率车、轮椅等康复体育器材。</w:t>
      </w:r>
      <w:r>
        <w:rPr>
          <w:rFonts w:hint="eastAsia" w:ascii="Times New Roman" w:hAnsi="Times New Roman" w:eastAsia="仿宋_GB2312" w:cs="方正仿宋_GBK"/>
          <w:b/>
          <w:sz w:val="32"/>
          <w:szCs w:val="32"/>
        </w:rPr>
        <w:t>五是</w:t>
      </w:r>
      <w:r>
        <w:rPr>
          <w:rFonts w:hint="eastAsia" w:ascii="Times New Roman" w:hAnsi="Times New Roman" w:eastAsia="仿宋_GB2312"/>
          <w:sz w:val="32"/>
          <w:szCs w:val="32"/>
        </w:rPr>
        <w:t>积极争取四川省残疾人福利基金会的支持，协调深圳市阿尔贝斯科技有限公司为我县残疾人捐赠净水器1800台。</w:t>
      </w:r>
      <w:r>
        <w:rPr>
          <w:rFonts w:hint="eastAsia" w:ascii="Times New Roman" w:hAnsi="Times New Roman" w:eastAsia="仿宋_GB2312"/>
          <w:b/>
          <w:bCs/>
          <w:sz w:val="32"/>
          <w:szCs w:val="32"/>
        </w:rPr>
        <w:t>六是</w:t>
      </w:r>
      <w:r>
        <w:rPr>
          <w:rFonts w:hint="eastAsia" w:ascii="Times New Roman" w:hAnsi="Times New Roman" w:eastAsia="仿宋_GB2312"/>
          <w:sz w:val="32"/>
          <w:szCs w:val="32"/>
        </w:rPr>
        <w:t>选送1名视力残疾运动员参加了全国残疾人运动会橡棋比赛，获得第七名；选送1名视力残疾运动员参加省残运会游泳项目比赛；</w:t>
      </w:r>
      <w:r>
        <w:rPr>
          <w:rFonts w:hint="eastAsia" w:ascii="Times New Roman" w:hAnsi="Times New Roman" w:eastAsia="仿宋_GB2312" w:cs="方正仿宋_GBK"/>
          <w:sz w:val="32"/>
          <w:szCs w:val="32"/>
        </w:rPr>
        <w:t>选送2件作品参加四川省第三届残疾人艺术节展演。</w:t>
      </w:r>
      <w:r>
        <w:rPr>
          <w:rFonts w:hint="eastAsia" w:ascii="Times New Roman" w:hAnsi="Times New Roman" w:eastAsia="仿宋_GB2312" w:cs="方正仿宋_GBK"/>
          <w:color w:val="000000"/>
          <w:sz w:val="32"/>
          <w:szCs w:val="32"/>
        </w:rPr>
        <w:t xml:space="preserve">                 </w:t>
      </w:r>
      <w:r>
        <w:rPr>
          <w:rFonts w:hint="eastAsia" w:ascii="Times New Roman" w:hAnsi="Times New Roman" w:eastAsia="仿宋_GB2312" w:cs="方正仿宋_GBK"/>
          <w:sz w:val="32"/>
          <w:szCs w:val="32"/>
        </w:rPr>
        <w:t xml:space="preserve"> </w:t>
      </w:r>
    </w:p>
    <w:p w14:paraId="1FE7E427">
      <w:pPr>
        <w:spacing w:line="540" w:lineRule="exact"/>
        <w:ind w:firstLine="643" w:firstLineChars="200"/>
        <w:rPr>
          <w:rFonts w:hint="eastAsia" w:ascii="Times New Roman" w:hAnsi="Times New Roman" w:eastAsia="仿宋_GB2312" w:cs="方正仿宋_GBK"/>
          <w:snapToGrid w:val="0"/>
          <w:sz w:val="32"/>
          <w:szCs w:val="32"/>
        </w:rPr>
      </w:pPr>
      <w:r>
        <w:rPr>
          <w:rFonts w:hint="eastAsia" w:ascii="Times New Roman" w:hAnsi="Times New Roman" w:eastAsia="仿宋_GB2312" w:cs="方正仿宋_GBK"/>
          <w:b/>
          <w:sz w:val="32"/>
          <w:szCs w:val="32"/>
        </w:rPr>
        <w:t>4.“量服”工作不断深化。</w:t>
      </w:r>
      <w:r>
        <w:rPr>
          <w:rStyle w:val="33"/>
          <w:rFonts w:hint="eastAsia" w:ascii="Times New Roman" w:hAnsi="Times New Roman" w:eastAsia="仿宋_GB2312" w:cs="方正仿宋_GBK"/>
          <w:sz w:val="32"/>
          <w:szCs w:val="32"/>
        </w:rPr>
        <w:t>按照</w:t>
      </w:r>
      <w:r>
        <w:rPr>
          <w:rFonts w:hint="eastAsia" w:ascii="Times New Roman" w:hAnsi="Times New Roman" w:eastAsia="仿宋_GB2312" w:cs="方正仿宋_GBK"/>
          <w:sz w:val="32"/>
          <w:szCs w:val="32"/>
        </w:rPr>
        <w:t>2021年全省残疾人工作电视电话会议精神</w:t>
      </w:r>
      <w:r>
        <w:rPr>
          <w:rStyle w:val="33"/>
          <w:rFonts w:hint="eastAsia" w:ascii="Times New Roman" w:hAnsi="Times New Roman" w:eastAsia="仿宋_GB2312" w:cs="方正仿宋_GBK"/>
          <w:sz w:val="32"/>
          <w:szCs w:val="32"/>
        </w:rPr>
        <w:t>，</w:t>
      </w:r>
      <w:r>
        <w:rPr>
          <w:rFonts w:hint="eastAsia" w:ascii="Times New Roman" w:hAnsi="Times New Roman" w:eastAsia="仿宋_GB2312" w:cs="方正仿宋_GBK"/>
          <w:snapToGrid w:val="0"/>
          <w:sz w:val="32"/>
          <w:szCs w:val="32"/>
        </w:rPr>
        <w:t>以精准掌握全县5815名持证具体情况和需求情况为基础和前提，以“一人一策”精准服务为关键和核心，不断深化“量服”工作。结合残疾人服务项目、实际需求及现有条件，整合残疾人各类政策、社会资源等，为残疾人提供服务覆盖率达93%。</w:t>
      </w:r>
    </w:p>
    <w:p w14:paraId="1737CA91">
      <w:pPr>
        <w:spacing w:line="540" w:lineRule="exact"/>
        <w:ind w:firstLine="643" w:firstLineChars="200"/>
        <w:rPr>
          <w:rFonts w:hint="eastAsia" w:ascii="Times New Roman" w:hAnsi="Times New Roman" w:eastAsia="仿宋_GB2312" w:cs="仿宋_GB2312"/>
          <w:color w:val="333333"/>
          <w:spacing w:val="-11"/>
          <w:kern w:val="0"/>
          <w:sz w:val="32"/>
          <w:szCs w:val="32"/>
        </w:rPr>
      </w:pPr>
      <w:r>
        <w:rPr>
          <w:rFonts w:hint="eastAsia" w:ascii="Times New Roman" w:hAnsi="Times New Roman" w:eastAsia="仿宋_GB2312" w:cs="方正楷体_GBK"/>
          <w:b/>
          <w:bCs w:val="0"/>
          <w:sz w:val="32"/>
          <w:szCs w:val="32"/>
          <w:lang w:val="en-US" w:eastAsia="zh-CN"/>
        </w:rPr>
        <w:t>5</w:t>
      </w:r>
      <w:r>
        <w:rPr>
          <w:rFonts w:hint="eastAsia" w:ascii="Times New Roman" w:hAnsi="Times New Roman" w:eastAsia="仿宋_GB2312" w:cs="方正仿宋_GBK"/>
          <w:b/>
          <w:sz w:val="32"/>
          <w:szCs w:val="32"/>
        </w:rPr>
        <w:t>.转变思维，残疾人家庭无障碍改造有突破。</w:t>
      </w:r>
      <w:r>
        <w:rPr>
          <w:rFonts w:hint="eastAsia" w:ascii="Times New Roman" w:hAnsi="Times New Roman" w:eastAsia="仿宋_GB2312" w:cs="方正仿宋_GBK"/>
          <w:bCs/>
          <w:sz w:val="32"/>
          <w:szCs w:val="32"/>
        </w:rPr>
        <w:t>为了让改造更贴心、更实用，切实把好事办实，实事办好，县残联创新制定了《米易县残疾人家庭无障碍改造项目实施与补贴方案（试行）》。补贴目录根据市场行情对40余项改造内容进行了定价，改造资金采用补贴制，严格按照残疾类别设计，实施一项，补贴一项。项目实施始终坚持“因地制宜、因人而异、因需改造”的原则，充分发挥县、乡镇、村三级组织网络作用，组织专委和专干入户调查，从残疾人的居住</w:t>
      </w:r>
      <w:bookmarkStart w:id="73" w:name="_GoBack"/>
      <w:bookmarkEnd w:id="73"/>
      <w:r>
        <w:rPr>
          <w:rFonts w:hint="eastAsia" w:eastAsia="仿宋_GB2312" w:cs="方正仿宋_GBK"/>
          <w:bCs/>
          <w:sz w:val="32"/>
          <w:szCs w:val="32"/>
          <w:lang w:eastAsia="zh-CN"/>
        </w:rPr>
        <w:t>环境</w:t>
      </w:r>
      <w:r>
        <w:rPr>
          <w:rFonts w:hint="eastAsia" w:ascii="Times New Roman" w:hAnsi="Times New Roman" w:eastAsia="仿宋_GB2312" w:cs="方正仿宋_GBK"/>
          <w:bCs/>
          <w:sz w:val="32"/>
          <w:szCs w:val="32"/>
        </w:rPr>
        <w:t>、住房状况、残疾程度以及残疾人及其家属意愿，确定是否有无障碍改造需求和确定改造内容。通过摸底调查，投入资金20万元，为</w:t>
      </w:r>
      <w:r>
        <w:rPr>
          <w:rFonts w:hint="eastAsia" w:ascii="Times New Roman" w:hAnsi="Times New Roman" w:eastAsia="仿宋_GB2312" w:cs="仿宋_GB2312"/>
          <w:color w:val="333333"/>
          <w:kern w:val="0"/>
          <w:sz w:val="32"/>
          <w:szCs w:val="32"/>
        </w:rPr>
        <w:t>全县42户贫困、重度残疾人家庭的厨房、卫生间、道路坡化硬化、门窗等方面进行无障碍改造，</w:t>
      </w:r>
      <w:r>
        <w:rPr>
          <w:rFonts w:hint="eastAsia" w:ascii="Times New Roman" w:hAnsi="Times New Roman" w:eastAsia="仿宋_GB2312" w:cs="仿宋_GB2312"/>
          <w:color w:val="333333"/>
          <w:spacing w:val="-11"/>
          <w:kern w:val="0"/>
          <w:sz w:val="32"/>
          <w:szCs w:val="32"/>
        </w:rPr>
        <w:t>提升了残疾人幸福生活指数，深受残疾人及其家庭的好评。</w:t>
      </w:r>
    </w:p>
    <w:p w14:paraId="50788FA8">
      <w:pPr>
        <w:spacing w:line="540" w:lineRule="exact"/>
        <w:ind w:firstLine="643" w:firstLineChars="200"/>
        <w:rPr>
          <w:rFonts w:hint="eastAsia" w:ascii="仿宋" w:hAnsi="仿宋" w:eastAsia="仿宋"/>
          <w:bCs/>
          <w:color w:val="auto"/>
          <w:sz w:val="32"/>
          <w:szCs w:val="32"/>
          <w:highlight w:val="none"/>
        </w:rPr>
      </w:pPr>
      <w:r>
        <w:rPr>
          <w:rFonts w:hint="eastAsia" w:ascii="Times New Roman" w:hAnsi="Times New Roman" w:eastAsia="仿宋_GB2312" w:cs="方正仿宋_GBK"/>
          <w:b/>
          <w:sz w:val="32"/>
          <w:szCs w:val="32"/>
          <w:lang w:val="en-US" w:eastAsia="zh-CN"/>
        </w:rPr>
        <w:t>6</w:t>
      </w:r>
      <w:r>
        <w:rPr>
          <w:rFonts w:hint="eastAsia" w:ascii="Times New Roman" w:hAnsi="Times New Roman" w:eastAsia="仿宋_GB2312" w:cs="方正仿宋_GBK"/>
          <w:b/>
          <w:sz w:val="32"/>
          <w:szCs w:val="32"/>
        </w:rPr>
        <w:t>.开拓创新，残疾人教育就业工作有成效</w:t>
      </w:r>
      <w:r>
        <w:rPr>
          <w:rFonts w:hint="eastAsia" w:ascii="Times New Roman" w:hAnsi="Times New Roman" w:eastAsia="仿宋_GB2312" w:cs="方正楷体_GBK"/>
          <w:b/>
          <w:sz w:val="32"/>
          <w:szCs w:val="32"/>
        </w:rPr>
        <w:t>。</w:t>
      </w:r>
      <w:r>
        <w:rPr>
          <w:rFonts w:hint="eastAsia" w:ascii="Times New Roman" w:hAnsi="Times New Roman" w:eastAsia="仿宋_GB2312" w:cs="方正仿宋_GBK"/>
          <w:b/>
          <w:sz w:val="32"/>
          <w:szCs w:val="32"/>
        </w:rPr>
        <w:t>一是</w:t>
      </w:r>
      <w:r>
        <w:rPr>
          <w:rFonts w:hint="eastAsia" w:ascii="Times New Roman" w:hAnsi="Times New Roman" w:eastAsia="仿宋_GB2312" w:cs="方正仿宋_GBK"/>
          <w:bCs/>
          <w:sz w:val="32"/>
          <w:szCs w:val="32"/>
        </w:rPr>
        <w:t>为解决委托社会组织开展居家托养服务次数少、时长短、成效低等问题，按照就近就便的原则，投入资金15万元，将托养承接主体由原来的社会志愿组织更改为离残疾人较近的党团员、残疾人专兼职委员、村医、社会自愿者或残疾人亲朋好友等，采取“一对一”、每月不少于4次的上门服务方式，为150名残疾人残疾人开展理发、洗衣、做饭、按摩、心理疏导、康复等居家托养服务，切实</w:t>
      </w:r>
      <w:r>
        <w:rPr>
          <w:rFonts w:hint="eastAsia" w:ascii="Times New Roman" w:hAnsi="Times New Roman" w:eastAsia="仿宋_GB2312"/>
          <w:sz w:val="32"/>
          <w:szCs w:val="32"/>
          <w:shd w:val="clear" w:color="auto" w:fill="FFFFFF"/>
        </w:rPr>
        <w:t>减轻了残疾人家庭负担，改善残疾人生活质量，提高残疾人的获得感和幸福感</w:t>
      </w:r>
      <w:r>
        <w:rPr>
          <w:rFonts w:hint="eastAsia" w:ascii="Times New Roman" w:hAnsi="Times New Roman" w:eastAsia="仿宋_GB2312" w:cs="方正仿宋_GBK"/>
          <w:bCs/>
          <w:sz w:val="32"/>
          <w:szCs w:val="32"/>
        </w:rPr>
        <w:t>。</w:t>
      </w:r>
      <w:r>
        <w:rPr>
          <w:rFonts w:hint="eastAsia" w:ascii="Times New Roman" w:hAnsi="Times New Roman" w:eastAsia="仿宋_GB2312" w:cs="方正仿宋_GBK"/>
          <w:b/>
          <w:sz w:val="32"/>
          <w:szCs w:val="32"/>
        </w:rPr>
        <w:t>二是</w:t>
      </w:r>
      <w:r>
        <w:rPr>
          <w:rFonts w:hint="eastAsia" w:ascii="Times New Roman" w:hAnsi="Times New Roman" w:eastAsia="仿宋_GB2312" w:cs="方正仿宋_GBK"/>
          <w:bCs/>
          <w:sz w:val="32"/>
          <w:szCs w:val="32"/>
        </w:rPr>
        <w:t>为解决残疾人不同的培训需求，避免集中培训吃“大锅饭”的现象，2021年</w:t>
      </w:r>
      <w:r>
        <w:rPr>
          <w:rFonts w:hint="eastAsia" w:ascii="Times New Roman" w:hAnsi="Times New Roman" w:eastAsia="仿宋_GB2312" w:cs="方正仿宋_GBK"/>
          <w:sz w:val="32"/>
          <w:szCs w:val="32"/>
        </w:rPr>
        <w:t>采用“</w:t>
      </w:r>
      <w:r>
        <w:rPr>
          <w:rFonts w:hint="eastAsia" w:ascii="Times New Roman" w:hAnsi="Times New Roman" w:eastAsia="仿宋_GB2312" w:cs="方正仿宋_GBK"/>
          <w:sz w:val="32"/>
          <w:szCs w:val="32"/>
          <w:lang w:eastAsia="zh-CN"/>
        </w:rPr>
        <w:t>专合组织</w:t>
      </w:r>
      <w:r>
        <w:rPr>
          <w:rFonts w:hint="eastAsia" w:ascii="Times New Roman" w:hAnsi="Times New Roman" w:eastAsia="仿宋_GB2312" w:cs="方正仿宋_GBK"/>
          <w:sz w:val="32"/>
          <w:szCs w:val="32"/>
          <w:lang w:val="en-US" w:eastAsia="zh-CN"/>
        </w:rPr>
        <w:t>+残疾人家庭</w:t>
      </w:r>
      <w:r>
        <w:rPr>
          <w:rFonts w:hint="eastAsia" w:ascii="Times New Roman" w:hAnsi="Times New Roman" w:eastAsia="仿宋_GB2312" w:cs="方正仿宋_GBK"/>
          <w:sz w:val="32"/>
          <w:szCs w:val="32"/>
        </w:rPr>
        <w:t>”相结合的新模式，针对</w:t>
      </w:r>
      <w:r>
        <w:rPr>
          <w:rFonts w:hint="eastAsia" w:ascii="Times New Roman" w:hAnsi="Times New Roman" w:eastAsia="仿宋_GB2312"/>
          <w:spacing w:val="-4"/>
          <w:sz w:val="32"/>
          <w:szCs w:val="32"/>
        </w:rPr>
        <w:t>产业相同或相近、培训需求人数较多</w:t>
      </w:r>
      <w:r>
        <w:rPr>
          <w:rFonts w:hint="eastAsia" w:ascii="Times New Roman" w:hAnsi="Times New Roman" w:eastAsia="仿宋_GB2312" w:cs="方正仿宋_GBK"/>
          <w:bCs/>
          <w:sz w:val="32"/>
          <w:szCs w:val="32"/>
        </w:rPr>
        <w:t>采用集中培训，对产业多样、居住分散、技术需求不同的采用委托专业种植技术协会，委派技术人员上门服务培训方式，走到田间地头提供一对一有针对性的技术指导，</w:t>
      </w:r>
      <w:r>
        <w:rPr>
          <w:rFonts w:hint="eastAsia" w:ascii="Times New Roman" w:hAnsi="Times New Roman" w:eastAsia="仿宋_GB2312"/>
          <w:spacing w:val="-4"/>
          <w:sz w:val="32"/>
          <w:szCs w:val="32"/>
        </w:rPr>
        <w:t>每年每个技术员上门培训指导服务不少于10次</w:t>
      </w:r>
      <w:r>
        <w:rPr>
          <w:rFonts w:hint="eastAsia" w:ascii="Times New Roman" w:hAnsi="Times New Roman" w:eastAsia="仿宋_GB2312" w:cs="方正仿宋_GBK"/>
          <w:bCs/>
          <w:sz w:val="32"/>
          <w:szCs w:val="32"/>
        </w:rPr>
        <w:t>。</w:t>
      </w:r>
      <w:r>
        <w:rPr>
          <w:rFonts w:hint="eastAsia" w:ascii="Times New Roman" w:hAnsi="Times New Roman" w:eastAsia="仿宋_GB2312" w:cs="方正仿宋_GBK"/>
          <w:bCs/>
          <w:sz w:val="32"/>
          <w:szCs w:val="32"/>
          <w:lang w:val="en-US" w:eastAsia="zh-CN"/>
        </w:rPr>
        <w:t>2021</w:t>
      </w:r>
      <w:r>
        <w:rPr>
          <w:rFonts w:hint="eastAsia" w:ascii="Times New Roman" w:hAnsi="Times New Roman" w:eastAsia="仿宋_GB2312" w:cs="方正仿宋_GBK"/>
          <w:bCs/>
          <w:sz w:val="32"/>
          <w:szCs w:val="32"/>
        </w:rPr>
        <w:t>年，共投入资金1</w:t>
      </w:r>
      <w:r>
        <w:rPr>
          <w:rFonts w:hint="eastAsia" w:ascii="Times New Roman" w:hAnsi="Times New Roman" w:eastAsia="仿宋_GB2312" w:cs="方正仿宋_GBK"/>
          <w:bCs/>
          <w:sz w:val="32"/>
          <w:szCs w:val="32"/>
          <w:lang w:val="en-US" w:eastAsia="zh-CN"/>
        </w:rPr>
        <w:t>4</w:t>
      </w:r>
      <w:r>
        <w:rPr>
          <w:rFonts w:hint="eastAsia" w:ascii="Times New Roman" w:hAnsi="Times New Roman" w:eastAsia="仿宋_GB2312" w:cs="方正仿宋_GBK"/>
          <w:bCs/>
          <w:sz w:val="32"/>
          <w:szCs w:val="32"/>
        </w:rPr>
        <w:t>万元，为200</w:t>
      </w:r>
      <w:r>
        <w:rPr>
          <w:rFonts w:hint="eastAsia" w:ascii="Times New Roman" w:hAnsi="Times New Roman" w:eastAsia="仿宋_GB2312" w:cs="方正仿宋_GBK"/>
          <w:bCs/>
          <w:sz w:val="32"/>
          <w:szCs w:val="32"/>
          <w:lang w:eastAsia="zh-CN"/>
        </w:rPr>
        <w:t>余</w:t>
      </w:r>
      <w:r>
        <w:rPr>
          <w:rFonts w:hint="eastAsia" w:ascii="Times New Roman" w:hAnsi="Times New Roman" w:eastAsia="仿宋_GB2312" w:cs="方正仿宋_GBK"/>
          <w:bCs/>
          <w:sz w:val="32"/>
          <w:szCs w:val="32"/>
        </w:rPr>
        <w:t>名残疾人提供职业技能培训和农村实用技术培训，</w:t>
      </w:r>
      <w:r>
        <w:rPr>
          <w:rFonts w:hint="eastAsia" w:ascii="Times New Roman" w:hAnsi="Times New Roman" w:eastAsia="仿宋_GB2312" w:cs="仿宋_GB2312"/>
          <w:kern w:val="0"/>
          <w:sz w:val="32"/>
          <w:szCs w:val="32"/>
        </w:rPr>
        <w:t>不断提高残疾人就业能力或发展生产能力，推动残疾人生产生活状况不断改善</w:t>
      </w:r>
      <w:r>
        <w:rPr>
          <w:rFonts w:hint="eastAsia" w:ascii="Times New Roman" w:hAnsi="Times New Roman" w:eastAsia="仿宋_GB2312" w:cs="方正仿宋_GBK"/>
          <w:bCs/>
          <w:sz w:val="32"/>
          <w:szCs w:val="32"/>
        </w:rPr>
        <w:t>。</w:t>
      </w:r>
      <w:r>
        <w:rPr>
          <w:rFonts w:hint="eastAsia" w:ascii="Times New Roman" w:hAnsi="Times New Roman" w:eastAsia="仿宋_GB2312" w:cs="方正仿宋_GBK"/>
          <w:b/>
          <w:sz w:val="32"/>
          <w:szCs w:val="32"/>
        </w:rPr>
        <w:t>三是</w:t>
      </w:r>
      <w:r>
        <w:rPr>
          <w:rFonts w:hint="eastAsia" w:ascii="Times New Roman" w:hAnsi="Times New Roman" w:eastAsia="仿宋_GB2312" w:cs="方正仿宋_GBK"/>
          <w:bCs/>
          <w:sz w:val="32"/>
          <w:szCs w:val="32"/>
        </w:rPr>
        <w:t>探索新形式，拓宽新渠道，推动残疾人灵活就业，积极引导残疾人参与非遗保护和传承工作，大力促进残疾人电商发展，努力</w:t>
      </w:r>
      <w:r>
        <w:rPr>
          <w:rFonts w:hint="eastAsia" w:ascii="Times New Roman" w:hAnsi="Times New Roman" w:eastAsia="仿宋_GB2312" w:cs="方正仿宋_GBK"/>
          <w:bCs/>
          <w:sz w:val="32"/>
          <w:szCs w:val="32"/>
          <w:lang w:eastAsia="zh-CN"/>
        </w:rPr>
        <w:t>扩宽</w:t>
      </w:r>
      <w:r>
        <w:rPr>
          <w:rFonts w:hint="eastAsia" w:ascii="Times New Roman" w:hAnsi="Times New Roman" w:eastAsia="仿宋_GB2312" w:cs="方正仿宋_GBK"/>
          <w:bCs/>
          <w:sz w:val="32"/>
          <w:szCs w:val="32"/>
        </w:rPr>
        <w:t>就业渠道，帮扶残疾人开展居家灵活就业。在以种养殖业为重点的帮扶基础上，选择了其中内生动力强、项目或产业增收致富明显、带动引领效果好的14户残疾人典型户，进行了重点帮扶，</w:t>
      </w:r>
      <w:r>
        <w:rPr>
          <w:rFonts w:hint="eastAsia" w:ascii="Times New Roman" w:hAnsi="Times New Roman" w:eastAsia="仿宋_GB2312" w:cs="仿宋_GB2312"/>
          <w:kern w:val="0"/>
          <w:sz w:val="32"/>
          <w:szCs w:val="32"/>
        </w:rPr>
        <w:t>达到帮扶一户，致富一户，带动一片的引领效果</w:t>
      </w:r>
      <w:r>
        <w:rPr>
          <w:rFonts w:hint="eastAsia" w:ascii="Times New Roman" w:hAnsi="Times New Roman" w:eastAsia="仿宋_GB2312" w:cs="方正仿宋_GBK"/>
          <w:bCs/>
          <w:sz w:val="32"/>
          <w:szCs w:val="32"/>
        </w:rPr>
        <w:t>。</w:t>
      </w:r>
    </w:p>
    <w:p w14:paraId="55E36EED">
      <w:pPr>
        <w:pStyle w:val="4"/>
        <w:rPr>
          <w:rStyle w:val="28"/>
          <w:b w:val="0"/>
          <w:bCs w:val="0"/>
          <w:color w:val="auto"/>
          <w:highlight w:val="none"/>
        </w:rPr>
      </w:pPr>
      <w:bookmarkStart w:id="20" w:name="_Toc15377200"/>
      <w:bookmarkStart w:id="21" w:name="_Toc15396601"/>
      <w:r>
        <w:rPr>
          <w:rFonts w:hint="eastAsia" w:ascii="黑体" w:eastAsia="黑体"/>
          <w:b w:val="0"/>
          <w:color w:val="auto"/>
          <w:highlight w:val="none"/>
        </w:rPr>
        <w:t>二、</w:t>
      </w:r>
      <w:r>
        <w:rPr>
          <w:rFonts w:hint="eastAsia" w:ascii="黑体" w:hAnsi="黑体" w:eastAsia="黑体"/>
          <w:b w:val="0"/>
          <w:color w:val="auto"/>
          <w:highlight w:val="none"/>
        </w:rPr>
        <w:t>机</w:t>
      </w:r>
      <w:r>
        <w:rPr>
          <w:rStyle w:val="28"/>
          <w:rFonts w:hint="eastAsia" w:ascii="黑体" w:hAnsi="黑体" w:eastAsia="黑体"/>
          <w:b w:val="0"/>
          <w:bCs w:val="0"/>
          <w:color w:val="auto"/>
          <w:highlight w:val="none"/>
        </w:rPr>
        <w:t>构设置</w:t>
      </w:r>
      <w:bookmarkEnd w:id="20"/>
      <w:bookmarkEnd w:id="21"/>
    </w:p>
    <w:p w14:paraId="13E2F70B">
      <w:pPr>
        <w:pStyle w:val="6"/>
        <w:adjustRightInd w:val="0"/>
        <w:snapToGrid w:val="0"/>
        <w:spacing w:before="93" w:line="600" w:lineRule="exact"/>
        <w:ind w:firstLine="640" w:firstLineChars="200"/>
        <w:rPr>
          <w:rFonts w:hint="eastAsia" w:ascii="Times New Roman" w:cs="方正仿宋_GBK"/>
          <w:bCs/>
          <w:kern w:val="2"/>
          <w:sz w:val="32"/>
          <w:szCs w:val="32"/>
          <w:lang w:val="en-US" w:eastAsia="zh-CN" w:bidi="ar-SA"/>
        </w:rPr>
      </w:pPr>
      <w:r>
        <w:rPr>
          <w:rFonts w:hint="eastAsia" w:ascii="Times New Roman" w:hAnsi="Times New Roman" w:eastAsia="仿宋_GB2312" w:cs="方正仿宋_GBK"/>
          <w:bCs/>
          <w:kern w:val="2"/>
          <w:sz w:val="32"/>
          <w:szCs w:val="32"/>
          <w:lang w:val="en-US" w:eastAsia="zh-CN" w:bidi="ar-SA"/>
        </w:rPr>
        <w:t>米易县残疾人联合会</w:t>
      </w:r>
      <w:r>
        <w:rPr>
          <w:rFonts w:hint="eastAsia" w:ascii="Times New Roman" w:cs="方正仿宋_GBK"/>
          <w:bCs/>
          <w:kern w:val="2"/>
          <w:sz w:val="32"/>
          <w:szCs w:val="32"/>
          <w:lang w:val="en-US" w:eastAsia="zh-CN" w:bidi="ar-SA"/>
        </w:rPr>
        <w:t>下属二级单位1个，其中行政单位0个，参照公务员法管理的事业单位0个，其他事业单位1个。</w:t>
      </w:r>
    </w:p>
    <w:p w14:paraId="3DD581A7">
      <w:pPr>
        <w:pStyle w:val="6"/>
        <w:adjustRightInd w:val="0"/>
        <w:snapToGrid w:val="0"/>
        <w:spacing w:before="93" w:line="600" w:lineRule="exact"/>
        <w:ind w:firstLine="640" w:firstLineChars="200"/>
        <w:rPr>
          <w:rFonts w:hint="default" w:ascii="Times New Roman" w:cs="方正仿宋_GBK"/>
          <w:bCs/>
          <w:kern w:val="2"/>
          <w:sz w:val="32"/>
          <w:szCs w:val="32"/>
          <w:lang w:val="en-US" w:eastAsia="zh-CN" w:bidi="ar-SA"/>
        </w:rPr>
      </w:pPr>
      <w:r>
        <w:rPr>
          <w:rFonts w:hint="eastAsia" w:ascii="Times New Roman" w:hAnsi="Times New Roman" w:eastAsia="仿宋_GB2312" w:cs="方正仿宋_GBK"/>
          <w:bCs/>
          <w:kern w:val="2"/>
          <w:sz w:val="32"/>
          <w:szCs w:val="32"/>
          <w:lang w:val="en-US" w:eastAsia="zh-CN" w:bidi="ar-SA"/>
        </w:rPr>
        <w:t>纳入单位2021年度部门决算编制范围的二级预算单位</w:t>
      </w:r>
      <w:r>
        <w:rPr>
          <w:rFonts w:hint="eastAsia" w:ascii="Times New Roman" w:cs="方正仿宋_GBK"/>
          <w:bCs/>
          <w:kern w:val="2"/>
          <w:sz w:val="32"/>
          <w:szCs w:val="32"/>
          <w:lang w:val="en-US" w:eastAsia="zh-CN" w:bidi="ar-SA"/>
        </w:rPr>
        <w:t>1</w:t>
      </w:r>
      <w:r>
        <w:rPr>
          <w:rFonts w:hint="eastAsia" w:ascii="Times New Roman" w:hAnsi="Times New Roman" w:eastAsia="仿宋_GB2312" w:cs="方正仿宋_GBK"/>
          <w:bCs/>
          <w:kern w:val="2"/>
          <w:sz w:val="32"/>
          <w:szCs w:val="32"/>
          <w:lang w:val="en-US" w:eastAsia="zh-CN" w:bidi="ar-SA"/>
        </w:rPr>
        <w:t>个</w:t>
      </w:r>
      <w:r>
        <w:rPr>
          <w:rFonts w:hint="eastAsia" w:ascii="Times New Roman" w:cs="方正仿宋_GBK"/>
          <w:bCs/>
          <w:kern w:val="2"/>
          <w:sz w:val="32"/>
          <w:szCs w:val="32"/>
          <w:lang w:val="en-US" w:eastAsia="zh-CN" w:bidi="ar-SA"/>
        </w:rPr>
        <w:t>：米易县</w:t>
      </w:r>
      <w:r>
        <w:rPr>
          <w:rFonts w:hint="eastAsia" w:ascii="Times New Roman" w:hAnsi="Times New Roman" w:eastAsia="仿宋_GB2312" w:cs="方正仿宋_GBK"/>
          <w:bCs/>
          <w:kern w:val="2"/>
          <w:sz w:val="32"/>
          <w:szCs w:val="32"/>
          <w:lang w:val="en-US" w:eastAsia="zh-CN" w:bidi="ar-SA"/>
        </w:rPr>
        <w:t>残疾人服务中心</w:t>
      </w:r>
      <w:r>
        <w:rPr>
          <w:rFonts w:hint="eastAsia" w:ascii="Times New Roman" w:cs="方正仿宋_GBK"/>
          <w:bCs/>
          <w:kern w:val="2"/>
          <w:sz w:val="32"/>
          <w:szCs w:val="32"/>
          <w:lang w:val="en-US" w:eastAsia="zh-CN" w:bidi="ar-SA"/>
        </w:rPr>
        <w:t>，未独立核算，由机关统一核算</w:t>
      </w:r>
      <w:r>
        <w:rPr>
          <w:rFonts w:hint="eastAsia" w:ascii="Times New Roman" w:hAnsi="Times New Roman" w:eastAsia="仿宋_GB2312" w:cs="方正仿宋_GBK"/>
          <w:bCs/>
          <w:kern w:val="2"/>
          <w:sz w:val="32"/>
          <w:szCs w:val="32"/>
          <w:lang w:val="en-US" w:eastAsia="zh-CN" w:bidi="ar-SA"/>
        </w:rPr>
        <w:t>。</w:t>
      </w:r>
    </w:p>
    <w:p w14:paraId="7AA7F975">
      <w:pPr>
        <w:widowControl/>
        <w:ind w:firstLine="640" w:firstLineChars="200"/>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14:paraId="0B550282">
      <w:pPr>
        <w:pStyle w:val="3"/>
        <w:ind w:right="440"/>
        <w:jc w:val="center"/>
        <w:rPr>
          <w:rStyle w:val="27"/>
          <w:rFonts w:ascii="黑体" w:hAnsi="黑体" w:eastAsia="黑体"/>
          <w:b w:val="0"/>
          <w:bCs/>
          <w:color w:val="auto"/>
          <w:highlight w:val="none"/>
        </w:rPr>
      </w:pPr>
      <w:bookmarkStart w:id="22" w:name="_Toc15377204"/>
      <w:bookmarkStart w:id="23"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7"/>
          <w:rFonts w:hint="eastAsia" w:ascii="黑体" w:hAnsi="黑体" w:eastAsia="黑体"/>
          <w:b w:val="0"/>
          <w:bCs/>
          <w:color w:val="auto"/>
          <w:highlight w:val="none"/>
        </w:rPr>
        <w:t>部门决算情况说明</w:t>
      </w:r>
      <w:bookmarkEnd w:id="22"/>
      <w:bookmarkEnd w:id="23"/>
    </w:p>
    <w:p w14:paraId="2C623250">
      <w:pPr>
        <w:rPr>
          <w:color w:val="auto"/>
          <w:highlight w:val="none"/>
        </w:rPr>
      </w:pPr>
    </w:p>
    <w:p w14:paraId="05B092AB">
      <w:pPr>
        <w:pStyle w:val="26"/>
        <w:numPr>
          <w:ilvl w:val="0"/>
          <w:numId w:val="1"/>
        </w:numPr>
        <w:spacing w:line="600" w:lineRule="exact"/>
        <w:ind w:left="1350" w:leftChars="0" w:firstLineChars="0"/>
        <w:outlineLvl w:val="1"/>
        <w:rPr>
          <w:rStyle w:val="28"/>
          <w:rFonts w:ascii="黑体" w:hAnsi="黑体" w:eastAsia="黑体"/>
          <w:b w:val="0"/>
          <w:color w:val="auto"/>
          <w:highlight w:val="none"/>
        </w:rPr>
      </w:pPr>
      <w:bookmarkStart w:id="24" w:name="_Toc15396603"/>
      <w:bookmarkStart w:id="25" w:name="_Toc15377205"/>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入支出决算总体情况说明</w:t>
      </w:r>
      <w:bookmarkEnd w:id="24"/>
      <w:bookmarkEnd w:id="25"/>
    </w:p>
    <w:p w14:paraId="03F08345">
      <w:pPr>
        <w:spacing w:line="600" w:lineRule="exact"/>
        <w:ind w:firstLine="640" w:firstLineChars="200"/>
        <w:rPr>
          <w:rFonts w:hint="default" w:ascii="Times New Roman" w:hAnsi="Times New Roman" w:eastAsia="仿宋_GB2312"/>
          <w:color w:val="auto"/>
          <w:sz w:val="32"/>
          <w:szCs w:val="32"/>
          <w:highlight w:val="none"/>
          <w:lang w:val="en-US"/>
        </w:rPr>
      </w:pPr>
      <w:r>
        <w:rPr>
          <w:rFonts w:hint="eastAsia"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21</w:t>
      </w:r>
      <w:r>
        <w:rPr>
          <w:rFonts w:hint="eastAsia" w:ascii="Times New Roman" w:hAnsi="Times New Roman" w:eastAsia="仿宋_GB2312"/>
          <w:color w:val="auto"/>
          <w:sz w:val="32"/>
          <w:szCs w:val="32"/>
          <w:highlight w:val="none"/>
        </w:rPr>
        <w:t>年度</w:t>
      </w:r>
      <w:r>
        <w:rPr>
          <w:rFonts w:hint="eastAsia" w:ascii="Times New Roman" w:hAnsi="Times New Roman" w:eastAsia="仿宋_GB2312"/>
          <w:sz w:val="32"/>
          <w:szCs w:val="32"/>
          <w:lang w:val="en-US" w:eastAsia="zh-CN"/>
        </w:rPr>
        <w:t>财政拨款</w:t>
      </w:r>
      <w:r>
        <w:rPr>
          <w:rFonts w:hint="eastAsia" w:ascii="Times New Roman" w:hAnsi="Times New Roman" w:eastAsia="仿宋_GB2312"/>
          <w:color w:val="auto"/>
          <w:sz w:val="32"/>
          <w:szCs w:val="32"/>
          <w:highlight w:val="none"/>
        </w:rPr>
        <w:t>收</w:t>
      </w:r>
      <w:r>
        <w:rPr>
          <w:rFonts w:hint="eastAsia" w:ascii="Times New Roman" w:hAnsi="Times New Roman" w:eastAsia="仿宋_GB2312"/>
          <w:color w:val="auto"/>
          <w:sz w:val="32"/>
          <w:szCs w:val="32"/>
          <w:highlight w:val="none"/>
          <w:lang w:eastAsia="zh-CN"/>
        </w:rPr>
        <w:t>入为</w:t>
      </w:r>
      <w:r>
        <w:rPr>
          <w:rFonts w:hint="eastAsia" w:ascii="Times New Roman" w:hAnsi="Times New Roman" w:eastAsia="仿宋_GB2312"/>
          <w:color w:val="auto"/>
          <w:sz w:val="32"/>
          <w:szCs w:val="32"/>
          <w:highlight w:val="none"/>
          <w:lang w:val="en-US" w:eastAsia="zh-CN"/>
        </w:rPr>
        <w:t>458.45</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kern w:val="2"/>
          <w:sz w:val="32"/>
          <w:szCs w:val="32"/>
          <w:lang w:val="en-US" w:eastAsia="zh-CN" w:bidi="ar-SA"/>
        </w:rPr>
        <w:t>含上年结转81.37元，</w:t>
      </w:r>
      <w:r>
        <w:rPr>
          <w:rFonts w:hint="eastAsia" w:ascii="Times New Roman" w:hAnsi="Times New Roman" w:eastAsia="仿宋_GB2312"/>
          <w:color w:val="auto"/>
          <w:sz w:val="32"/>
          <w:szCs w:val="32"/>
          <w:highlight w:val="none"/>
        </w:rPr>
        <w:t>与20</w:t>
      </w:r>
      <w:r>
        <w:rPr>
          <w:rFonts w:hint="eastAsia" w:ascii="Times New Roman" w:hAnsi="Times New Roman" w:eastAsia="仿宋_GB2312"/>
          <w:color w:val="auto"/>
          <w:sz w:val="32"/>
          <w:szCs w:val="32"/>
          <w:highlight w:val="none"/>
          <w:lang w:val="en-US" w:eastAsia="zh-CN"/>
        </w:rPr>
        <w:t>20</w:t>
      </w:r>
      <w:r>
        <w:rPr>
          <w:rFonts w:hint="eastAsia" w:ascii="Times New Roman" w:hAnsi="Times New Roman" w:eastAsia="仿宋_GB2312"/>
          <w:color w:val="auto"/>
          <w:sz w:val="32"/>
          <w:szCs w:val="32"/>
          <w:highlight w:val="none"/>
        </w:rPr>
        <w:t>年相比，</w:t>
      </w:r>
      <w:r>
        <w:rPr>
          <w:rFonts w:hint="eastAsia" w:ascii="Times New Roman" w:hAnsi="Times New Roman" w:eastAsia="仿宋_GB2312"/>
          <w:color w:val="auto"/>
          <w:sz w:val="32"/>
          <w:szCs w:val="32"/>
          <w:highlight w:val="none"/>
          <w:lang w:eastAsia="zh-CN"/>
        </w:rPr>
        <w:t>基本持平</w:t>
      </w:r>
      <w:r>
        <w:rPr>
          <w:rFonts w:hint="eastAsia"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21</w:t>
      </w:r>
      <w:r>
        <w:rPr>
          <w:rFonts w:hint="eastAsia" w:ascii="Times New Roman" w:hAnsi="Times New Roman" w:eastAsia="仿宋_GB2312"/>
          <w:color w:val="auto"/>
          <w:sz w:val="32"/>
          <w:szCs w:val="32"/>
          <w:highlight w:val="none"/>
        </w:rPr>
        <w:t>年度</w:t>
      </w:r>
      <w:r>
        <w:rPr>
          <w:rFonts w:hint="eastAsia" w:ascii="Times New Roman" w:hAnsi="Times New Roman" w:eastAsia="仿宋_GB2312"/>
          <w:sz w:val="32"/>
          <w:szCs w:val="32"/>
          <w:lang w:val="en-US" w:eastAsia="zh-CN"/>
        </w:rPr>
        <w:t>财政拨款支出</w:t>
      </w:r>
      <w:r>
        <w:rPr>
          <w:rFonts w:hint="eastAsia" w:ascii="Times New Roman" w:hAnsi="Times New Roman" w:eastAsia="仿宋_GB2312"/>
          <w:color w:val="auto"/>
          <w:sz w:val="32"/>
          <w:szCs w:val="32"/>
          <w:highlight w:val="none"/>
          <w:lang w:val="en-US" w:eastAsia="zh-CN"/>
        </w:rPr>
        <w:t>458.45</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与20</w:t>
      </w:r>
      <w:r>
        <w:rPr>
          <w:rFonts w:hint="eastAsia" w:ascii="Times New Roman" w:hAnsi="Times New Roman" w:eastAsia="仿宋_GB2312"/>
          <w:color w:val="auto"/>
          <w:sz w:val="32"/>
          <w:szCs w:val="32"/>
          <w:highlight w:val="none"/>
          <w:lang w:val="en-US" w:eastAsia="zh-CN"/>
        </w:rPr>
        <w:t>20</w:t>
      </w:r>
      <w:r>
        <w:rPr>
          <w:rFonts w:hint="eastAsia" w:ascii="Times New Roman" w:hAnsi="Times New Roman" w:eastAsia="仿宋_GB2312"/>
          <w:color w:val="auto"/>
          <w:sz w:val="32"/>
          <w:szCs w:val="32"/>
          <w:highlight w:val="none"/>
        </w:rPr>
        <w:t>年相比，</w:t>
      </w:r>
      <w:r>
        <w:rPr>
          <w:rFonts w:hint="eastAsia" w:ascii="Times New Roman" w:hAnsi="Times New Roman" w:eastAsia="仿宋_GB2312"/>
          <w:color w:val="auto"/>
          <w:sz w:val="32"/>
          <w:szCs w:val="32"/>
          <w:highlight w:val="none"/>
          <w:lang w:eastAsia="zh-CN"/>
        </w:rPr>
        <w:t>支出</w:t>
      </w:r>
      <w:r>
        <w:rPr>
          <w:rFonts w:hint="eastAsia" w:ascii="Times New Roman" w:hAnsi="Times New Roman" w:eastAsia="仿宋_GB2312"/>
          <w:color w:val="auto"/>
          <w:sz w:val="32"/>
          <w:szCs w:val="32"/>
          <w:highlight w:val="none"/>
        </w:rPr>
        <w:t>增加</w:t>
      </w:r>
      <w:r>
        <w:rPr>
          <w:rFonts w:hint="eastAsia" w:ascii="Times New Roman" w:hAnsi="Times New Roman" w:eastAsia="仿宋_GB2312"/>
          <w:color w:val="auto"/>
          <w:sz w:val="32"/>
          <w:szCs w:val="32"/>
          <w:highlight w:val="none"/>
          <w:lang w:val="en-US" w:eastAsia="zh-CN"/>
        </w:rPr>
        <w:t>108.49</w:t>
      </w:r>
      <w:r>
        <w:rPr>
          <w:rFonts w:hint="eastAsia" w:ascii="Times New Roman" w:hAnsi="Times New Roman" w:eastAsia="仿宋_GB2312"/>
          <w:color w:val="auto"/>
          <w:sz w:val="32"/>
          <w:szCs w:val="32"/>
          <w:highlight w:val="none"/>
        </w:rPr>
        <w:t>万元，增长</w:t>
      </w:r>
      <w:r>
        <w:rPr>
          <w:rFonts w:hint="eastAsia" w:ascii="Times New Roman" w:hAnsi="Times New Roman" w:eastAsia="仿宋_GB2312"/>
          <w:color w:val="auto"/>
          <w:sz w:val="32"/>
          <w:szCs w:val="32"/>
          <w:highlight w:val="none"/>
          <w:lang w:val="en-US" w:eastAsia="zh-CN"/>
        </w:rPr>
        <w:t>31</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主要变动原因是</w:t>
      </w:r>
      <w:r>
        <w:rPr>
          <w:rFonts w:hint="eastAsia" w:ascii="Times New Roman" w:hAnsi="Times New Roman" w:eastAsia="仿宋_GB2312"/>
          <w:sz w:val="32"/>
          <w:szCs w:val="32"/>
          <w:lang w:val="en-US" w:eastAsia="zh-CN"/>
        </w:rPr>
        <w:t>2021年残疾人项目增加。</w:t>
      </w:r>
    </w:p>
    <w:p w14:paraId="753088BB">
      <w:pPr>
        <w:spacing w:line="60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（图</w:t>
      </w:r>
      <w:r>
        <w:rPr>
          <w:rFonts w:ascii="Times New Roman" w:hAnsi="Times New Roman" w:eastAsia="仿宋_GB2312"/>
          <w:color w:val="auto"/>
          <w:sz w:val="32"/>
          <w:szCs w:val="32"/>
          <w:highlight w:val="none"/>
        </w:rPr>
        <w:t>1</w:t>
      </w:r>
      <w:r>
        <w:rPr>
          <w:rFonts w:hint="eastAsia" w:ascii="Times New Roman" w:hAnsi="Times New Roman" w:eastAsia="仿宋_GB2312"/>
          <w:color w:val="auto"/>
          <w:sz w:val="32"/>
          <w:szCs w:val="32"/>
          <w:highlight w:val="none"/>
        </w:rPr>
        <w:t>：收、支决算总计变动情况图）（柱状图）</w:t>
      </w:r>
    </w:p>
    <w:p w14:paraId="77835E8F">
      <w:pPr>
        <w:spacing w:line="600" w:lineRule="exact"/>
        <w:ind w:firstLine="643" w:firstLineChars="200"/>
        <w:jc w:val="left"/>
        <w:rPr>
          <w:rFonts w:ascii="仿宋_GB2312" w:eastAsia="仿宋_GB2312"/>
          <w:color w:val="auto"/>
          <w:sz w:val="32"/>
          <w:szCs w:val="32"/>
          <w:highlight w:val="none"/>
        </w:rPr>
      </w:pPr>
      <w:r>
        <w:rPr>
          <w:rFonts w:hint="eastAsia" w:ascii="仿宋_GB2312" w:hAnsi="仿宋" w:eastAsia="仿宋_GB2312"/>
          <w:b/>
          <w:i/>
          <w:sz w:val="32"/>
          <w:szCs w:val="32"/>
          <w:highlight w:val="yellow"/>
          <w:lang w:eastAsia="zh-CN"/>
        </w:rPr>
        <w:pict>
          <v:shape id="_x0000_s1027" o:spid="_x0000_s1027" o:spt="75" type="#_x0000_t75" style="position:absolute;left:0pt;margin-left:44.3pt;margin-top:332.9pt;height:215.6pt;width:313.65pt;mso-position-vertical-relative:page;z-index:251659264;mso-width-relative:page;mso-height-relative:page;" o:ole="t" fillcolor="#CCC1DA" filled="t" o:preferrelative="t" stroked="f" coordsize="21600,21600">
            <v:path/>
            <v:fill on="t" color2="#FFFFFF" focussize="0,0"/>
            <v:stroke on="f"/>
            <v:imagedata r:id="rId7" o:title=""/>
            <o:lock v:ext="edit" aspectratio="t"/>
          </v:shape>
          <o:OLEObject Type="Embed" ProgID="Excel.Chart.8" ShapeID="_x0000_s1027" DrawAspect="Content" ObjectID="_1468075725" r:id="rId6">
            <o:LockedField>false</o:LockedField>
          </o:OLEObject>
        </w:pict>
      </w:r>
    </w:p>
    <w:p w14:paraId="5BA699E9">
      <w:pPr>
        <w:spacing w:line="600" w:lineRule="exact"/>
        <w:ind w:firstLine="640" w:firstLineChars="200"/>
        <w:jc w:val="left"/>
        <w:rPr>
          <w:rFonts w:ascii="仿宋_GB2312" w:eastAsia="仿宋_GB2312"/>
          <w:color w:val="auto"/>
          <w:sz w:val="32"/>
          <w:szCs w:val="32"/>
          <w:highlight w:val="none"/>
        </w:rPr>
      </w:pPr>
    </w:p>
    <w:p w14:paraId="31C14BB2">
      <w:pPr>
        <w:spacing w:line="600" w:lineRule="exact"/>
        <w:ind w:firstLine="640" w:firstLineChars="200"/>
        <w:jc w:val="left"/>
        <w:rPr>
          <w:rFonts w:ascii="仿宋_GB2312" w:eastAsia="仿宋_GB2312"/>
          <w:color w:val="auto"/>
          <w:sz w:val="32"/>
          <w:szCs w:val="32"/>
          <w:highlight w:val="none"/>
        </w:rPr>
      </w:pPr>
    </w:p>
    <w:p w14:paraId="3F4CADD2">
      <w:pPr>
        <w:spacing w:line="600" w:lineRule="exact"/>
        <w:ind w:firstLine="640" w:firstLineChars="200"/>
        <w:jc w:val="left"/>
        <w:rPr>
          <w:rFonts w:ascii="仿宋_GB2312" w:eastAsia="仿宋_GB2312"/>
          <w:color w:val="auto"/>
          <w:sz w:val="32"/>
          <w:szCs w:val="32"/>
          <w:highlight w:val="none"/>
        </w:rPr>
      </w:pPr>
    </w:p>
    <w:p w14:paraId="622097D1">
      <w:pPr>
        <w:spacing w:line="600" w:lineRule="exact"/>
        <w:ind w:firstLine="640" w:firstLineChars="200"/>
        <w:jc w:val="left"/>
        <w:rPr>
          <w:rFonts w:ascii="仿宋_GB2312" w:eastAsia="仿宋_GB2312"/>
          <w:color w:val="auto"/>
          <w:sz w:val="32"/>
          <w:szCs w:val="32"/>
          <w:highlight w:val="none"/>
        </w:rPr>
      </w:pPr>
    </w:p>
    <w:p w14:paraId="36FEF46A">
      <w:pPr>
        <w:spacing w:line="600" w:lineRule="exact"/>
        <w:ind w:firstLine="640" w:firstLineChars="200"/>
        <w:jc w:val="left"/>
        <w:rPr>
          <w:rFonts w:ascii="仿宋_GB2312" w:eastAsia="仿宋_GB2312"/>
          <w:color w:val="auto"/>
          <w:sz w:val="32"/>
          <w:szCs w:val="32"/>
          <w:highlight w:val="none"/>
        </w:rPr>
      </w:pPr>
    </w:p>
    <w:p w14:paraId="053EC5A5">
      <w:pPr>
        <w:spacing w:line="600" w:lineRule="exact"/>
        <w:ind w:firstLine="640" w:firstLineChars="200"/>
        <w:jc w:val="left"/>
        <w:rPr>
          <w:rFonts w:ascii="仿宋_GB2312" w:eastAsia="仿宋_GB2312"/>
          <w:color w:val="auto"/>
          <w:sz w:val="32"/>
          <w:szCs w:val="32"/>
          <w:highlight w:val="none"/>
        </w:rPr>
      </w:pPr>
    </w:p>
    <w:p w14:paraId="0D2C5278">
      <w:pPr>
        <w:spacing w:line="600" w:lineRule="exact"/>
        <w:ind w:firstLine="640" w:firstLineChars="200"/>
        <w:jc w:val="left"/>
        <w:rPr>
          <w:rFonts w:ascii="仿宋_GB2312" w:eastAsia="仿宋_GB2312"/>
          <w:color w:val="auto"/>
          <w:sz w:val="32"/>
          <w:szCs w:val="32"/>
          <w:highlight w:val="none"/>
        </w:rPr>
      </w:pPr>
    </w:p>
    <w:p w14:paraId="071F4357">
      <w:pPr>
        <w:pStyle w:val="26"/>
        <w:numPr>
          <w:ilvl w:val="0"/>
          <w:numId w:val="1"/>
        </w:numPr>
        <w:spacing w:line="600" w:lineRule="exact"/>
        <w:ind w:left="1350" w:leftChars="0" w:firstLineChars="0"/>
        <w:outlineLvl w:val="1"/>
        <w:rPr>
          <w:rStyle w:val="28"/>
          <w:rFonts w:ascii="黑体" w:hAnsi="黑体" w:eastAsia="黑体"/>
          <w:b w:val="0"/>
          <w:color w:val="auto"/>
          <w:highlight w:val="none"/>
        </w:rPr>
      </w:pPr>
      <w:bookmarkStart w:id="26" w:name="_Toc15377206"/>
      <w:bookmarkStart w:id="27" w:name="_Toc15396604"/>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入决算情况说明</w:t>
      </w:r>
      <w:bookmarkEnd w:id="26"/>
      <w:bookmarkEnd w:id="27"/>
    </w:p>
    <w:p w14:paraId="2002743E">
      <w:pPr>
        <w:spacing w:line="600" w:lineRule="exact"/>
        <w:ind w:firstLine="640" w:firstLineChars="200"/>
        <w:outlineLvl w:val="1"/>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21</w:t>
      </w:r>
      <w:r>
        <w:rPr>
          <w:rFonts w:hint="eastAsia" w:ascii="Times New Roman" w:hAnsi="Times New Roman" w:eastAsia="仿宋_GB2312"/>
          <w:color w:val="auto"/>
          <w:sz w:val="32"/>
          <w:szCs w:val="32"/>
          <w:highlight w:val="none"/>
        </w:rPr>
        <w:t>年本年收入合计</w:t>
      </w:r>
      <w:r>
        <w:rPr>
          <w:rFonts w:hint="eastAsia" w:ascii="Times New Roman" w:hAnsi="Times New Roman" w:eastAsia="仿宋_GB2312"/>
          <w:color w:val="auto"/>
          <w:sz w:val="32"/>
          <w:szCs w:val="32"/>
          <w:highlight w:val="none"/>
          <w:lang w:val="en-US" w:eastAsia="zh-CN"/>
        </w:rPr>
        <w:t>377.08</w:t>
      </w:r>
      <w:r>
        <w:rPr>
          <w:rFonts w:hint="eastAsia" w:ascii="Times New Roman" w:hAnsi="Times New Roman" w:eastAsia="仿宋_GB2312"/>
          <w:color w:val="auto"/>
          <w:sz w:val="32"/>
          <w:szCs w:val="32"/>
          <w:highlight w:val="none"/>
        </w:rPr>
        <w:t>万元，其中：一般公共预算财政拨款收入</w:t>
      </w:r>
      <w:r>
        <w:rPr>
          <w:rFonts w:hint="eastAsia" w:ascii="Times New Roman" w:hAnsi="Times New Roman" w:eastAsia="仿宋_GB2312"/>
          <w:color w:val="auto"/>
          <w:sz w:val="32"/>
          <w:szCs w:val="32"/>
          <w:highlight w:val="none"/>
          <w:lang w:val="en-US" w:eastAsia="zh-CN"/>
        </w:rPr>
        <w:t>352.68</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93.53</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；政府性基金预算财政拨款收入</w:t>
      </w:r>
      <w:r>
        <w:rPr>
          <w:rFonts w:hint="eastAsia" w:ascii="Times New Roman" w:hAnsi="Times New Roman" w:eastAsia="仿宋_GB2312"/>
          <w:color w:val="auto"/>
          <w:sz w:val="32"/>
          <w:szCs w:val="32"/>
          <w:highlight w:val="none"/>
          <w:lang w:val="en-US" w:eastAsia="zh-CN"/>
        </w:rPr>
        <w:t>24.4</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6.47</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国有资本经营预算财政拨款收入</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0</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；上级补助收入</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0</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；事业收入</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0</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；经营收入</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0</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；附属单位上缴收入</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0</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；其他收入</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0</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w:t>
      </w:r>
    </w:p>
    <w:p w14:paraId="2844A4CB">
      <w:pPr>
        <w:spacing w:line="60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（图2：收入决算结构图）（饼状图）</w:t>
      </w:r>
    </w:p>
    <w:p w14:paraId="337D87CD">
      <w:pPr>
        <w:spacing w:line="600" w:lineRule="exact"/>
        <w:ind w:firstLine="640" w:firstLineChars="200"/>
        <w:rPr>
          <w:rFonts w:ascii="仿宋_GB2312" w:eastAsia="仿宋_GB2312"/>
          <w:color w:val="auto"/>
          <w:sz w:val="32"/>
          <w:szCs w:val="32"/>
          <w:highlight w:val="none"/>
        </w:rPr>
      </w:pPr>
      <w:r>
        <w:rPr>
          <w:rFonts w:hint="eastAsia" w:ascii="仿宋_GB2312" w:hAnsi="仿宋" w:eastAsia="仿宋_GB2312"/>
          <w:b w:val="0"/>
          <w:i w:val="0"/>
          <w:sz w:val="32"/>
          <w:szCs w:val="32"/>
          <w:highlight w:val="none"/>
          <w:lang w:eastAsia="zh-CN"/>
        </w:rPr>
        <w:pict>
          <v:shape id="_x0000_s1028" o:spid="_x0000_s1028" o:spt="75" type="#_x0000_t75" style="position:absolute;left:0pt;margin-left:18.05pt;margin-top:138.75pt;height:197.4pt;width:352.95pt;mso-position-vertical-relative:page;z-index:251660288;mso-width-relative:page;mso-height-relative:page;" o:ole="t" fillcolor="#B3A2C7" filled="t" o:preferrelative="t" stroked="f" coordsize="21600,21600">
            <v:path/>
            <v:fill on="t" color2="#FFFFFF" focussize="0,0"/>
            <v:stroke on="f"/>
            <v:imagedata r:id="rId9" o:title=""/>
            <o:lock v:ext="edit" aspectratio="t"/>
          </v:shape>
          <o:OLEObject Type="Embed" ProgID="Excel.Chart.8" ShapeID="_x0000_s1028" DrawAspect="Content" ObjectID="_1468075726" r:id="rId8">
            <o:LockedField>false</o:LockedField>
          </o:OLEObject>
        </w:pict>
      </w:r>
    </w:p>
    <w:p w14:paraId="4C6FC25B">
      <w:pPr>
        <w:pStyle w:val="2"/>
        <w:rPr>
          <w:rFonts w:ascii="仿宋_GB2312" w:eastAsia="仿宋_GB2312"/>
          <w:color w:val="auto"/>
          <w:sz w:val="32"/>
          <w:szCs w:val="32"/>
          <w:highlight w:val="none"/>
        </w:rPr>
      </w:pPr>
    </w:p>
    <w:p w14:paraId="1E08E39F">
      <w:pPr>
        <w:rPr>
          <w:rFonts w:ascii="仿宋_GB2312" w:eastAsia="仿宋_GB2312"/>
          <w:color w:val="auto"/>
          <w:sz w:val="32"/>
          <w:szCs w:val="32"/>
          <w:highlight w:val="none"/>
        </w:rPr>
      </w:pPr>
    </w:p>
    <w:p w14:paraId="3214688C">
      <w:pPr>
        <w:pStyle w:val="2"/>
        <w:rPr>
          <w:rFonts w:ascii="仿宋_GB2312" w:eastAsia="仿宋_GB2312"/>
          <w:color w:val="auto"/>
          <w:sz w:val="32"/>
          <w:szCs w:val="32"/>
          <w:highlight w:val="none"/>
        </w:rPr>
      </w:pPr>
    </w:p>
    <w:p w14:paraId="52118634">
      <w:pPr>
        <w:rPr>
          <w:rFonts w:ascii="仿宋_GB2312" w:eastAsia="仿宋_GB2312"/>
          <w:color w:val="auto"/>
          <w:sz w:val="32"/>
          <w:szCs w:val="32"/>
          <w:highlight w:val="none"/>
        </w:rPr>
      </w:pPr>
    </w:p>
    <w:p w14:paraId="5C6E3E53">
      <w:pPr>
        <w:pStyle w:val="2"/>
      </w:pPr>
    </w:p>
    <w:p w14:paraId="3B6855A0"/>
    <w:p w14:paraId="75E6A12A">
      <w:pPr>
        <w:pStyle w:val="2"/>
      </w:pPr>
    </w:p>
    <w:p w14:paraId="7FDC90B5">
      <w:pPr>
        <w:pStyle w:val="26"/>
        <w:numPr>
          <w:ilvl w:val="0"/>
          <w:numId w:val="1"/>
        </w:numPr>
        <w:spacing w:line="600" w:lineRule="exact"/>
        <w:ind w:left="1350" w:leftChars="0" w:firstLineChars="0"/>
        <w:outlineLvl w:val="1"/>
        <w:rPr>
          <w:rStyle w:val="28"/>
          <w:rFonts w:ascii="黑体" w:hAnsi="黑体" w:eastAsia="黑体"/>
          <w:b w:val="0"/>
          <w:color w:val="auto"/>
          <w:highlight w:val="none"/>
        </w:rPr>
      </w:pPr>
      <w:bookmarkStart w:id="28" w:name="_Toc15396605"/>
      <w:bookmarkStart w:id="29" w:name="_Toc15377207"/>
      <w:r>
        <w:rPr>
          <w:rFonts w:hint="eastAsia" w:ascii="黑体" w:hAnsi="黑体" w:eastAsia="黑体"/>
          <w:color w:val="auto"/>
          <w:sz w:val="32"/>
          <w:szCs w:val="32"/>
          <w:highlight w:val="none"/>
        </w:rPr>
        <w:t>支</w:t>
      </w:r>
      <w:r>
        <w:rPr>
          <w:rStyle w:val="28"/>
          <w:rFonts w:hint="eastAsia" w:ascii="黑体" w:hAnsi="黑体" w:eastAsia="黑体"/>
          <w:b w:val="0"/>
          <w:color w:val="auto"/>
          <w:highlight w:val="none"/>
        </w:rPr>
        <w:t>出决算情况说明</w:t>
      </w:r>
      <w:bookmarkEnd w:id="28"/>
      <w:bookmarkEnd w:id="29"/>
    </w:p>
    <w:p w14:paraId="2927DCA6">
      <w:pPr>
        <w:spacing w:line="600" w:lineRule="exact"/>
        <w:ind w:firstLine="640" w:firstLineChars="200"/>
        <w:outlineLvl w:val="1"/>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21</w:t>
      </w:r>
      <w:r>
        <w:rPr>
          <w:rFonts w:hint="eastAsia" w:ascii="Times New Roman" w:hAnsi="Times New Roman" w:eastAsia="仿宋_GB2312"/>
          <w:color w:val="auto"/>
          <w:sz w:val="32"/>
          <w:szCs w:val="32"/>
          <w:highlight w:val="none"/>
        </w:rPr>
        <w:t>年本年支出合计</w:t>
      </w:r>
      <w:r>
        <w:rPr>
          <w:rFonts w:hint="eastAsia" w:ascii="Times New Roman" w:hAnsi="Times New Roman" w:eastAsia="仿宋_GB2312"/>
          <w:color w:val="auto"/>
          <w:sz w:val="32"/>
          <w:szCs w:val="32"/>
          <w:highlight w:val="none"/>
          <w:lang w:val="en-US" w:eastAsia="zh-CN"/>
        </w:rPr>
        <w:t>458.45</w:t>
      </w:r>
      <w:r>
        <w:rPr>
          <w:rFonts w:hint="eastAsia" w:ascii="Times New Roman" w:hAnsi="Times New Roman" w:eastAsia="仿宋_GB2312"/>
          <w:color w:val="auto"/>
          <w:sz w:val="32"/>
          <w:szCs w:val="32"/>
          <w:highlight w:val="none"/>
        </w:rPr>
        <w:t>万元，其中：基本支出</w:t>
      </w:r>
      <w:r>
        <w:rPr>
          <w:rFonts w:hint="eastAsia" w:ascii="Times New Roman" w:hAnsi="Times New Roman" w:eastAsia="仿宋_GB2312"/>
          <w:color w:val="auto"/>
          <w:sz w:val="32"/>
          <w:szCs w:val="32"/>
          <w:highlight w:val="none"/>
          <w:lang w:val="en-US" w:eastAsia="zh-CN"/>
        </w:rPr>
        <w:t>124.69</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27.2</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；项目支出</w:t>
      </w:r>
      <w:r>
        <w:rPr>
          <w:rFonts w:hint="eastAsia" w:ascii="Times New Roman" w:hAnsi="Times New Roman" w:eastAsia="仿宋_GB2312"/>
          <w:color w:val="auto"/>
          <w:sz w:val="32"/>
          <w:szCs w:val="32"/>
          <w:highlight w:val="none"/>
          <w:lang w:val="en-US" w:eastAsia="zh-CN"/>
        </w:rPr>
        <w:t>333.76</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72.8</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；上缴上级支出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0</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；经营支出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0</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；对附属单位补助支出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0</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w:t>
      </w:r>
    </w:p>
    <w:p w14:paraId="349EBDBF">
      <w:pPr>
        <w:spacing w:line="60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（图3：支出决算结构图）（饼状图）</w:t>
      </w:r>
    </w:p>
    <w:p w14:paraId="278F2AF6">
      <w:pPr>
        <w:spacing w:line="600" w:lineRule="exact"/>
        <w:ind w:firstLine="640" w:firstLineChars="200"/>
        <w:rPr>
          <w:rFonts w:ascii="仿宋_GB2312" w:eastAsia="仿宋_GB2312"/>
          <w:color w:val="auto"/>
          <w:sz w:val="32"/>
          <w:szCs w:val="32"/>
          <w:highlight w:val="none"/>
        </w:rPr>
      </w:pPr>
      <w:r>
        <w:rPr>
          <w:rFonts w:hint="eastAsia" w:ascii="仿宋_GB2312" w:hAnsi="仿宋" w:eastAsia="仿宋_GB2312"/>
          <w:sz w:val="32"/>
          <w:szCs w:val="32"/>
          <w:lang w:eastAsia="zh-CN"/>
        </w:rPr>
        <w:pict>
          <v:shape id="_x0000_s1029" o:spid="_x0000_s1029" o:spt="75" type="#_x0000_t75" style="position:absolute;left:0pt;margin-left:42.7pt;margin-top:521.15pt;height:202.5pt;width:276.15pt;mso-position-vertical-relative:page;z-index:251661312;mso-width-relative:page;mso-height-relative:page;" o:ole="t" fillcolor="#CCC1DA" filled="t" o:preferrelative="t" stroked="f" coordsize="21600,21600">
            <v:path/>
            <v:fill on="t" color2="#FFFFFF" focussize="0,0"/>
            <v:stroke on="f"/>
            <v:imagedata r:id="rId11" o:title=""/>
            <o:lock v:ext="edit" aspectratio="t"/>
          </v:shape>
          <o:OLEObject Type="Embed" ProgID="Excel.Chart.8" ShapeID="_x0000_s1029" DrawAspect="Content" ObjectID="_1468075727" r:id="rId10">
            <o:LockedField>false</o:LockedField>
          </o:OLEObject>
        </w:pict>
      </w:r>
    </w:p>
    <w:p w14:paraId="6B854F5B">
      <w:pPr>
        <w:pStyle w:val="2"/>
        <w:rPr>
          <w:rFonts w:ascii="仿宋_GB2312" w:eastAsia="仿宋_GB2312"/>
          <w:color w:val="auto"/>
          <w:sz w:val="32"/>
          <w:szCs w:val="32"/>
          <w:highlight w:val="none"/>
        </w:rPr>
      </w:pPr>
    </w:p>
    <w:p w14:paraId="27BB3C5B">
      <w:pPr>
        <w:rPr>
          <w:rFonts w:ascii="仿宋_GB2312" w:eastAsia="仿宋_GB2312"/>
          <w:color w:val="auto"/>
          <w:sz w:val="32"/>
          <w:szCs w:val="32"/>
          <w:highlight w:val="none"/>
        </w:rPr>
      </w:pPr>
    </w:p>
    <w:p w14:paraId="6AB24EF8">
      <w:pPr>
        <w:pStyle w:val="2"/>
        <w:rPr>
          <w:rFonts w:ascii="仿宋_GB2312" w:eastAsia="仿宋_GB2312"/>
          <w:color w:val="auto"/>
          <w:sz w:val="32"/>
          <w:szCs w:val="32"/>
          <w:highlight w:val="none"/>
        </w:rPr>
      </w:pPr>
    </w:p>
    <w:p w14:paraId="05A288C9">
      <w:pPr>
        <w:rPr>
          <w:rFonts w:ascii="仿宋_GB2312" w:eastAsia="仿宋_GB2312"/>
          <w:color w:val="auto"/>
          <w:sz w:val="32"/>
          <w:szCs w:val="32"/>
          <w:highlight w:val="none"/>
        </w:rPr>
      </w:pPr>
    </w:p>
    <w:p w14:paraId="33959967">
      <w:pPr>
        <w:pStyle w:val="2"/>
        <w:rPr>
          <w:rFonts w:ascii="仿宋_GB2312" w:eastAsia="仿宋_GB2312"/>
          <w:color w:val="auto"/>
          <w:sz w:val="32"/>
          <w:szCs w:val="32"/>
          <w:highlight w:val="none"/>
        </w:rPr>
      </w:pPr>
    </w:p>
    <w:p w14:paraId="537497AA"/>
    <w:p w14:paraId="20F41B6B">
      <w:pPr>
        <w:pStyle w:val="2"/>
      </w:pPr>
    </w:p>
    <w:p w14:paraId="5AB0E7C2">
      <w:pPr>
        <w:spacing w:line="600" w:lineRule="exact"/>
        <w:ind w:firstLine="640" w:firstLineChars="200"/>
        <w:outlineLvl w:val="1"/>
        <w:rPr>
          <w:rStyle w:val="28"/>
          <w:rFonts w:ascii="黑体" w:hAnsi="黑体" w:eastAsia="黑体"/>
          <w:b w:val="0"/>
          <w:color w:val="auto"/>
          <w:highlight w:val="none"/>
        </w:rPr>
      </w:pPr>
      <w:bookmarkStart w:id="30" w:name="_Toc15377208"/>
      <w:bookmarkStart w:id="31" w:name="_Toc15396606"/>
      <w:r>
        <w:rPr>
          <w:rFonts w:hint="eastAsia" w:ascii="黑体" w:hAnsi="黑体" w:eastAsia="黑体"/>
          <w:color w:val="auto"/>
          <w:sz w:val="32"/>
          <w:szCs w:val="32"/>
          <w:highlight w:val="none"/>
        </w:rPr>
        <w:t>四、财</w:t>
      </w:r>
      <w:r>
        <w:rPr>
          <w:rStyle w:val="28"/>
          <w:rFonts w:hint="eastAsia" w:ascii="黑体" w:hAnsi="黑体" w:eastAsia="黑体"/>
          <w:b w:val="0"/>
          <w:color w:val="auto"/>
          <w:highlight w:val="none"/>
        </w:rPr>
        <w:t>政拨款收入支出决算总体情况说明</w:t>
      </w:r>
      <w:bookmarkEnd w:id="30"/>
      <w:bookmarkEnd w:id="31"/>
    </w:p>
    <w:p w14:paraId="7D08002D">
      <w:pPr>
        <w:spacing w:line="600" w:lineRule="exact"/>
        <w:ind w:firstLine="64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21</w:t>
      </w:r>
      <w:r>
        <w:rPr>
          <w:rFonts w:hint="eastAsia" w:ascii="Times New Roman" w:hAnsi="Times New Roman" w:eastAsia="仿宋_GB2312"/>
          <w:color w:val="auto"/>
          <w:sz w:val="32"/>
          <w:szCs w:val="32"/>
          <w:highlight w:val="none"/>
        </w:rPr>
        <w:t>年财政拨款</w:t>
      </w:r>
      <w:r>
        <w:rPr>
          <w:rFonts w:hint="eastAsia" w:ascii="Times New Roman" w:hAnsi="Times New Roman" w:eastAsia="仿宋_GB2312"/>
          <w:color w:val="auto"/>
          <w:sz w:val="32"/>
          <w:szCs w:val="32"/>
          <w:highlight w:val="none"/>
          <w:lang w:eastAsia="zh-CN"/>
        </w:rPr>
        <w:t>收入</w:t>
      </w:r>
      <w:r>
        <w:rPr>
          <w:rFonts w:hint="eastAsia" w:ascii="Times New Roman" w:hAnsi="Times New Roman" w:eastAsia="仿宋_GB2312"/>
          <w:color w:val="auto"/>
          <w:sz w:val="32"/>
          <w:szCs w:val="32"/>
          <w:highlight w:val="none"/>
          <w:lang w:val="en-US" w:eastAsia="zh-CN"/>
        </w:rPr>
        <w:t>458.45</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kern w:val="2"/>
          <w:sz w:val="32"/>
          <w:szCs w:val="32"/>
          <w:lang w:val="en-US" w:eastAsia="zh-CN" w:bidi="ar-SA"/>
        </w:rPr>
        <w:t>含上年结转81.37万元，</w:t>
      </w:r>
      <w:r>
        <w:rPr>
          <w:rFonts w:hint="eastAsia" w:ascii="Times New Roman" w:hAnsi="Times New Roman" w:eastAsia="仿宋_GB2312"/>
          <w:color w:val="auto"/>
          <w:sz w:val="32"/>
          <w:szCs w:val="32"/>
          <w:highlight w:val="none"/>
        </w:rPr>
        <w:t>与</w:t>
      </w:r>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20</w:t>
      </w:r>
      <w:r>
        <w:rPr>
          <w:rFonts w:hint="eastAsia" w:ascii="Times New Roman" w:hAnsi="Times New Roman" w:eastAsia="仿宋_GB2312"/>
          <w:color w:val="auto"/>
          <w:sz w:val="32"/>
          <w:szCs w:val="32"/>
          <w:highlight w:val="none"/>
        </w:rPr>
        <w:t>年相比，</w:t>
      </w:r>
      <w:r>
        <w:rPr>
          <w:rFonts w:hint="eastAsia" w:ascii="Times New Roman" w:hAnsi="Times New Roman" w:eastAsia="仿宋_GB2312"/>
          <w:color w:val="auto"/>
          <w:sz w:val="32"/>
          <w:szCs w:val="32"/>
          <w:highlight w:val="none"/>
          <w:lang w:eastAsia="zh-CN"/>
        </w:rPr>
        <w:t>基本持平。</w:t>
      </w:r>
      <w:r>
        <w:rPr>
          <w:rFonts w:hint="eastAsia" w:ascii="Times New Roman" w:hAnsi="Times New Roman" w:eastAsia="仿宋_GB2312"/>
          <w:color w:val="auto"/>
          <w:sz w:val="32"/>
          <w:szCs w:val="32"/>
          <w:highlight w:val="none"/>
          <w:lang w:val="en-US" w:eastAsia="zh-CN"/>
        </w:rPr>
        <w:t>2021年</w:t>
      </w:r>
      <w:r>
        <w:rPr>
          <w:rFonts w:hint="eastAsia" w:ascii="Times New Roman" w:hAnsi="Times New Roman" w:eastAsia="仿宋_GB2312"/>
          <w:color w:val="auto"/>
          <w:sz w:val="32"/>
          <w:szCs w:val="32"/>
          <w:highlight w:val="none"/>
        </w:rPr>
        <w:t>财政拨款支</w:t>
      </w:r>
      <w:r>
        <w:rPr>
          <w:rFonts w:hint="eastAsia" w:ascii="Times New Roman" w:hAnsi="Times New Roman" w:eastAsia="仿宋_GB2312"/>
          <w:color w:val="auto"/>
          <w:sz w:val="32"/>
          <w:szCs w:val="32"/>
          <w:highlight w:val="none"/>
          <w:lang w:eastAsia="zh-CN"/>
        </w:rPr>
        <w:t>出</w:t>
      </w:r>
      <w:r>
        <w:rPr>
          <w:rFonts w:hint="eastAsia" w:ascii="Times New Roman" w:hAnsi="Times New Roman" w:eastAsia="仿宋_GB2312"/>
          <w:color w:val="auto"/>
          <w:sz w:val="32"/>
          <w:szCs w:val="32"/>
          <w:highlight w:val="none"/>
          <w:lang w:val="en-US" w:eastAsia="zh-CN"/>
        </w:rPr>
        <w:t>458.45万元，与上年相比，增加了108.49万元，</w:t>
      </w:r>
      <w:r>
        <w:rPr>
          <w:rFonts w:hint="eastAsia" w:ascii="Times New Roman" w:hAnsi="Times New Roman" w:eastAsia="仿宋_GB2312"/>
          <w:color w:val="auto"/>
          <w:sz w:val="32"/>
          <w:szCs w:val="32"/>
          <w:highlight w:val="none"/>
        </w:rPr>
        <w:t>增长</w:t>
      </w:r>
      <w:r>
        <w:rPr>
          <w:rFonts w:hint="eastAsia" w:ascii="Times New Roman" w:hAnsi="Times New Roman" w:eastAsia="仿宋_GB2312"/>
          <w:color w:val="auto"/>
          <w:sz w:val="32"/>
          <w:szCs w:val="32"/>
          <w:highlight w:val="none"/>
          <w:lang w:val="en-US" w:eastAsia="zh-CN"/>
        </w:rPr>
        <w:t>31</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主要变动原因是</w:t>
      </w:r>
      <w:r>
        <w:rPr>
          <w:rFonts w:hint="eastAsia" w:ascii="Times New Roman" w:hAnsi="Times New Roman" w:eastAsia="仿宋_GB2312"/>
          <w:sz w:val="32"/>
          <w:szCs w:val="32"/>
          <w:lang w:val="en-US" w:eastAsia="zh-CN"/>
        </w:rPr>
        <w:t>2021年残疾人项目增加。</w:t>
      </w:r>
    </w:p>
    <w:p w14:paraId="1800E893">
      <w:pPr>
        <w:spacing w:line="60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（图4：财政拨款收、支决算总计变动情况）（柱状图）</w:t>
      </w:r>
    </w:p>
    <w:p w14:paraId="1FCEF16D">
      <w:pPr>
        <w:spacing w:line="600" w:lineRule="exact"/>
        <w:ind w:firstLine="640"/>
        <w:rPr>
          <w:rFonts w:ascii="仿宋" w:hAnsi="仿宋" w:eastAsia="仿宋"/>
          <w:b/>
          <w:color w:val="auto"/>
          <w:sz w:val="32"/>
          <w:szCs w:val="32"/>
          <w:highlight w:val="none"/>
        </w:rPr>
      </w:pPr>
      <w:r>
        <w:rPr>
          <w:rFonts w:hint="eastAsia" w:ascii="仿宋_GB2312" w:hAnsi="仿宋" w:eastAsia="仿宋_GB2312"/>
          <w:b/>
          <w:i/>
          <w:sz w:val="32"/>
          <w:szCs w:val="32"/>
          <w:highlight w:val="yellow"/>
          <w:lang w:eastAsia="zh-CN"/>
        </w:rPr>
        <w:pict>
          <v:shape id="_x0000_s1030" o:spid="_x0000_s1030" o:spt="75" type="#_x0000_t75" style="position:absolute;left:0pt;margin-left:51.05pt;margin-top:232.4pt;height:215.6pt;width:313.65pt;mso-position-vertical-relative:page;z-index:251662336;mso-width-relative:page;mso-height-relative:page;" o:ole="t" fillcolor="#CCC1DA" filled="t" o:preferrelative="t" stroked="f" coordsize="21600,21600">
            <v:path/>
            <v:fill on="t" color2="#FFFFFF" focussize="0,0"/>
            <v:stroke on="f"/>
            <v:imagedata r:id="rId7" o:title=""/>
            <o:lock v:ext="edit" aspectratio="t"/>
          </v:shape>
          <o:OLEObject Type="Embed" ProgID="Excel.Chart.8" ShapeID="_x0000_s1030" DrawAspect="Content" ObjectID="_1468075728" r:id="rId12">
            <o:LockedField>false</o:LockedField>
          </o:OLEObject>
        </w:pict>
      </w:r>
    </w:p>
    <w:p w14:paraId="306ADDBF">
      <w:pPr>
        <w:pStyle w:val="2"/>
        <w:rPr>
          <w:rFonts w:ascii="仿宋" w:hAnsi="仿宋" w:eastAsia="仿宋"/>
          <w:b/>
          <w:color w:val="auto"/>
          <w:sz w:val="32"/>
          <w:szCs w:val="32"/>
          <w:highlight w:val="none"/>
        </w:rPr>
      </w:pPr>
    </w:p>
    <w:p w14:paraId="69BE6A05">
      <w:pPr>
        <w:rPr>
          <w:rFonts w:ascii="仿宋" w:hAnsi="仿宋" w:eastAsia="仿宋"/>
          <w:b/>
          <w:color w:val="auto"/>
          <w:sz w:val="32"/>
          <w:szCs w:val="32"/>
          <w:highlight w:val="none"/>
        </w:rPr>
      </w:pPr>
    </w:p>
    <w:p w14:paraId="4F6DB1F8">
      <w:pPr>
        <w:pStyle w:val="2"/>
        <w:rPr>
          <w:rFonts w:ascii="仿宋" w:hAnsi="仿宋" w:eastAsia="仿宋"/>
          <w:b/>
          <w:color w:val="auto"/>
          <w:sz w:val="32"/>
          <w:szCs w:val="32"/>
          <w:highlight w:val="none"/>
        </w:rPr>
      </w:pPr>
    </w:p>
    <w:p w14:paraId="788DF2CC">
      <w:pPr>
        <w:rPr>
          <w:rFonts w:ascii="仿宋" w:hAnsi="仿宋" w:eastAsia="仿宋"/>
          <w:b/>
          <w:color w:val="auto"/>
          <w:sz w:val="32"/>
          <w:szCs w:val="32"/>
          <w:highlight w:val="none"/>
        </w:rPr>
      </w:pPr>
    </w:p>
    <w:p w14:paraId="434F28EC">
      <w:pPr>
        <w:pStyle w:val="2"/>
        <w:rPr>
          <w:rFonts w:ascii="仿宋" w:hAnsi="仿宋" w:eastAsia="仿宋"/>
          <w:b/>
          <w:color w:val="auto"/>
          <w:sz w:val="32"/>
          <w:szCs w:val="32"/>
          <w:highlight w:val="none"/>
        </w:rPr>
      </w:pPr>
    </w:p>
    <w:p w14:paraId="6348F4AB"/>
    <w:p w14:paraId="10EC844B">
      <w:pPr>
        <w:spacing w:line="600" w:lineRule="exact"/>
        <w:ind w:firstLine="640" w:firstLineChars="200"/>
        <w:outlineLvl w:val="1"/>
        <w:rPr>
          <w:rFonts w:hint="eastAsia" w:ascii="黑体" w:hAnsi="黑体" w:eastAsia="黑体"/>
          <w:color w:val="auto"/>
          <w:sz w:val="32"/>
          <w:szCs w:val="32"/>
          <w:highlight w:val="none"/>
        </w:rPr>
      </w:pPr>
      <w:bookmarkStart w:id="32" w:name="_Toc15377209"/>
      <w:bookmarkStart w:id="33" w:name="_Toc15396607"/>
    </w:p>
    <w:p w14:paraId="57CF3F59">
      <w:pPr>
        <w:spacing w:line="600" w:lineRule="exact"/>
        <w:ind w:firstLine="640" w:firstLineChars="200"/>
        <w:outlineLvl w:val="1"/>
        <w:rPr>
          <w:rStyle w:val="28"/>
          <w:rFonts w:ascii="黑体" w:hAnsi="黑体" w:eastAsia="黑体"/>
          <w:b w:val="0"/>
          <w:color w:val="auto"/>
          <w:highlight w:val="none"/>
        </w:rPr>
      </w:pPr>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般公共预算财政拨款支出决算情况说明</w:t>
      </w:r>
      <w:bookmarkEnd w:id="32"/>
      <w:bookmarkEnd w:id="33"/>
    </w:p>
    <w:p w14:paraId="60B36B9B">
      <w:pPr>
        <w:spacing w:line="600" w:lineRule="exact"/>
        <w:ind w:firstLine="640" w:firstLineChars="200"/>
        <w:outlineLvl w:val="2"/>
        <w:rPr>
          <w:rFonts w:hint="eastAsia" w:ascii="方正楷体_GBK" w:hAnsi="方正楷体_GBK" w:eastAsia="方正楷体_GBK" w:cs="方正楷体_GBK"/>
          <w:b w:val="0"/>
          <w:bCs/>
          <w:color w:val="auto"/>
          <w:sz w:val="32"/>
          <w:szCs w:val="32"/>
          <w:highlight w:val="none"/>
        </w:rPr>
      </w:pPr>
      <w:bookmarkStart w:id="34" w:name="_Toc15377210"/>
      <w:r>
        <w:rPr>
          <w:rFonts w:hint="eastAsia" w:ascii="方正楷体_GBK" w:hAnsi="方正楷体_GBK" w:eastAsia="方正楷体_GBK" w:cs="方正楷体_GBK"/>
          <w:b w:val="0"/>
          <w:bCs/>
          <w:color w:val="auto"/>
          <w:sz w:val="32"/>
          <w:szCs w:val="32"/>
          <w:highlight w:val="none"/>
        </w:rPr>
        <w:t>（一）一般公共预算财政拨款支出决算总体情况</w:t>
      </w:r>
      <w:bookmarkEnd w:id="34"/>
    </w:p>
    <w:p w14:paraId="7A8E03F9">
      <w:pPr>
        <w:spacing w:line="600" w:lineRule="exact"/>
        <w:ind w:firstLine="640" w:firstLineChars="200"/>
        <w:rPr>
          <w:rFonts w:hint="default" w:ascii="Times New Roman" w:hAnsi="Times New Roman" w:eastAsia="仿宋_GB2312"/>
          <w:color w:val="auto"/>
          <w:sz w:val="32"/>
          <w:szCs w:val="32"/>
          <w:highlight w:val="none"/>
          <w:lang w:val="en-US" w:eastAsia="zh-CN"/>
        </w:rPr>
      </w:pPr>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21</w:t>
      </w:r>
      <w:r>
        <w:rPr>
          <w:rFonts w:hint="eastAsia" w:ascii="Times New Roman" w:hAnsi="Times New Roman" w:eastAsia="仿宋_GB2312"/>
          <w:color w:val="auto"/>
          <w:sz w:val="32"/>
          <w:szCs w:val="32"/>
          <w:highlight w:val="none"/>
        </w:rPr>
        <w:t>年一般公共预算财政拨款支出</w:t>
      </w:r>
      <w:r>
        <w:rPr>
          <w:rFonts w:hint="eastAsia" w:ascii="Times New Roman" w:hAnsi="Times New Roman" w:eastAsia="仿宋_GB2312"/>
          <w:color w:val="auto"/>
          <w:sz w:val="32"/>
          <w:szCs w:val="32"/>
          <w:highlight w:val="none"/>
          <w:lang w:val="en-US" w:eastAsia="zh-CN"/>
        </w:rPr>
        <w:t>365.18</w:t>
      </w:r>
      <w:r>
        <w:rPr>
          <w:rFonts w:hint="eastAsia" w:ascii="Times New Roman" w:hAnsi="Times New Roman" w:eastAsia="仿宋_GB2312"/>
          <w:color w:val="auto"/>
          <w:sz w:val="32"/>
          <w:szCs w:val="32"/>
          <w:highlight w:val="none"/>
        </w:rPr>
        <w:t>万元，占本年支出合计的</w:t>
      </w:r>
      <w:r>
        <w:rPr>
          <w:rFonts w:hint="eastAsia" w:ascii="Times New Roman" w:hAnsi="Times New Roman" w:eastAsia="仿宋_GB2312"/>
          <w:color w:val="auto"/>
          <w:sz w:val="32"/>
          <w:szCs w:val="32"/>
          <w:highlight w:val="none"/>
          <w:lang w:val="en-US" w:eastAsia="zh-CN"/>
        </w:rPr>
        <w:t>79.66</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。与</w:t>
      </w:r>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20</w:t>
      </w:r>
      <w:r>
        <w:rPr>
          <w:rFonts w:hint="eastAsia" w:ascii="Times New Roman" w:hAnsi="Times New Roman" w:eastAsia="仿宋_GB2312"/>
          <w:color w:val="auto"/>
          <w:sz w:val="32"/>
          <w:szCs w:val="32"/>
          <w:highlight w:val="none"/>
        </w:rPr>
        <w:t>年相比，一般公共预算财政拨款</w:t>
      </w:r>
      <w:r>
        <w:rPr>
          <w:rFonts w:hint="eastAsia" w:ascii="Times New Roman" w:hAnsi="Times New Roman" w:eastAsia="仿宋_GB2312"/>
          <w:color w:val="auto"/>
          <w:sz w:val="32"/>
          <w:szCs w:val="32"/>
          <w:highlight w:val="none"/>
          <w:lang w:eastAsia="zh-CN"/>
        </w:rPr>
        <w:t>支出</w:t>
      </w:r>
      <w:r>
        <w:rPr>
          <w:rFonts w:hint="eastAsia" w:ascii="Times New Roman" w:hAnsi="Times New Roman" w:eastAsia="仿宋_GB2312"/>
          <w:color w:val="auto"/>
          <w:sz w:val="32"/>
          <w:szCs w:val="32"/>
          <w:highlight w:val="none"/>
        </w:rPr>
        <w:t>增加</w:t>
      </w:r>
      <w:r>
        <w:rPr>
          <w:rFonts w:hint="eastAsia" w:ascii="Times New Roman" w:hAnsi="Times New Roman" w:eastAsia="仿宋_GB2312"/>
          <w:color w:val="auto"/>
          <w:sz w:val="32"/>
          <w:szCs w:val="32"/>
          <w:highlight w:val="none"/>
          <w:lang w:val="en-US" w:eastAsia="zh-CN"/>
        </w:rPr>
        <w:t>94.55</w:t>
      </w:r>
      <w:r>
        <w:rPr>
          <w:rFonts w:hint="eastAsia" w:ascii="Times New Roman" w:hAnsi="Times New Roman" w:eastAsia="仿宋_GB2312"/>
          <w:color w:val="auto"/>
          <w:sz w:val="32"/>
          <w:szCs w:val="32"/>
          <w:highlight w:val="none"/>
        </w:rPr>
        <w:t>万元，增长</w:t>
      </w:r>
      <w:r>
        <w:rPr>
          <w:rFonts w:hint="eastAsia" w:ascii="Times New Roman" w:hAnsi="Times New Roman" w:eastAsia="仿宋_GB2312"/>
          <w:color w:val="auto"/>
          <w:sz w:val="32"/>
          <w:szCs w:val="32"/>
          <w:highlight w:val="none"/>
          <w:lang w:val="en-US" w:eastAsia="zh-CN"/>
        </w:rPr>
        <w:t>34.94</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。主要变动原因是</w:t>
      </w:r>
      <w:r>
        <w:rPr>
          <w:rFonts w:hint="eastAsia" w:ascii="Times New Roman" w:hAnsi="Times New Roman" w:eastAsia="仿宋_GB2312"/>
          <w:color w:val="auto"/>
          <w:sz w:val="32"/>
          <w:szCs w:val="32"/>
          <w:highlight w:val="none"/>
          <w:lang w:val="en-US" w:eastAsia="zh-CN"/>
        </w:rPr>
        <w:t>2021年残疾人项目增加。</w:t>
      </w:r>
    </w:p>
    <w:p w14:paraId="210FA83D">
      <w:pPr>
        <w:spacing w:line="60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（图5：一般公共预算财政拨款支出决算变动情况）（柱状图）</w:t>
      </w:r>
    </w:p>
    <w:p w14:paraId="04C0487D">
      <w:pPr>
        <w:spacing w:line="600" w:lineRule="exact"/>
        <w:ind w:firstLine="640" w:firstLineChars="200"/>
        <w:rPr>
          <w:rFonts w:ascii="仿宋" w:hAnsi="仿宋" w:eastAsia="仿宋"/>
          <w:color w:val="auto"/>
          <w:sz w:val="32"/>
          <w:szCs w:val="32"/>
          <w:highlight w:val="none"/>
        </w:rPr>
      </w:pPr>
    </w:p>
    <w:p w14:paraId="5E231987">
      <w:pPr>
        <w:pStyle w:val="2"/>
        <w:rPr>
          <w:rFonts w:ascii="仿宋" w:hAnsi="仿宋" w:eastAsia="仿宋"/>
          <w:color w:val="auto"/>
          <w:sz w:val="32"/>
          <w:szCs w:val="32"/>
          <w:highlight w:val="none"/>
        </w:rPr>
      </w:pPr>
    </w:p>
    <w:p w14:paraId="359240B7">
      <w:pPr>
        <w:rPr>
          <w:rFonts w:ascii="仿宋" w:hAnsi="仿宋" w:eastAsia="仿宋"/>
          <w:color w:val="auto"/>
          <w:sz w:val="32"/>
          <w:szCs w:val="32"/>
          <w:highlight w:val="none"/>
        </w:rPr>
      </w:pPr>
      <w:r>
        <w:rPr>
          <w:rFonts w:hint="eastAsia" w:ascii="仿宋_GB2312" w:hAnsi="仿宋" w:eastAsia="仿宋_GB2312"/>
          <w:b/>
          <w:i/>
          <w:sz w:val="32"/>
          <w:szCs w:val="32"/>
          <w:highlight w:val="yellow"/>
          <w:lang w:eastAsia="zh-CN"/>
        </w:rPr>
        <w:pict>
          <v:shape id="_x0000_s1032" o:spid="_x0000_s1032" o:spt="75" type="#_x0000_t75" style="position:absolute;left:0pt;margin-left:51.05pt;margin-top:76.4pt;height:215.6pt;width:373.95pt;mso-position-vertical-relative:page;z-index:251663360;mso-width-relative:page;mso-height-relative:page;" o:ole="t" fillcolor="#CCC1DA" filled="t" o:preferrelative="t" stroked="f" coordsize="21600,21600">
            <v:path/>
            <v:fill on="t" color2="#FFFFFF" focussize="0,0"/>
            <v:stroke on="f"/>
            <v:imagedata r:id="rId14" o:title=""/>
            <o:lock v:ext="edit" aspectratio="t"/>
          </v:shape>
          <o:OLEObject Type="Embed" ProgID="Excel.Chart.8" ShapeID="_x0000_s1032" DrawAspect="Content" ObjectID="_1468075729" r:id="rId13">
            <o:LockedField>false</o:LockedField>
          </o:OLEObject>
        </w:pict>
      </w:r>
    </w:p>
    <w:p w14:paraId="32C02E06">
      <w:pPr>
        <w:pStyle w:val="2"/>
        <w:rPr>
          <w:rFonts w:ascii="仿宋" w:hAnsi="仿宋" w:eastAsia="仿宋"/>
          <w:color w:val="auto"/>
          <w:sz w:val="32"/>
          <w:szCs w:val="32"/>
          <w:highlight w:val="none"/>
        </w:rPr>
      </w:pPr>
    </w:p>
    <w:p w14:paraId="57FB8B7E">
      <w:pPr>
        <w:rPr>
          <w:rFonts w:ascii="仿宋" w:hAnsi="仿宋" w:eastAsia="仿宋"/>
          <w:color w:val="auto"/>
          <w:sz w:val="32"/>
          <w:szCs w:val="32"/>
          <w:highlight w:val="none"/>
        </w:rPr>
      </w:pPr>
    </w:p>
    <w:p w14:paraId="238BAC27">
      <w:pPr>
        <w:pStyle w:val="2"/>
        <w:rPr>
          <w:rFonts w:ascii="仿宋" w:hAnsi="仿宋" w:eastAsia="仿宋"/>
          <w:color w:val="auto"/>
          <w:sz w:val="32"/>
          <w:szCs w:val="32"/>
          <w:highlight w:val="none"/>
        </w:rPr>
      </w:pPr>
    </w:p>
    <w:p w14:paraId="5661DB1D">
      <w:pPr>
        <w:rPr>
          <w:rFonts w:ascii="仿宋" w:hAnsi="仿宋" w:eastAsia="仿宋"/>
          <w:color w:val="auto"/>
          <w:sz w:val="32"/>
          <w:szCs w:val="32"/>
          <w:highlight w:val="none"/>
        </w:rPr>
      </w:pPr>
    </w:p>
    <w:p w14:paraId="757CC4AE">
      <w:pPr>
        <w:pStyle w:val="2"/>
        <w:rPr>
          <w:rFonts w:ascii="仿宋" w:hAnsi="仿宋" w:eastAsia="仿宋"/>
          <w:color w:val="auto"/>
          <w:sz w:val="32"/>
          <w:szCs w:val="32"/>
          <w:highlight w:val="none"/>
        </w:rPr>
      </w:pPr>
    </w:p>
    <w:p w14:paraId="33BF6B8A"/>
    <w:p w14:paraId="77E0588F">
      <w:pPr>
        <w:spacing w:line="600" w:lineRule="exact"/>
        <w:ind w:firstLine="643" w:firstLineChars="200"/>
        <w:outlineLvl w:val="2"/>
        <w:rPr>
          <w:rFonts w:hint="eastAsia" w:ascii="仿宋" w:hAnsi="仿宋" w:eastAsia="仿宋"/>
          <w:b/>
          <w:color w:val="auto"/>
          <w:sz w:val="32"/>
          <w:szCs w:val="32"/>
          <w:highlight w:val="none"/>
        </w:rPr>
      </w:pPr>
      <w:bookmarkStart w:id="35" w:name="_Toc15377211"/>
    </w:p>
    <w:p w14:paraId="0CD04FB0">
      <w:pPr>
        <w:spacing w:line="600" w:lineRule="exact"/>
        <w:ind w:firstLine="640" w:firstLineChars="200"/>
        <w:outlineLvl w:val="2"/>
        <w:rPr>
          <w:rFonts w:ascii="仿宋" w:hAnsi="仿宋" w:eastAsia="仿宋"/>
          <w:b/>
          <w:color w:val="auto"/>
          <w:sz w:val="32"/>
          <w:szCs w:val="32"/>
          <w:highlight w:val="none"/>
        </w:rPr>
      </w:pPr>
      <w:r>
        <w:rPr>
          <w:rFonts w:hint="eastAsia" w:ascii="方正楷体_GBK" w:hAnsi="方正楷体_GBK" w:eastAsia="方正楷体_GBK" w:cs="方正楷体_GBK"/>
          <w:b w:val="0"/>
          <w:bCs/>
          <w:color w:val="auto"/>
          <w:sz w:val="32"/>
          <w:szCs w:val="32"/>
          <w:highlight w:val="none"/>
        </w:rPr>
        <w:t>（二）一般公共预算财政拨款支出决算结构情况</w:t>
      </w:r>
      <w:bookmarkEnd w:id="35"/>
    </w:p>
    <w:p w14:paraId="335DA44F">
      <w:pPr>
        <w:spacing w:line="600" w:lineRule="exact"/>
        <w:ind w:firstLine="640"/>
        <w:rPr>
          <w:rFonts w:ascii="Times New Roman" w:hAnsi="Times New Roman" w:eastAsia="仿宋"/>
          <w:color w:val="auto"/>
          <w:sz w:val="32"/>
          <w:szCs w:val="32"/>
          <w:highlight w:val="none"/>
        </w:rPr>
      </w:pPr>
      <w:r>
        <w:rPr>
          <w:rFonts w:ascii="Times New Roman" w:hAnsi="Times New Roman" w:eastAsia="仿宋"/>
          <w:color w:val="auto"/>
          <w:sz w:val="32"/>
          <w:szCs w:val="32"/>
          <w:highlight w:val="none"/>
        </w:rPr>
        <w:t>20</w:t>
      </w:r>
      <w:r>
        <w:rPr>
          <w:rFonts w:hint="eastAsia" w:ascii="Times New Roman" w:hAnsi="Times New Roman" w:eastAsia="仿宋"/>
          <w:color w:val="auto"/>
          <w:sz w:val="32"/>
          <w:szCs w:val="32"/>
          <w:highlight w:val="none"/>
          <w:lang w:val="en-US" w:eastAsia="zh-CN"/>
        </w:rPr>
        <w:t>21</w:t>
      </w:r>
      <w:r>
        <w:rPr>
          <w:rFonts w:hint="eastAsia" w:ascii="Times New Roman" w:hAnsi="Times New Roman" w:eastAsia="仿宋"/>
          <w:color w:val="auto"/>
          <w:sz w:val="32"/>
          <w:szCs w:val="32"/>
          <w:highlight w:val="none"/>
        </w:rPr>
        <w:t>年一般公共预算财政拨款支出</w:t>
      </w:r>
      <w:r>
        <w:rPr>
          <w:rFonts w:hint="eastAsia" w:ascii="Times New Roman" w:hAnsi="Times New Roman" w:eastAsia="仿宋"/>
          <w:color w:val="auto"/>
          <w:sz w:val="32"/>
          <w:szCs w:val="32"/>
          <w:highlight w:val="none"/>
          <w:lang w:val="en-US" w:eastAsia="zh-CN"/>
        </w:rPr>
        <w:t>365.18</w:t>
      </w:r>
      <w:r>
        <w:rPr>
          <w:rFonts w:hint="eastAsia" w:ascii="Times New Roman" w:hAnsi="Times New Roman" w:eastAsia="仿宋"/>
          <w:color w:val="auto"/>
          <w:sz w:val="32"/>
          <w:szCs w:val="32"/>
          <w:highlight w:val="none"/>
        </w:rPr>
        <w:t>万元，主要用于以下方面</w:t>
      </w:r>
      <w:r>
        <w:rPr>
          <w:rFonts w:ascii="Times New Roman" w:hAnsi="Times New Roman" w:eastAsia="仿宋"/>
          <w:color w:val="auto"/>
          <w:sz w:val="32"/>
          <w:szCs w:val="32"/>
          <w:highlight w:val="none"/>
        </w:rPr>
        <w:t>:</w:t>
      </w:r>
      <w:r>
        <w:rPr>
          <w:rFonts w:hint="eastAsia" w:ascii="Times New Roman" w:hAnsi="Times New Roman" w:eastAsia="仿宋"/>
          <w:b/>
          <w:color w:val="auto"/>
          <w:sz w:val="32"/>
          <w:szCs w:val="32"/>
          <w:highlight w:val="none"/>
        </w:rPr>
        <w:t>一般公共服务（类）</w:t>
      </w:r>
      <w:r>
        <w:rPr>
          <w:rFonts w:hint="eastAsia" w:ascii="Times New Roman" w:hAnsi="Times New Roman" w:eastAsia="仿宋"/>
          <w:color w:val="auto"/>
          <w:sz w:val="32"/>
          <w:szCs w:val="32"/>
          <w:highlight w:val="none"/>
        </w:rPr>
        <w:t>支出</w:t>
      </w:r>
      <w:r>
        <w:rPr>
          <w:rFonts w:hint="eastAsia" w:ascii="Times New Roman" w:hAnsi="Times New Roman" w:eastAsia="仿宋"/>
          <w:color w:val="auto"/>
          <w:sz w:val="32"/>
          <w:szCs w:val="32"/>
          <w:highlight w:val="none"/>
          <w:lang w:val="en-US" w:eastAsia="zh-CN"/>
        </w:rPr>
        <w:t>0</w:t>
      </w:r>
      <w:r>
        <w:rPr>
          <w:rFonts w:hint="eastAsia" w:ascii="Times New Roman" w:hAnsi="Times New Roman" w:eastAsia="仿宋"/>
          <w:color w:val="auto"/>
          <w:sz w:val="32"/>
          <w:szCs w:val="32"/>
          <w:highlight w:val="none"/>
        </w:rPr>
        <w:t>万元，占</w:t>
      </w:r>
      <w:r>
        <w:rPr>
          <w:rFonts w:hint="eastAsia" w:ascii="Times New Roman" w:hAnsi="Times New Roman" w:eastAsia="仿宋"/>
          <w:color w:val="auto"/>
          <w:sz w:val="32"/>
          <w:szCs w:val="32"/>
          <w:highlight w:val="none"/>
          <w:lang w:val="en-US" w:eastAsia="zh-CN"/>
        </w:rPr>
        <w:t>0</w:t>
      </w:r>
      <w:r>
        <w:rPr>
          <w:rFonts w:ascii="Times New Roman" w:hAnsi="Times New Roman" w:eastAsia="仿宋"/>
          <w:color w:val="auto"/>
          <w:sz w:val="32"/>
          <w:szCs w:val="32"/>
          <w:highlight w:val="none"/>
        </w:rPr>
        <w:t>%</w:t>
      </w:r>
      <w:r>
        <w:rPr>
          <w:rFonts w:hint="eastAsia" w:ascii="Times New Roman" w:hAnsi="Times New Roman" w:eastAsia="仿宋"/>
          <w:color w:val="auto"/>
          <w:sz w:val="32"/>
          <w:szCs w:val="32"/>
          <w:highlight w:val="none"/>
        </w:rPr>
        <w:t>；</w:t>
      </w:r>
      <w:r>
        <w:rPr>
          <w:rFonts w:hint="eastAsia" w:ascii="Times New Roman" w:hAnsi="Times New Roman" w:eastAsia="仿宋"/>
          <w:b/>
          <w:color w:val="auto"/>
          <w:sz w:val="32"/>
          <w:szCs w:val="32"/>
          <w:highlight w:val="none"/>
        </w:rPr>
        <w:t>教育支出（类）</w:t>
      </w:r>
      <w:r>
        <w:rPr>
          <w:rFonts w:hint="eastAsia" w:ascii="Times New Roman" w:hAnsi="Times New Roman" w:eastAsia="仿宋"/>
          <w:color w:val="auto"/>
          <w:sz w:val="32"/>
          <w:szCs w:val="32"/>
          <w:highlight w:val="none"/>
          <w:lang w:val="en-US" w:eastAsia="zh-CN"/>
        </w:rPr>
        <w:t>0</w:t>
      </w:r>
      <w:r>
        <w:rPr>
          <w:rFonts w:hint="eastAsia" w:ascii="Times New Roman" w:hAnsi="Times New Roman" w:eastAsia="仿宋"/>
          <w:color w:val="auto"/>
          <w:sz w:val="32"/>
          <w:szCs w:val="32"/>
          <w:highlight w:val="none"/>
        </w:rPr>
        <w:t>万元，占</w:t>
      </w:r>
      <w:r>
        <w:rPr>
          <w:rFonts w:hint="eastAsia" w:ascii="Times New Roman" w:hAnsi="Times New Roman" w:eastAsia="仿宋"/>
          <w:color w:val="auto"/>
          <w:sz w:val="32"/>
          <w:szCs w:val="32"/>
          <w:highlight w:val="none"/>
          <w:lang w:val="en-US" w:eastAsia="zh-CN"/>
        </w:rPr>
        <w:t>0</w:t>
      </w:r>
      <w:r>
        <w:rPr>
          <w:rFonts w:ascii="Times New Roman" w:hAnsi="Times New Roman" w:eastAsia="仿宋"/>
          <w:color w:val="auto"/>
          <w:sz w:val="32"/>
          <w:szCs w:val="32"/>
          <w:highlight w:val="none"/>
        </w:rPr>
        <w:t>%</w:t>
      </w:r>
      <w:r>
        <w:rPr>
          <w:rFonts w:hint="eastAsia" w:ascii="Times New Roman" w:hAnsi="Times New Roman" w:eastAsia="仿宋"/>
          <w:color w:val="auto"/>
          <w:sz w:val="32"/>
          <w:szCs w:val="32"/>
          <w:highlight w:val="none"/>
        </w:rPr>
        <w:t>；</w:t>
      </w:r>
      <w:r>
        <w:rPr>
          <w:rFonts w:hint="eastAsia" w:ascii="Times New Roman" w:hAnsi="Times New Roman" w:eastAsia="仿宋"/>
          <w:b/>
          <w:color w:val="auto"/>
          <w:sz w:val="32"/>
          <w:szCs w:val="32"/>
          <w:highlight w:val="none"/>
        </w:rPr>
        <w:t>科学技术（类）</w:t>
      </w:r>
      <w:r>
        <w:rPr>
          <w:rFonts w:hint="eastAsia" w:ascii="Times New Roman" w:hAnsi="Times New Roman" w:eastAsia="仿宋"/>
          <w:color w:val="auto"/>
          <w:sz w:val="32"/>
          <w:szCs w:val="32"/>
          <w:highlight w:val="none"/>
        </w:rPr>
        <w:t>支出</w:t>
      </w:r>
      <w:r>
        <w:rPr>
          <w:rFonts w:hint="eastAsia" w:ascii="Times New Roman" w:hAnsi="Times New Roman" w:eastAsia="仿宋"/>
          <w:color w:val="auto"/>
          <w:sz w:val="32"/>
          <w:szCs w:val="32"/>
          <w:highlight w:val="none"/>
          <w:lang w:val="en-US" w:eastAsia="zh-CN"/>
        </w:rPr>
        <w:t>0</w:t>
      </w:r>
      <w:r>
        <w:rPr>
          <w:rFonts w:hint="eastAsia" w:ascii="Times New Roman" w:hAnsi="Times New Roman" w:eastAsia="仿宋"/>
          <w:color w:val="auto"/>
          <w:sz w:val="32"/>
          <w:szCs w:val="32"/>
          <w:highlight w:val="none"/>
        </w:rPr>
        <w:t>万元，占</w:t>
      </w:r>
      <w:r>
        <w:rPr>
          <w:rFonts w:hint="eastAsia" w:ascii="Times New Roman" w:hAnsi="Times New Roman" w:eastAsia="仿宋"/>
          <w:color w:val="auto"/>
          <w:sz w:val="32"/>
          <w:szCs w:val="32"/>
          <w:highlight w:val="none"/>
          <w:lang w:val="en-US" w:eastAsia="zh-CN"/>
        </w:rPr>
        <w:t>0</w:t>
      </w:r>
      <w:r>
        <w:rPr>
          <w:rFonts w:ascii="Times New Roman" w:hAnsi="Times New Roman" w:eastAsia="仿宋"/>
          <w:color w:val="auto"/>
          <w:sz w:val="32"/>
          <w:szCs w:val="32"/>
          <w:highlight w:val="none"/>
        </w:rPr>
        <w:t>%</w:t>
      </w:r>
      <w:r>
        <w:rPr>
          <w:rFonts w:hint="eastAsia" w:ascii="Times New Roman" w:hAnsi="Times New Roman" w:eastAsia="仿宋"/>
          <w:color w:val="auto"/>
          <w:sz w:val="32"/>
          <w:szCs w:val="32"/>
          <w:highlight w:val="none"/>
        </w:rPr>
        <w:t>；</w:t>
      </w:r>
      <w:r>
        <w:rPr>
          <w:rFonts w:hint="eastAsia" w:ascii="Times New Roman" w:hAnsi="Times New Roman" w:eastAsia="仿宋"/>
          <w:b/>
          <w:bCs/>
          <w:color w:val="auto"/>
          <w:sz w:val="32"/>
          <w:szCs w:val="32"/>
          <w:highlight w:val="none"/>
        </w:rPr>
        <w:t>文化旅游体育与传媒（类）支出</w:t>
      </w:r>
      <w:r>
        <w:rPr>
          <w:rFonts w:hint="eastAsia" w:ascii="Times New Roman" w:hAnsi="Times New Roman" w:eastAsia="仿宋"/>
          <w:b/>
          <w:bCs/>
          <w:color w:val="auto"/>
          <w:sz w:val="32"/>
          <w:szCs w:val="32"/>
          <w:highlight w:val="none"/>
          <w:lang w:val="en-US" w:eastAsia="zh-CN"/>
        </w:rPr>
        <w:t>0</w:t>
      </w:r>
      <w:r>
        <w:rPr>
          <w:rFonts w:hint="eastAsia" w:ascii="Times New Roman" w:hAnsi="Times New Roman" w:eastAsia="仿宋"/>
          <w:b/>
          <w:bCs/>
          <w:color w:val="auto"/>
          <w:sz w:val="32"/>
          <w:szCs w:val="32"/>
          <w:highlight w:val="none"/>
        </w:rPr>
        <w:t>万元，占</w:t>
      </w:r>
      <w:r>
        <w:rPr>
          <w:rFonts w:hint="eastAsia" w:ascii="Times New Roman" w:hAnsi="Times New Roman" w:eastAsia="仿宋"/>
          <w:b/>
          <w:bCs/>
          <w:color w:val="auto"/>
          <w:sz w:val="32"/>
          <w:szCs w:val="32"/>
          <w:highlight w:val="none"/>
          <w:lang w:val="en-US" w:eastAsia="zh-CN"/>
        </w:rPr>
        <w:t>0</w:t>
      </w:r>
      <w:r>
        <w:rPr>
          <w:rFonts w:ascii="Times New Roman" w:hAnsi="Times New Roman" w:eastAsia="仿宋"/>
          <w:b/>
          <w:bCs/>
          <w:color w:val="auto"/>
          <w:sz w:val="32"/>
          <w:szCs w:val="32"/>
          <w:highlight w:val="none"/>
        </w:rPr>
        <w:t>%</w:t>
      </w:r>
      <w:r>
        <w:rPr>
          <w:rFonts w:hint="eastAsia" w:ascii="Times New Roman" w:hAnsi="Times New Roman" w:eastAsia="仿宋"/>
          <w:color w:val="auto"/>
          <w:sz w:val="32"/>
          <w:szCs w:val="32"/>
          <w:highlight w:val="none"/>
        </w:rPr>
        <w:t>；</w:t>
      </w:r>
      <w:r>
        <w:rPr>
          <w:rFonts w:hint="eastAsia" w:ascii="Times New Roman" w:hAnsi="Times New Roman" w:eastAsia="仿宋"/>
          <w:b/>
          <w:color w:val="auto"/>
          <w:sz w:val="32"/>
          <w:szCs w:val="32"/>
          <w:highlight w:val="none"/>
        </w:rPr>
        <w:t>社会保障和就业（类）</w:t>
      </w:r>
      <w:r>
        <w:rPr>
          <w:rFonts w:hint="eastAsia" w:ascii="Times New Roman" w:hAnsi="Times New Roman" w:eastAsia="仿宋"/>
          <w:color w:val="auto"/>
          <w:sz w:val="32"/>
          <w:szCs w:val="32"/>
          <w:highlight w:val="none"/>
        </w:rPr>
        <w:t>支出</w:t>
      </w:r>
      <w:r>
        <w:rPr>
          <w:rFonts w:hint="eastAsia" w:ascii="Times New Roman" w:hAnsi="Times New Roman" w:eastAsia="仿宋"/>
          <w:color w:val="auto"/>
          <w:sz w:val="32"/>
          <w:szCs w:val="32"/>
          <w:highlight w:val="none"/>
          <w:lang w:val="en-US" w:eastAsia="zh-CN"/>
        </w:rPr>
        <w:t>348.13</w:t>
      </w:r>
      <w:r>
        <w:rPr>
          <w:rFonts w:hint="eastAsia" w:ascii="Times New Roman" w:hAnsi="Times New Roman" w:eastAsia="仿宋"/>
          <w:color w:val="auto"/>
          <w:sz w:val="32"/>
          <w:szCs w:val="32"/>
          <w:highlight w:val="none"/>
        </w:rPr>
        <w:t>万元，占</w:t>
      </w:r>
      <w:r>
        <w:rPr>
          <w:rFonts w:hint="eastAsia" w:ascii="Times New Roman" w:hAnsi="Times New Roman" w:eastAsia="仿宋"/>
          <w:color w:val="auto"/>
          <w:sz w:val="32"/>
          <w:szCs w:val="32"/>
          <w:highlight w:val="none"/>
          <w:lang w:val="en-US" w:eastAsia="zh-CN"/>
        </w:rPr>
        <w:t>95.33</w:t>
      </w:r>
      <w:r>
        <w:rPr>
          <w:rFonts w:ascii="Times New Roman" w:hAnsi="Times New Roman" w:eastAsia="仿宋"/>
          <w:color w:val="auto"/>
          <w:sz w:val="32"/>
          <w:szCs w:val="32"/>
          <w:highlight w:val="none"/>
        </w:rPr>
        <w:t>%</w:t>
      </w:r>
      <w:r>
        <w:rPr>
          <w:rFonts w:hint="eastAsia" w:ascii="Times New Roman" w:hAnsi="Times New Roman" w:eastAsia="仿宋"/>
          <w:color w:val="auto"/>
          <w:sz w:val="32"/>
          <w:szCs w:val="32"/>
          <w:highlight w:val="none"/>
        </w:rPr>
        <w:t>；</w:t>
      </w:r>
      <w:r>
        <w:rPr>
          <w:rFonts w:hint="eastAsia" w:ascii="Times New Roman" w:hAnsi="Times New Roman" w:eastAsia="仿宋"/>
          <w:b/>
          <w:bCs/>
          <w:color w:val="auto"/>
          <w:sz w:val="32"/>
          <w:szCs w:val="32"/>
          <w:highlight w:val="none"/>
        </w:rPr>
        <w:t>卫生健康支出</w:t>
      </w:r>
      <w:r>
        <w:rPr>
          <w:rFonts w:hint="eastAsia" w:ascii="Times New Roman" w:hAnsi="Times New Roman" w:eastAsia="仿宋"/>
          <w:color w:val="auto"/>
          <w:sz w:val="32"/>
          <w:szCs w:val="32"/>
          <w:highlight w:val="none"/>
          <w:lang w:val="en-US" w:eastAsia="zh-CN"/>
        </w:rPr>
        <w:t>6.38</w:t>
      </w:r>
      <w:r>
        <w:rPr>
          <w:rFonts w:hint="eastAsia" w:ascii="Times New Roman" w:hAnsi="Times New Roman" w:eastAsia="仿宋"/>
          <w:color w:val="auto"/>
          <w:sz w:val="32"/>
          <w:szCs w:val="32"/>
          <w:highlight w:val="none"/>
        </w:rPr>
        <w:t>万元，占</w:t>
      </w:r>
      <w:r>
        <w:rPr>
          <w:rFonts w:hint="eastAsia" w:ascii="Times New Roman" w:hAnsi="Times New Roman" w:eastAsia="仿宋"/>
          <w:color w:val="auto"/>
          <w:sz w:val="32"/>
          <w:szCs w:val="32"/>
          <w:highlight w:val="none"/>
          <w:lang w:val="en-US" w:eastAsia="zh-CN"/>
        </w:rPr>
        <w:t>1.75</w:t>
      </w:r>
      <w:r>
        <w:rPr>
          <w:rFonts w:ascii="Times New Roman" w:hAnsi="Times New Roman" w:eastAsia="仿宋"/>
          <w:color w:val="auto"/>
          <w:sz w:val="32"/>
          <w:szCs w:val="32"/>
          <w:highlight w:val="none"/>
        </w:rPr>
        <w:t>%</w:t>
      </w:r>
      <w:r>
        <w:rPr>
          <w:rFonts w:hint="eastAsia" w:ascii="Times New Roman" w:hAnsi="Times New Roman" w:eastAsia="仿宋"/>
          <w:color w:val="auto"/>
          <w:sz w:val="32"/>
          <w:szCs w:val="32"/>
          <w:highlight w:val="none"/>
        </w:rPr>
        <w:t>；</w:t>
      </w:r>
      <w:r>
        <w:rPr>
          <w:rFonts w:hint="eastAsia" w:ascii="Times New Roman" w:hAnsi="Times New Roman" w:eastAsia="仿宋"/>
          <w:b/>
          <w:bCs/>
          <w:color w:val="auto"/>
          <w:sz w:val="32"/>
          <w:szCs w:val="32"/>
          <w:highlight w:val="none"/>
        </w:rPr>
        <w:t>住房保障支出</w:t>
      </w:r>
      <w:r>
        <w:rPr>
          <w:rFonts w:hint="eastAsia" w:ascii="Times New Roman" w:hAnsi="Times New Roman" w:eastAsia="仿宋"/>
          <w:color w:val="auto"/>
          <w:sz w:val="32"/>
          <w:szCs w:val="32"/>
          <w:highlight w:val="none"/>
          <w:lang w:val="en-US" w:eastAsia="zh-CN"/>
        </w:rPr>
        <w:t>10.67</w:t>
      </w:r>
      <w:r>
        <w:rPr>
          <w:rFonts w:hint="eastAsia" w:ascii="Times New Roman" w:hAnsi="Times New Roman" w:eastAsia="仿宋"/>
          <w:color w:val="auto"/>
          <w:sz w:val="32"/>
          <w:szCs w:val="32"/>
          <w:highlight w:val="none"/>
        </w:rPr>
        <w:t>万元，占</w:t>
      </w:r>
      <w:r>
        <w:rPr>
          <w:rFonts w:hint="eastAsia" w:ascii="Times New Roman" w:hAnsi="Times New Roman" w:eastAsia="仿宋"/>
          <w:color w:val="auto"/>
          <w:sz w:val="32"/>
          <w:szCs w:val="32"/>
          <w:highlight w:val="none"/>
          <w:lang w:val="en-US" w:eastAsia="zh-CN"/>
        </w:rPr>
        <w:t>2.92</w:t>
      </w:r>
      <w:r>
        <w:rPr>
          <w:rFonts w:ascii="Times New Roman" w:hAnsi="Times New Roman" w:eastAsia="仿宋"/>
          <w:color w:val="auto"/>
          <w:sz w:val="32"/>
          <w:szCs w:val="32"/>
          <w:highlight w:val="none"/>
        </w:rPr>
        <w:t>%</w:t>
      </w:r>
      <w:r>
        <w:rPr>
          <w:rFonts w:hint="eastAsia" w:ascii="Times New Roman" w:hAnsi="Times New Roman" w:eastAsia="仿宋"/>
          <w:color w:val="auto"/>
          <w:sz w:val="32"/>
          <w:szCs w:val="32"/>
          <w:highlight w:val="none"/>
        </w:rPr>
        <w:t>。</w:t>
      </w:r>
    </w:p>
    <w:p w14:paraId="2376EA10">
      <w:pPr>
        <w:spacing w:line="600" w:lineRule="exact"/>
        <w:ind w:firstLine="640" w:firstLineChars="200"/>
        <w:rPr>
          <w:rFonts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rPr>
        <w:t>（图6：一般公共预算财政拨款支出决算结构）（饼状图）</w:t>
      </w:r>
    </w:p>
    <w:p w14:paraId="05BEC87A">
      <w:pPr>
        <w:spacing w:line="600" w:lineRule="exact"/>
        <w:ind w:firstLine="640" w:firstLineChars="200"/>
        <w:rPr>
          <w:rFonts w:ascii="仿宋" w:hAnsi="仿宋" w:eastAsia="仿宋"/>
          <w:color w:val="auto"/>
          <w:sz w:val="32"/>
          <w:szCs w:val="32"/>
          <w:highlight w:val="none"/>
        </w:rPr>
      </w:pPr>
      <w:r>
        <w:rPr>
          <w:rFonts w:hint="eastAsia" w:ascii="仿宋_GB2312" w:hAnsi="仿宋" w:eastAsia="仿宋_GB2312"/>
          <w:sz w:val="32"/>
          <w:szCs w:val="32"/>
          <w:lang w:eastAsia="zh-CN"/>
        </w:rPr>
        <w:pict>
          <v:shape id="_x0000_s1033" o:spid="_x0000_s1033" o:spt="75" type="#_x0000_t75" style="position:absolute;left:0pt;margin-left:35.2pt;margin-top:576.65pt;height:202.5pt;width:356.55pt;mso-position-vertical-relative:page;z-index:251664384;mso-width-relative:page;mso-height-relative:page;" o:ole="t" fillcolor="#CCC1DA" filled="t" o:preferrelative="t" stroked="f" coordsize="21600,21600">
            <v:path/>
            <v:fill on="t" color2="#FFFFFF" focussize="0,0"/>
            <v:stroke on="f"/>
            <v:imagedata r:id="rId16" o:title=""/>
            <o:lock v:ext="edit" aspectratio="t"/>
          </v:shape>
          <o:OLEObject Type="Embed" ProgID="Excel.Chart.8" ShapeID="_x0000_s1033" DrawAspect="Content" ObjectID="_1468075730" r:id="rId15">
            <o:LockedField>false</o:LockedField>
          </o:OLEObject>
        </w:pict>
      </w:r>
    </w:p>
    <w:p w14:paraId="692660C3">
      <w:pPr>
        <w:pStyle w:val="2"/>
        <w:rPr>
          <w:rFonts w:ascii="仿宋" w:hAnsi="仿宋" w:eastAsia="仿宋"/>
          <w:color w:val="auto"/>
          <w:sz w:val="32"/>
          <w:szCs w:val="32"/>
          <w:highlight w:val="none"/>
        </w:rPr>
      </w:pPr>
    </w:p>
    <w:p w14:paraId="4702391E">
      <w:pPr>
        <w:rPr>
          <w:rFonts w:ascii="仿宋" w:hAnsi="仿宋" w:eastAsia="仿宋"/>
          <w:color w:val="auto"/>
          <w:sz w:val="32"/>
          <w:szCs w:val="32"/>
          <w:highlight w:val="none"/>
        </w:rPr>
      </w:pPr>
    </w:p>
    <w:p w14:paraId="2628218A">
      <w:pPr>
        <w:pStyle w:val="2"/>
        <w:rPr>
          <w:rFonts w:ascii="仿宋" w:hAnsi="仿宋" w:eastAsia="仿宋"/>
          <w:color w:val="auto"/>
          <w:sz w:val="32"/>
          <w:szCs w:val="32"/>
          <w:highlight w:val="none"/>
        </w:rPr>
      </w:pPr>
    </w:p>
    <w:p w14:paraId="7EF08048">
      <w:pPr>
        <w:rPr>
          <w:rFonts w:ascii="仿宋" w:hAnsi="仿宋" w:eastAsia="仿宋"/>
          <w:color w:val="auto"/>
          <w:sz w:val="32"/>
          <w:szCs w:val="32"/>
          <w:highlight w:val="none"/>
        </w:rPr>
      </w:pPr>
    </w:p>
    <w:p w14:paraId="66C2026A">
      <w:pPr>
        <w:pStyle w:val="2"/>
        <w:rPr>
          <w:rFonts w:ascii="仿宋" w:hAnsi="仿宋" w:eastAsia="仿宋"/>
          <w:color w:val="auto"/>
          <w:sz w:val="32"/>
          <w:szCs w:val="32"/>
          <w:highlight w:val="none"/>
        </w:rPr>
      </w:pPr>
    </w:p>
    <w:p w14:paraId="5CE47573"/>
    <w:p w14:paraId="4FA041B4">
      <w:pPr>
        <w:spacing w:line="600" w:lineRule="exact"/>
        <w:ind w:firstLine="640" w:firstLineChars="200"/>
        <w:outlineLvl w:val="2"/>
        <w:rPr>
          <w:rFonts w:hint="eastAsia" w:ascii="方正楷体_GBK" w:hAnsi="方正楷体_GBK" w:eastAsia="方正楷体_GBK" w:cs="方正楷体_GBK"/>
          <w:b w:val="0"/>
          <w:bCs/>
          <w:color w:val="auto"/>
          <w:sz w:val="32"/>
          <w:szCs w:val="32"/>
          <w:highlight w:val="none"/>
        </w:rPr>
      </w:pPr>
      <w:bookmarkStart w:id="36" w:name="_Toc15377212"/>
      <w:r>
        <w:rPr>
          <w:rFonts w:hint="eastAsia" w:ascii="方正楷体_GBK" w:hAnsi="方正楷体_GBK" w:eastAsia="方正楷体_GBK" w:cs="方正楷体_GBK"/>
          <w:b w:val="0"/>
          <w:bCs/>
          <w:color w:val="auto"/>
          <w:sz w:val="32"/>
          <w:szCs w:val="32"/>
          <w:highlight w:val="none"/>
        </w:rPr>
        <w:t>（三）一般公共预算财政拨款支出决算具体情况</w:t>
      </w:r>
      <w:bookmarkEnd w:id="36"/>
    </w:p>
    <w:p w14:paraId="46A7D6EA">
      <w:pPr>
        <w:spacing w:line="600" w:lineRule="exact"/>
        <w:ind w:firstLine="643" w:firstLineChars="200"/>
        <w:outlineLvl w:val="2"/>
        <w:rPr>
          <w:rFonts w:ascii="Times New Roman" w:hAnsi="Times New Roman" w:eastAsia="仿宋"/>
          <w:color w:val="auto"/>
          <w:sz w:val="32"/>
          <w:szCs w:val="32"/>
          <w:highlight w:val="none"/>
        </w:rPr>
      </w:pPr>
      <w:bookmarkStart w:id="37" w:name="_Toc15377213"/>
      <w:bookmarkStart w:id="38" w:name="_Toc15378460"/>
      <w:bookmarkStart w:id="39" w:name="_Toc15377444"/>
      <w:r>
        <w:rPr>
          <w:rFonts w:hint="eastAsia" w:ascii="Times New Roman" w:hAnsi="Times New Roman" w:eastAsia="仿宋"/>
          <w:b/>
          <w:color w:val="auto"/>
          <w:sz w:val="32"/>
          <w:szCs w:val="32"/>
          <w:highlight w:val="none"/>
        </w:rPr>
        <w:t>20</w:t>
      </w:r>
      <w:r>
        <w:rPr>
          <w:rFonts w:hint="eastAsia" w:ascii="Times New Roman" w:hAnsi="Times New Roman" w:eastAsia="仿宋"/>
          <w:b/>
          <w:color w:val="auto"/>
          <w:sz w:val="32"/>
          <w:szCs w:val="32"/>
          <w:highlight w:val="none"/>
          <w:lang w:val="en-US" w:eastAsia="zh-CN"/>
        </w:rPr>
        <w:t>21</w:t>
      </w:r>
      <w:r>
        <w:rPr>
          <w:rFonts w:hint="eastAsia" w:ascii="Times New Roman" w:hAnsi="Times New Roman" w:eastAsia="仿宋"/>
          <w:b/>
          <w:color w:val="auto"/>
          <w:sz w:val="32"/>
          <w:szCs w:val="32"/>
          <w:highlight w:val="none"/>
        </w:rPr>
        <w:t>年</w:t>
      </w:r>
      <w:r>
        <w:rPr>
          <w:rFonts w:hint="eastAsia" w:ascii="Times New Roman" w:hAnsi="Times New Roman" w:eastAsia="仿宋"/>
          <w:b/>
          <w:color w:val="auto"/>
          <w:sz w:val="32"/>
          <w:szCs w:val="32"/>
          <w:highlight w:val="none"/>
          <w:lang w:eastAsia="zh-CN"/>
        </w:rPr>
        <w:t>一</w:t>
      </w:r>
      <w:r>
        <w:rPr>
          <w:rFonts w:hint="eastAsia" w:ascii="Times New Roman" w:hAnsi="Times New Roman" w:eastAsia="仿宋"/>
          <w:b/>
          <w:color w:val="auto"/>
          <w:sz w:val="32"/>
          <w:szCs w:val="32"/>
          <w:highlight w:val="none"/>
        </w:rPr>
        <w:t>般公共预算支出决算数为</w:t>
      </w:r>
      <w:r>
        <w:rPr>
          <w:rFonts w:hint="eastAsia" w:ascii="Times New Roman" w:hAnsi="Times New Roman" w:eastAsia="仿宋"/>
          <w:b/>
          <w:color w:val="auto"/>
          <w:sz w:val="32"/>
          <w:szCs w:val="32"/>
          <w:highlight w:val="none"/>
          <w:lang w:val="en-US" w:eastAsia="zh-CN"/>
        </w:rPr>
        <w:t>365.18</w:t>
      </w:r>
      <w:r>
        <w:rPr>
          <w:rFonts w:hint="eastAsia" w:ascii="Times New Roman" w:hAnsi="Times New Roman" w:eastAsia="仿宋"/>
          <w:color w:val="auto"/>
          <w:sz w:val="32"/>
          <w:szCs w:val="32"/>
          <w:highlight w:val="none"/>
        </w:rPr>
        <w:t>，</w:t>
      </w:r>
      <w:r>
        <w:rPr>
          <w:rStyle w:val="17"/>
          <w:rFonts w:hint="eastAsia" w:ascii="Times New Roman" w:hAnsi="Times New Roman" w:eastAsia="仿宋"/>
          <w:bCs/>
          <w:color w:val="auto"/>
          <w:sz w:val="32"/>
          <w:szCs w:val="32"/>
          <w:highlight w:val="none"/>
        </w:rPr>
        <w:t>完成预算</w:t>
      </w:r>
      <w:r>
        <w:rPr>
          <w:rStyle w:val="17"/>
          <w:rFonts w:hint="eastAsia" w:ascii="Times New Roman" w:hAnsi="Times New Roman" w:eastAsia="仿宋"/>
          <w:bCs/>
          <w:color w:val="auto"/>
          <w:sz w:val="32"/>
          <w:szCs w:val="32"/>
          <w:highlight w:val="none"/>
          <w:lang w:val="en-US" w:eastAsia="zh-CN"/>
        </w:rPr>
        <w:t>100</w:t>
      </w:r>
      <w:r>
        <w:rPr>
          <w:rStyle w:val="17"/>
          <w:rFonts w:ascii="Times New Roman" w:hAnsi="Times New Roman" w:eastAsia="仿宋"/>
          <w:bCs/>
          <w:color w:val="auto"/>
          <w:sz w:val="32"/>
          <w:szCs w:val="32"/>
          <w:highlight w:val="none"/>
        </w:rPr>
        <w:t>%</w:t>
      </w:r>
      <w:r>
        <w:rPr>
          <w:rStyle w:val="17"/>
          <w:rFonts w:hint="eastAsia" w:ascii="Times New Roman" w:hAnsi="Times New Roman" w:eastAsia="仿宋"/>
          <w:bCs/>
          <w:color w:val="auto"/>
          <w:sz w:val="32"/>
          <w:szCs w:val="32"/>
          <w:highlight w:val="none"/>
        </w:rPr>
        <w:t>。其中：</w:t>
      </w:r>
      <w:bookmarkEnd w:id="37"/>
      <w:bookmarkEnd w:id="38"/>
      <w:bookmarkEnd w:id="39"/>
    </w:p>
    <w:p w14:paraId="3418B76C">
      <w:pPr>
        <w:spacing w:line="600" w:lineRule="exact"/>
        <w:ind w:firstLine="643" w:firstLineChars="200"/>
        <w:rPr>
          <w:rStyle w:val="17"/>
          <w:rFonts w:hint="eastAsia" w:ascii="Times New Roman" w:hAnsi="Times New Roman" w:eastAsia="仿宋"/>
          <w:b w:val="0"/>
          <w:bCs/>
          <w:color w:val="auto"/>
          <w:sz w:val="32"/>
          <w:szCs w:val="32"/>
          <w:highlight w:val="none"/>
        </w:rPr>
      </w:pPr>
      <w:r>
        <w:rPr>
          <w:rStyle w:val="17"/>
          <w:rFonts w:ascii="Times New Roman" w:hAnsi="Times New Roman" w:eastAsia="仿宋"/>
          <w:bCs/>
          <w:color w:val="auto"/>
          <w:sz w:val="32"/>
          <w:szCs w:val="32"/>
          <w:highlight w:val="none"/>
        </w:rPr>
        <w:t>1.</w:t>
      </w:r>
      <w:r>
        <w:rPr>
          <w:rStyle w:val="17"/>
          <w:rFonts w:hint="eastAsia" w:ascii="Times New Roman" w:hAnsi="Times New Roman" w:eastAsia="仿宋"/>
          <w:bCs/>
          <w:color w:val="auto"/>
          <w:sz w:val="32"/>
          <w:szCs w:val="32"/>
          <w:highlight w:val="none"/>
        </w:rPr>
        <w:t>社会保障和就业（类）行政事业单位养老支出（款）  行政单位离退休（项）</w:t>
      </w:r>
      <w:r>
        <w:rPr>
          <w:rStyle w:val="17"/>
          <w:rFonts w:ascii="Times New Roman" w:hAnsi="Times New Roman" w:eastAsia="仿宋"/>
          <w:bCs/>
          <w:color w:val="auto"/>
          <w:sz w:val="32"/>
          <w:szCs w:val="32"/>
          <w:highlight w:val="none"/>
        </w:rPr>
        <w:t>:</w:t>
      </w:r>
      <w:r>
        <w:rPr>
          <w:rStyle w:val="17"/>
          <w:rFonts w:ascii="Times New Roman" w:hAnsi="Times New Roman" w:eastAsia="仿宋"/>
          <w:b w:val="0"/>
          <w:bCs/>
          <w:color w:val="auto"/>
          <w:sz w:val="32"/>
          <w:szCs w:val="32"/>
          <w:highlight w:val="none"/>
        </w:rPr>
        <w:t xml:space="preserve"> </w:t>
      </w:r>
      <w:r>
        <w:rPr>
          <w:rStyle w:val="17"/>
          <w:rFonts w:hint="eastAsia" w:ascii="Times New Roman" w:hAnsi="Times New Roman" w:eastAsia="仿宋"/>
          <w:b w:val="0"/>
          <w:bCs/>
          <w:color w:val="auto"/>
          <w:sz w:val="32"/>
          <w:szCs w:val="32"/>
          <w:highlight w:val="none"/>
        </w:rPr>
        <w:t>支出决算为</w:t>
      </w:r>
      <w:r>
        <w:rPr>
          <w:rStyle w:val="17"/>
          <w:rFonts w:hint="eastAsia" w:ascii="Times New Roman" w:hAnsi="Times New Roman" w:eastAsia="仿宋"/>
          <w:b w:val="0"/>
          <w:bCs/>
          <w:color w:val="auto"/>
          <w:sz w:val="32"/>
          <w:szCs w:val="32"/>
          <w:highlight w:val="none"/>
          <w:lang w:val="en-US" w:eastAsia="zh-CN"/>
        </w:rPr>
        <w:t>13.71</w:t>
      </w:r>
      <w:r>
        <w:rPr>
          <w:rStyle w:val="17"/>
          <w:rFonts w:hint="eastAsia" w:ascii="Times New Roman" w:hAnsi="Times New Roman" w:eastAsia="仿宋"/>
          <w:b w:val="0"/>
          <w:bCs/>
          <w:color w:val="auto"/>
          <w:sz w:val="32"/>
          <w:szCs w:val="32"/>
          <w:highlight w:val="none"/>
        </w:rPr>
        <w:t>万元，完成预算</w:t>
      </w:r>
      <w:r>
        <w:rPr>
          <w:rStyle w:val="17"/>
          <w:rFonts w:hint="eastAsia" w:ascii="Times New Roman" w:hAnsi="Times New Roman" w:eastAsia="仿宋"/>
          <w:b w:val="0"/>
          <w:bCs/>
          <w:color w:val="auto"/>
          <w:sz w:val="32"/>
          <w:szCs w:val="32"/>
          <w:highlight w:val="none"/>
          <w:lang w:val="en-US" w:eastAsia="zh-CN"/>
        </w:rPr>
        <w:t>100</w:t>
      </w:r>
      <w:r>
        <w:rPr>
          <w:rStyle w:val="17"/>
          <w:rFonts w:ascii="Times New Roman" w:hAnsi="Times New Roman" w:eastAsia="仿宋"/>
          <w:b w:val="0"/>
          <w:bCs/>
          <w:color w:val="auto"/>
          <w:sz w:val="32"/>
          <w:szCs w:val="32"/>
          <w:highlight w:val="none"/>
        </w:rPr>
        <w:t>%</w:t>
      </w:r>
      <w:r>
        <w:rPr>
          <w:rStyle w:val="17"/>
          <w:rFonts w:hint="eastAsia" w:ascii="Times New Roman" w:hAnsi="Times New Roman" w:eastAsia="仿宋"/>
          <w:b w:val="0"/>
          <w:bCs/>
          <w:color w:val="auto"/>
          <w:sz w:val="32"/>
          <w:szCs w:val="32"/>
          <w:highlight w:val="none"/>
        </w:rPr>
        <w:t>，决算数</w:t>
      </w:r>
      <w:r>
        <w:rPr>
          <w:rStyle w:val="17"/>
          <w:rFonts w:hint="eastAsia" w:ascii="Times New Roman" w:hAnsi="Times New Roman" w:eastAsia="仿宋"/>
          <w:b w:val="0"/>
          <w:bCs/>
          <w:color w:val="auto"/>
          <w:sz w:val="32"/>
          <w:szCs w:val="32"/>
          <w:highlight w:val="none"/>
          <w:lang w:eastAsia="zh-CN"/>
        </w:rPr>
        <w:t>与</w:t>
      </w:r>
      <w:r>
        <w:rPr>
          <w:rStyle w:val="17"/>
          <w:rFonts w:hint="eastAsia" w:ascii="Times New Roman" w:hAnsi="Times New Roman" w:eastAsia="仿宋"/>
          <w:b w:val="0"/>
          <w:bCs/>
          <w:color w:val="auto"/>
          <w:sz w:val="32"/>
          <w:szCs w:val="32"/>
          <w:highlight w:val="none"/>
        </w:rPr>
        <w:t>预算数</w:t>
      </w:r>
      <w:r>
        <w:rPr>
          <w:rStyle w:val="17"/>
          <w:rFonts w:hint="eastAsia" w:ascii="Times New Roman" w:hAnsi="Times New Roman" w:eastAsia="仿宋"/>
          <w:b w:val="0"/>
          <w:bCs/>
          <w:color w:val="auto"/>
          <w:sz w:val="32"/>
          <w:szCs w:val="32"/>
          <w:highlight w:val="none"/>
          <w:lang w:eastAsia="zh-CN"/>
        </w:rPr>
        <w:t>相同</w:t>
      </w:r>
      <w:r>
        <w:rPr>
          <w:rStyle w:val="17"/>
          <w:rFonts w:hint="eastAsia" w:ascii="Times New Roman" w:hAnsi="Times New Roman" w:eastAsia="仿宋"/>
          <w:b w:val="0"/>
          <w:bCs/>
          <w:color w:val="auto"/>
          <w:sz w:val="32"/>
          <w:szCs w:val="32"/>
          <w:highlight w:val="none"/>
        </w:rPr>
        <w:t>。</w:t>
      </w:r>
    </w:p>
    <w:p w14:paraId="2B18AD87">
      <w:pPr>
        <w:pStyle w:val="2"/>
        <w:ind w:firstLine="643" w:firstLineChars="200"/>
        <w:rPr>
          <w:rFonts w:ascii="Times New Roman" w:hAnsi="Times New Roman"/>
          <w:sz w:val="32"/>
        </w:rPr>
      </w:pPr>
      <w:r>
        <w:rPr>
          <w:rStyle w:val="17"/>
          <w:rFonts w:hint="eastAsia" w:ascii="Times New Roman" w:hAnsi="Times New Roman" w:eastAsia="仿宋"/>
          <w:bCs/>
          <w:color w:val="auto"/>
          <w:sz w:val="32"/>
          <w:szCs w:val="32"/>
          <w:highlight w:val="none"/>
          <w:lang w:val="en-US" w:eastAsia="zh-CN"/>
        </w:rPr>
        <w:t>2</w:t>
      </w:r>
      <w:r>
        <w:rPr>
          <w:rStyle w:val="17"/>
          <w:rFonts w:ascii="Times New Roman" w:hAnsi="Times New Roman" w:eastAsia="仿宋"/>
          <w:bCs/>
          <w:color w:val="auto"/>
          <w:sz w:val="32"/>
          <w:szCs w:val="32"/>
          <w:highlight w:val="none"/>
        </w:rPr>
        <w:t>.</w:t>
      </w:r>
      <w:r>
        <w:rPr>
          <w:rStyle w:val="17"/>
          <w:rFonts w:hint="eastAsia" w:ascii="Times New Roman" w:hAnsi="Times New Roman" w:eastAsia="仿宋"/>
          <w:bCs/>
          <w:color w:val="auto"/>
          <w:sz w:val="32"/>
          <w:szCs w:val="32"/>
          <w:highlight w:val="none"/>
        </w:rPr>
        <w:t>社会保障和就业（类）行政事业单位养老支出（款）    机关事业单位基本养老保险缴费支出（项）</w:t>
      </w:r>
      <w:r>
        <w:rPr>
          <w:rStyle w:val="17"/>
          <w:rFonts w:ascii="Times New Roman" w:hAnsi="Times New Roman" w:eastAsia="仿宋"/>
          <w:bCs/>
          <w:color w:val="auto"/>
          <w:sz w:val="32"/>
          <w:szCs w:val="32"/>
          <w:highlight w:val="none"/>
        </w:rPr>
        <w:t>:</w:t>
      </w:r>
      <w:r>
        <w:rPr>
          <w:rStyle w:val="17"/>
          <w:rFonts w:ascii="Times New Roman" w:hAnsi="Times New Roman" w:eastAsia="仿宋"/>
          <w:b w:val="0"/>
          <w:bCs/>
          <w:color w:val="auto"/>
          <w:sz w:val="32"/>
          <w:szCs w:val="32"/>
          <w:highlight w:val="none"/>
        </w:rPr>
        <w:t xml:space="preserve"> </w:t>
      </w:r>
      <w:r>
        <w:rPr>
          <w:rStyle w:val="17"/>
          <w:rFonts w:hint="eastAsia" w:ascii="Times New Roman" w:hAnsi="Times New Roman" w:eastAsia="仿宋"/>
          <w:b w:val="0"/>
          <w:bCs/>
          <w:color w:val="auto"/>
          <w:sz w:val="32"/>
          <w:szCs w:val="32"/>
          <w:highlight w:val="none"/>
        </w:rPr>
        <w:t>支出决算为</w:t>
      </w:r>
      <w:r>
        <w:rPr>
          <w:rStyle w:val="17"/>
          <w:rFonts w:hint="eastAsia" w:ascii="Times New Roman" w:hAnsi="Times New Roman" w:eastAsia="仿宋"/>
          <w:b w:val="0"/>
          <w:bCs/>
          <w:color w:val="auto"/>
          <w:sz w:val="32"/>
          <w:szCs w:val="32"/>
          <w:highlight w:val="none"/>
          <w:lang w:val="en-US" w:eastAsia="zh-CN"/>
        </w:rPr>
        <w:t>7.94</w:t>
      </w:r>
      <w:r>
        <w:rPr>
          <w:rStyle w:val="17"/>
          <w:rFonts w:hint="eastAsia" w:ascii="Times New Roman" w:hAnsi="Times New Roman" w:eastAsia="仿宋"/>
          <w:b w:val="0"/>
          <w:bCs/>
          <w:color w:val="auto"/>
          <w:sz w:val="32"/>
          <w:szCs w:val="32"/>
          <w:highlight w:val="none"/>
        </w:rPr>
        <w:t>万元，完成预算</w:t>
      </w:r>
      <w:r>
        <w:rPr>
          <w:rStyle w:val="17"/>
          <w:rFonts w:hint="eastAsia" w:ascii="Times New Roman" w:hAnsi="Times New Roman" w:eastAsia="仿宋"/>
          <w:b w:val="0"/>
          <w:bCs/>
          <w:color w:val="auto"/>
          <w:sz w:val="32"/>
          <w:szCs w:val="32"/>
          <w:highlight w:val="none"/>
          <w:lang w:val="en-US" w:eastAsia="zh-CN"/>
        </w:rPr>
        <w:t>100</w:t>
      </w:r>
      <w:r>
        <w:rPr>
          <w:rStyle w:val="17"/>
          <w:rFonts w:ascii="Times New Roman" w:hAnsi="Times New Roman" w:eastAsia="仿宋"/>
          <w:b w:val="0"/>
          <w:bCs/>
          <w:color w:val="auto"/>
          <w:sz w:val="32"/>
          <w:szCs w:val="32"/>
          <w:highlight w:val="none"/>
        </w:rPr>
        <w:t>%</w:t>
      </w:r>
      <w:r>
        <w:rPr>
          <w:rStyle w:val="17"/>
          <w:rFonts w:hint="eastAsia" w:ascii="Times New Roman" w:hAnsi="Times New Roman" w:eastAsia="仿宋"/>
          <w:b w:val="0"/>
          <w:bCs/>
          <w:color w:val="auto"/>
          <w:sz w:val="32"/>
          <w:szCs w:val="32"/>
          <w:highlight w:val="none"/>
        </w:rPr>
        <w:t>，决算数</w:t>
      </w:r>
      <w:r>
        <w:rPr>
          <w:rStyle w:val="17"/>
          <w:rFonts w:hint="eastAsia" w:ascii="Times New Roman" w:hAnsi="Times New Roman" w:eastAsia="仿宋"/>
          <w:b w:val="0"/>
          <w:bCs/>
          <w:color w:val="auto"/>
          <w:sz w:val="32"/>
          <w:szCs w:val="32"/>
          <w:highlight w:val="none"/>
          <w:lang w:eastAsia="zh-CN"/>
        </w:rPr>
        <w:t>与</w:t>
      </w:r>
      <w:r>
        <w:rPr>
          <w:rStyle w:val="17"/>
          <w:rFonts w:hint="eastAsia" w:ascii="Times New Roman" w:hAnsi="Times New Roman" w:eastAsia="仿宋"/>
          <w:b w:val="0"/>
          <w:bCs/>
          <w:color w:val="auto"/>
          <w:sz w:val="32"/>
          <w:szCs w:val="32"/>
          <w:highlight w:val="none"/>
        </w:rPr>
        <w:t>预算数</w:t>
      </w:r>
      <w:r>
        <w:rPr>
          <w:rStyle w:val="17"/>
          <w:rFonts w:hint="eastAsia" w:ascii="Times New Roman" w:hAnsi="Times New Roman" w:eastAsia="仿宋"/>
          <w:b w:val="0"/>
          <w:bCs/>
          <w:color w:val="auto"/>
          <w:sz w:val="32"/>
          <w:szCs w:val="32"/>
          <w:highlight w:val="none"/>
          <w:lang w:eastAsia="zh-CN"/>
        </w:rPr>
        <w:t>相同</w:t>
      </w:r>
      <w:r>
        <w:rPr>
          <w:rStyle w:val="17"/>
          <w:rFonts w:hint="eastAsia" w:ascii="Times New Roman" w:hAnsi="Times New Roman" w:eastAsia="仿宋"/>
          <w:b w:val="0"/>
          <w:bCs/>
          <w:color w:val="auto"/>
          <w:sz w:val="32"/>
          <w:szCs w:val="32"/>
          <w:highlight w:val="none"/>
        </w:rPr>
        <w:t>。</w:t>
      </w:r>
    </w:p>
    <w:p w14:paraId="768F0CC1">
      <w:pPr>
        <w:pStyle w:val="2"/>
        <w:ind w:firstLine="643" w:firstLineChars="200"/>
        <w:rPr>
          <w:rStyle w:val="17"/>
          <w:rFonts w:ascii="Times New Roman" w:hAnsi="Times New Roman" w:eastAsia="仿宋"/>
          <w:bCs/>
          <w:color w:val="auto"/>
          <w:sz w:val="32"/>
          <w:szCs w:val="32"/>
          <w:highlight w:val="none"/>
        </w:rPr>
      </w:pPr>
      <w:r>
        <w:rPr>
          <w:rStyle w:val="17"/>
          <w:rFonts w:hint="eastAsia" w:ascii="Times New Roman" w:hAnsi="Times New Roman" w:eastAsia="仿宋"/>
          <w:bCs/>
          <w:color w:val="auto"/>
          <w:sz w:val="32"/>
          <w:szCs w:val="32"/>
          <w:highlight w:val="none"/>
          <w:lang w:val="en-US" w:eastAsia="zh-CN"/>
        </w:rPr>
        <w:t>3</w:t>
      </w:r>
      <w:r>
        <w:rPr>
          <w:rStyle w:val="17"/>
          <w:rFonts w:ascii="Times New Roman" w:hAnsi="Times New Roman" w:eastAsia="仿宋"/>
          <w:bCs/>
          <w:color w:val="auto"/>
          <w:sz w:val="32"/>
          <w:szCs w:val="32"/>
          <w:highlight w:val="none"/>
        </w:rPr>
        <w:t>.</w:t>
      </w:r>
      <w:r>
        <w:rPr>
          <w:rStyle w:val="17"/>
          <w:rFonts w:hint="eastAsia" w:ascii="Times New Roman" w:hAnsi="Times New Roman" w:eastAsia="仿宋"/>
          <w:bCs/>
          <w:color w:val="auto"/>
          <w:sz w:val="32"/>
          <w:szCs w:val="32"/>
          <w:highlight w:val="none"/>
        </w:rPr>
        <w:t>社会保障和就业（类）残疾人事业（款）行政运行（项）</w:t>
      </w:r>
      <w:r>
        <w:rPr>
          <w:rStyle w:val="17"/>
          <w:rFonts w:ascii="Times New Roman" w:hAnsi="Times New Roman" w:eastAsia="仿宋"/>
          <w:bCs/>
          <w:color w:val="auto"/>
          <w:sz w:val="32"/>
          <w:szCs w:val="32"/>
          <w:highlight w:val="none"/>
        </w:rPr>
        <w:t>:</w:t>
      </w:r>
      <w:r>
        <w:rPr>
          <w:rStyle w:val="17"/>
          <w:rFonts w:ascii="Times New Roman" w:hAnsi="Times New Roman" w:eastAsia="仿宋"/>
          <w:b w:val="0"/>
          <w:bCs/>
          <w:color w:val="auto"/>
          <w:sz w:val="32"/>
          <w:szCs w:val="32"/>
          <w:highlight w:val="none"/>
        </w:rPr>
        <w:t xml:space="preserve"> </w:t>
      </w:r>
      <w:r>
        <w:rPr>
          <w:rStyle w:val="17"/>
          <w:rFonts w:hint="eastAsia" w:ascii="Times New Roman" w:hAnsi="Times New Roman" w:eastAsia="仿宋"/>
          <w:b w:val="0"/>
          <w:bCs/>
          <w:color w:val="auto"/>
          <w:sz w:val="32"/>
          <w:szCs w:val="32"/>
          <w:highlight w:val="none"/>
        </w:rPr>
        <w:t>支出决算为</w:t>
      </w:r>
      <w:r>
        <w:rPr>
          <w:rStyle w:val="17"/>
          <w:rFonts w:hint="eastAsia" w:ascii="Times New Roman" w:hAnsi="Times New Roman" w:eastAsia="仿宋"/>
          <w:b w:val="0"/>
          <w:bCs/>
          <w:color w:val="auto"/>
          <w:sz w:val="32"/>
          <w:szCs w:val="32"/>
          <w:highlight w:val="none"/>
          <w:lang w:val="en-US" w:eastAsia="zh-CN"/>
        </w:rPr>
        <w:t>62.34</w:t>
      </w:r>
      <w:r>
        <w:rPr>
          <w:rStyle w:val="17"/>
          <w:rFonts w:hint="eastAsia" w:ascii="Times New Roman" w:hAnsi="Times New Roman" w:eastAsia="仿宋"/>
          <w:b w:val="0"/>
          <w:bCs/>
          <w:color w:val="auto"/>
          <w:sz w:val="32"/>
          <w:szCs w:val="32"/>
          <w:highlight w:val="none"/>
        </w:rPr>
        <w:t>万元，完成预算</w:t>
      </w:r>
      <w:r>
        <w:rPr>
          <w:rStyle w:val="17"/>
          <w:rFonts w:hint="eastAsia" w:ascii="Times New Roman" w:hAnsi="Times New Roman" w:eastAsia="仿宋"/>
          <w:b w:val="0"/>
          <w:bCs/>
          <w:color w:val="auto"/>
          <w:sz w:val="32"/>
          <w:szCs w:val="32"/>
          <w:highlight w:val="none"/>
          <w:lang w:val="en-US" w:eastAsia="zh-CN"/>
        </w:rPr>
        <w:t>100</w:t>
      </w:r>
      <w:r>
        <w:rPr>
          <w:rStyle w:val="17"/>
          <w:rFonts w:ascii="Times New Roman" w:hAnsi="Times New Roman" w:eastAsia="仿宋"/>
          <w:b w:val="0"/>
          <w:bCs/>
          <w:color w:val="auto"/>
          <w:sz w:val="32"/>
          <w:szCs w:val="32"/>
          <w:highlight w:val="none"/>
        </w:rPr>
        <w:t>%</w:t>
      </w:r>
      <w:r>
        <w:rPr>
          <w:rStyle w:val="17"/>
          <w:rFonts w:hint="eastAsia" w:ascii="Times New Roman" w:hAnsi="Times New Roman" w:eastAsia="仿宋"/>
          <w:b w:val="0"/>
          <w:bCs/>
          <w:color w:val="auto"/>
          <w:sz w:val="32"/>
          <w:szCs w:val="32"/>
          <w:highlight w:val="none"/>
        </w:rPr>
        <w:t>，决算数</w:t>
      </w:r>
      <w:r>
        <w:rPr>
          <w:rStyle w:val="17"/>
          <w:rFonts w:hint="eastAsia" w:ascii="Times New Roman" w:hAnsi="Times New Roman" w:eastAsia="仿宋"/>
          <w:b w:val="0"/>
          <w:bCs/>
          <w:color w:val="auto"/>
          <w:sz w:val="32"/>
          <w:szCs w:val="32"/>
          <w:highlight w:val="none"/>
          <w:lang w:eastAsia="zh-CN"/>
        </w:rPr>
        <w:t>与</w:t>
      </w:r>
      <w:r>
        <w:rPr>
          <w:rStyle w:val="17"/>
          <w:rFonts w:hint="eastAsia" w:ascii="Times New Roman" w:hAnsi="Times New Roman" w:eastAsia="仿宋"/>
          <w:b w:val="0"/>
          <w:bCs/>
          <w:color w:val="auto"/>
          <w:sz w:val="32"/>
          <w:szCs w:val="32"/>
          <w:highlight w:val="none"/>
        </w:rPr>
        <w:t>预算数</w:t>
      </w:r>
      <w:r>
        <w:rPr>
          <w:rStyle w:val="17"/>
          <w:rFonts w:hint="eastAsia" w:ascii="Times New Roman" w:hAnsi="Times New Roman" w:eastAsia="仿宋"/>
          <w:b w:val="0"/>
          <w:bCs/>
          <w:color w:val="auto"/>
          <w:sz w:val="32"/>
          <w:szCs w:val="32"/>
          <w:highlight w:val="none"/>
          <w:lang w:eastAsia="zh-CN"/>
        </w:rPr>
        <w:t>相同</w:t>
      </w:r>
      <w:r>
        <w:rPr>
          <w:rStyle w:val="17"/>
          <w:rFonts w:hint="eastAsia" w:ascii="Times New Roman" w:hAnsi="Times New Roman" w:eastAsia="仿宋"/>
          <w:b w:val="0"/>
          <w:bCs/>
          <w:color w:val="auto"/>
          <w:sz w:val="32"/>
          <w:szCs w:val="32"/>
          <w:highlight w:val="none"/>
        </w:rPr>
        <w:t>。</w:t>
      </w:r>
    </w:p>
    <w:p w14:paraId="61A77919">
      <w:pPr>
        <w:spacing w:line="600" w:lineRule="exact"/>
        <w:ind w:firstLine="643" w:firstLineChars="200"/>
        <w:rPr>
          <w:rStyle w:val="17"/>
          <w:rFonts w:ascii="Times New Roman" w:hAnsi="Times New Roman" w:eastAsia="仿宋"/>
          <w:bCs/>
          <w:color w:val="auto"/>
          <w:sz w:val="32"/>
          <w:szCs w:val="32"/>
          <w:highlight w:val="none"/>
        </w:rPr>
      </w:pPr>
      <w:r>
        <w:rPr>
          <w:rStyle w:val="17"/>
          <w:rFonts w:hint="eastAsia" w:ascii="Times New Roman" w:hAnsi="Times New Roman" w:eastAsia="仿宋"/>
          <w:bCs/>
          <w:color w:val="auto"/>
          <w:sz w:val="32"/>
          <w:szCs w:val="32"/>
          <w:highlight w:val="none"/>
          <w:lang w:val="en-US" w:eastAsia="zh-CN"/>
        </w:rPr>
        <w:t>4</w:t>
      </w:r>
      <w:r>
        <w:rPr>
          <w:rStyle w:val="17"/>
          <w:rFonts w:ascii="Times New Roman" w:hAnsi="Times New Roman" w:eastAsia="仿宋"/>
          <w:bCs/>
          <w:color w:val="auto"/>
          <w:sz w:val="32"/>
          <w:szCs w:val="32"/>
          <w:highlight w:val="none"/>
        </w:rPr>
        <w:t>.</w:t>
      </w:r>
      <w:r>
        <w:rPr>
          <w:rStyle w:val="17"/>
          <w:rFonts w:hint="eastAsia" w:ascii="Times New Roman" w:hAnsi="Times New Roman" w:eastAsia="仿宋"/>
          <w:bCs/>
          <w:color w:val="auto"/>
          <w:sz w:val="32"/>
          <w:szCs w:val="32"/>
          <w:highlight w:val="none"/>
        </w:rPr>
        <w:t>社会保障和就业（类）残疾人事业（款）一般行政管理事务（项）</w:t>
      </w:r>
      <w:r>
        <w:rPr>
          <w:rStyle w:val="17"/>
          <w:rFonts w:ascii="Times New Roman" w:hAnsi="Times New Roman" w:eastAsia="仿宋"/>
          <w:bCs/>
          <w:color w:val="auto"/>
          <w:sz w:val="32"/>
          <w:szCs w:val="32"/>
          <w:highlight w:val="none"/>
        </w:rPr>
        <w:t>:</w:t>
      </w:r>
      <w:r>
        <w:rPr>
          <w:rStyle w:val="17"/>
          <w:rFonts w:ascii="Times New Roman" w:hAnsi="Times New Roman" w:eastAsia="仿宋"/>
          <w:b w:val="0"/>
          <w:bCs/>
          <w:color w:val="auto"/>
          <w:sz w:val="32"/>
          <w:szCs w:val="32"/>
          <w:highlight w:val="none"/>
        </w:rPr>
        <w:t xml:space="preserve"> </w:t>
      </w:r>
      <w:r>
        <w:rPr>
          <w:rStyle w:val="17"/>
          <w:rFonts w:hint="eastAsia" w:ascii="Times New Roman" w:hAnsi="Times New Roman" w:eastAsia="仿宋"/>
          <w:b w:val="0"/>
          <w:bCs/>
          <w:color w:val="auto"/>
          <w:sz w:val="32"/>
          <w:szCs w:val="32"/>
          <w:highlight w:val="none"/>
        </w:rPr>
        <w:t>支出决算为</w:t>
      </w:r>
      <w:r>
        <w:rPr>
          <w:rStyle w:val="17"/>
          <w:rFonts w:hint="eastAsia" w:ascii="Times New Roman" w:hAnsi="Times New Roman" w:eastAsia="仿宋"/>
          <w:b w:val="0"/>
          <w:bCs/>
          <w:color w:val="auto"/>
          <w:sz w:val="32"/>
          <w:szCs w:val="32"/>
          <w:highlight w:val="none"/>
          <w:lang w:val="en-US" w:eastAsia="zh-CN"/>
        </w:rPr>
        <w:t>3.96</w:t>
      </w:r>
      <w:r>
        <w:rPr>
          <w:rStyle w:val="17"/>
          <w:rFonts w:hint="eastAsia" w:ascii="Times New Roman" w:hAnsi="Times New Roman" w:eastAsia="仿宋"/>
          <w:b w:val="0"/>
          <w:bCs/>
          <w:color w:val="auto"/>
          <w:sz w:val="32"/>
          <w:szCs w:val="32"/>
          <w:highlight w:val="none"/>
        </w:rPr>
        <w:t>万元，完成预算</w:t>
      </w:r>
      <w:r>
        <w:rPr>
          <w:rStyle w:val="17"/>
          <w:rFonts w:hint="eastAsia" w:ascii="Times New Roman" w:hAnsi="Times New Roman" w:eastAsia="仿宋"/>
          <w:b w:val="0"/>
          <w:bCs/>
          <w:color w:val="auto"/>
          <w:sz w:val="32"/>
          <w:szCs w:val="32"/>
          <w:highlight w:val="none"/>
          <w:lang w:val="en-US" w:eastAsia="zh-CN"/>
        </w:rPr>
        <w:t>100</w:t>
      </w:r>
      <w:r>
        <w:rPr>
          <w:rStyle w:val="17"/>
          <w:rFonts w:ascii="Times New Roman" w:hAnsi="Times New Roman" w:eastAsia="仿宋"/>
          <w:b w:val="0"/>
          <w:bCs/>
          <w:color w:val="auto"/>
          <w:sz w:val="32"/>
          <w:szCs w:val="32"/>
          <w:highlight w:val="none"/>
        </w:rPr>
        <w:t>%</w:t>
      </w:r>
      <w:r>
        <w:rPr>
          <w:rStyle w:val="17"/>
          <w:rFonts w:hint="eastAsia" w:ascii="Times New Roman" w:hAnsi="Times New Roman" w:eastAsia="仿宋"/>
          <w:b w:val="0"/>
          <w:bCs/>
          <w:color w:val="auto"/>
          <w:sz w:val="32"/>
          <w:szCs w:val="32"/>
          <w:highlight w:val="none"/>
        </w:rPr>
        <w:t>，决算数</w:t>
      </w:r>
      <w:r>
        <w:rPr>
          <w:rStyle w:val="17"/>
          <w:rFonts w:hint="eastAsia" w:ascii="Times New Roman" w:hAnsi="Times New Roman" w:eastAsia="仿宋"/>
          <w:b w:val="0"/>
          <w:bCs/>
          <w:color w:val="auto"/>
          <w:sz w:val="32"/>
          <w:szCs w:val="32"/>
          <w:highlight w:val="none"/>
          <w:lang w:eastAsia="zh-CN"/>
        </w:rPr>
        <w:t>与</w:t>
      </w:r>
      <w:r>
        <w:rPr>
          <w:rStyle w:val="17"/>
          <w:rFonts w:hint="eastAsia" w:ascii="Times New Roman" w:hAnsi="Times New Roman" w:eastAsia="仿宋"/>
          <w:b w:val="0"/>
          <w:bCs/>
          <w:color w:val="auto"/>
          <w:sz w:val="32"/>
          <w:szCs w:val="32"/>
          <w:highlight w:val="none"/>
        </w:rPr>
        <w:t>预算数</w:t>
      </w:r>
      <w:r>
        <w:rPr>
          <w:rStyle w:val="17"/>
          <w:rFonts w:hint="eastAsia" w:ascii="Times New Roman" w:hAnsi="Times New Roman" w:eastAsia="仿宋"/>
          <w:b w:val="0"/>
          <w:bCs/>
          <w:color w:val="auto"/>
          <w:sz w:val="32"/>
          <w:szCs w:val="32"/>
          <w:highlight w:val="none"/>
          <w:lang w:eastAsia="zh-CN"/>
        </w:rPr>
        <w:t>相同</w:t>
      </w:r>
      <w:r>
        <w:rPr>
          <w:rStyle w:val="17"/>
          <w:rFonts w:hint="eastAsia" w:ascii="Times New Roman" w:hAnsi="Times New Roman" w:eastAsia="仿宋"/>
          <w:b w:val="0"/>
          <w:bCs/>
          <w:color w:val="auto"/>
          <w:sz w:val="32"/>
          <w:szCs w:val="32"/>
          <w:highlight w:val="none"/>
        </w:rPr>
        <w:t>。</w:t>
      </w:r>
    </w:p>
    <w:p w14:paraId="52810FA2">
      <w:pPr>
        <w:spacing w:line="600" w:lineRule="exact"/>
        <w:ind w:firstLine="643" w:firstLineChars="200"/>
        <w:rPr>
          <w:rStyle w:val="17"/>
          <w:rFonts w:ascii="Times New Roman" w:hAnsi="Times New Roman" w:eastAsia="仿宋"/>
          <w:bCs/>
          <w:color w:val="auto"/>
          <w:sz w:val="32"/>
          <w:szCs w:val="32"/>
          <w:highlight w:val="none"/>
        </w:rPr>
      </w:pPr>
      <w:r>
        <w:rPr>
          <w:rStyle w:val="17"/>
          <w:rFonts w:hint="eastAsia" w:ascii="Times New Roman" w:hAnsi="Times New Roman" w:eastAsia="仿宋"/>
          <w:bCs/>
          <w:color w:val="auto"/>
          <w:sz w:val="32"/>
          <w:szCs w:val="32"/>
          <w:highlight w:val="none"/>
          <w:lang w:val="en-US" w:eastAsia="zh-CN"/>
        </w:rPr>
        <w:t>5</w:t>
      </w:r>
      <w:r>
        <w:rPr>
          <w:rStyle w:val="17"/>
          <w:rFonts w:ascii="Times New Roman" w:hAnsi="Times New Roman" w:eastAsia="仿宋"/>
          <w:bCs/>
          <w:color w:val="auto"/>
          <w:sz w:val="32"/>
          <w:szCs w:val="32"/>
          <w:highlight w:val="none"/>
        </w:rPr>
        <w:t>.</w:t>
      </w:r>
      <w:r>
        <w:rPr>
          <w:rStyle w:val="17"/>
          <w:rFonts w:hint="eastAsia" w:ascii="Times New Roman" w:hAnsi="Times New Roman" w:eastAsia="仿宋"/>
          <w:bCs/>
          <w:color w:val="auto"/>
          <w:sz w:val="32"/>
          <w:szCs w:val="32"/>
          <w:highlight w:val="none"/>
        </w:rPr>
        <w:t>社会保障和就业（类）残疾人事业（款）机关服务（项）</w:t>
      </w:r>
      <w:r>
        <w:rPr>
          <w:rStyle w:val="17"/>
          <w:rFonts w:ascii="Times New Roman" w:hAnsi="Times New Roman" w:eastAsia="仿宋"/>
          <w:bCs/>
          <w:color w:val="auto"/>
          <w:sz w:val="32"/>
          <w:szCs w:val="32"/>
          <w:highlight w:val="none"/>
        </w:rPr>
        <w:t>:</w:t>
      </w:r>
      <w:r>
        <w:rPr>
          <w:rStyle w:val="17"/>
          <w:rFonts w:ascii="Times New Roman" w:hAnsi="Times New Roman" w:eastAsia="仿宋"/>
          <w:b w:val="0"/>
          <w:bCs/>
          <w:color w:val="auto"/>
          <w:sz w:val="32"/>
          <w:szCs w:val="32"/>
          <w:highlight w:val="none"/>
        </w:rPr>
        <w:t xml:space="preserve"> </w:t>
      </w:r>
      <w:r>
        <w:rPr>
          <w:rStyle w:val="17"/>
          <w:rFonts w:hint="eastAsia" w:ascii="Times New Roman" w:hAnsi="Times New Roman" w:eastAsia="仿宋"/>
          <w:b w:val="0"/>
          <w:bCs/>
          <w:color w:val="auto"/>
          <w:sz w:val="32"/>
          <w:szCs w:val="32"/>
          <w:highlight w:val="none"/>
        </w:rPr>
        <w:t>支出决算为</w:t>
      </w:r>
      <w:r>
        <w:rPr>
          <w:rStyle w:val="17"/>
          <w:rFonts w:hint="eastAsia" w:ascii="Times New Roman" w:hAnsi="Times New Roman" w:eastAsia="仿宋"/>
          <w:b w:val="0"/>
          <w:bCs/>
          <w:color w:val="auto"/>
          <w:sz w:val="32"/>
          <w:szCs w:val="32"/>
          <w:highlight w:val="none"/>
          <w:lang w:val="en-US" w:eastAsia="zh-CN"/>
        </w:rPr>
        <w:t>23.64</w:t>
      </w:r>
      <w:r>
        <w:rPr>
          <w:rStyle w:val="17"/>
          <w:rFonts w:hint="eastAsia" w:ascii="Times New Roman" w:hAnsi="Times New Roman" w:eastAsia="仿宋"/>
          <w:b w:val="0"/>
          <w:bCs/>
          <w:color w:val="auto"/>
          <w:sz w:val="32"/>
          <w:szCs w:val="32"/>
          <w:highlight w:val="none"/>
        </w:rPr>
        <w:t>万元，完成预算</w:t>
      </w:r>
      <w:r>
        <w:rPr>
          <w:rStyle w:val="17"/>
          <w:rFonts w:hint="eastAsia" w:ascii="Times New Roman" w:hAnsi="Times New Roman" w:eastAsia="仿宋"/>
          <w:b w:val="0"/>
          <w:bCs/>
          <w:color w:val="auto"/>
          <w:sz w:val="32"/>
          <w:szCs w:val="32"/>
          <w:highlight w:val="none"/>
          <w:lang w:val="en-US" w:eastAsia="zh-CN"/>
        </w:rPr>
        <w:t>100</w:t>
      </w:r>
      <w:r>
        <w:rPr>
          <w:rStyle w:val="17"/>
          <w:rFonts w:ascii="Times New Roman" w:hAnsi="Times New Roman" w:eastAsia="仿宋"/>
          <w:b w:val="0"/>
          <w:bCs/>
          <w:color w:val="auto"/>
          <w:sz w:val="32"/>
          <w:szCs w:val="32"/>
          <w:highlight w:val="none"/>
        </w:rPr>
        <w:t>%</w:t>
      </w:r>
      <w:r>
        <w:rPr>
          <w:rStyle w:val="17"/>
          <w:rFonts w:hint="eastAsia" w:ascii="Times New Roman" w:hAnsi="Times New Roman" w:eastAsia="仿宋"/>
          <w:b w:val="0"/>
          <w:bCs/>
          <w:color w:val="auto"/>
          <w:sz w:val="32"/>
          <w:szCs w:val="32"/>
          <w:highlight w:val="none"/>
        </w:rPr>
        <w:t>，决算数</w:t>
      </w:r>
      <w:r>
        <w:rPr>
          <w:rStyle w:val="17"/>
          <w:rFonts w:hint="eastAsia" w:ascii="Times New Roman" w:hAnsi="Times New Roman" w:eastAsia="仿宋"/>
          <w:b w:val="0"/>
          <w:bCs/>
          <w:color w:val="auto"/>
          <w:sz w:val="32"/>
          <w:szCs w:val="32"/>
          <w:highlight w:val="none"/>
          <w:lang w:eastAsia="zh-CN"/>
        </w:rPr>
        <w:t>与</w:t>
      </w:r>
      <w:r>
        <w:rPr>
          <w:rStyle w:val="17"/>
          <w:rFonts w:hint="eastAsia" w:ascii="Times New Roman" w:hAnsi="Times New Roman" w:eastAsia="仿宋"/>
          <w:b w:val="0"/>
          <w:bCs/>
          <w:color w:val="auto"/>
          <w:sz w:val="32"/>
          <w:szCs w:val="32"/>
          <w:highlight w:val="none"/>
        </w:rPr>
        <w:t>预算数</w:t>
      </w:r>
      <w:r>
        <w:rPr>
          <w:rStyle w:val="17"/>
          <w:rFonts w:hint="eastAsia" w:ascii="Times New Roman" w:hAnsi="Times New Roman" w:eastAsia="仿宋"/>
          <w:b w:val="0"/>
          <w:bCs/>
          <w:color w:val="auto"/>
          <w:sz w:val="32"/>
          <w:szCs w:val="32"/>
          <w:highlight w:val="none"/>
          <w:lang w:eastAsia="zh-CN"/>
        </w:rPr>
        <w:t>相同</w:t>
      </w:r>
      <w:r>
        <w:rPr>
          <w:rStyle w:val="17"/>
          <w:rFonts w:hint="eastAsia" w:ascii="Times New Roman" w:hAnsi="Times New Roman" w:eastAsia="仿宋"/>
          <w:b w:val="0"/>
          <w:bCs/>
          <w:color w:val="auto"/>
          <w:sz w:val="32"/>
          <w:szCs w:val="32"/>
          <w:highlight w:val="none"/>
        </w:rPr>
        <w:t>。</w:t>
      </w:r>
    </w:p>
    <w:p w14:paraId="5D73C2D3">
      <w:pPr>
        <w:spacing w:line="600" w:lineRule="exact"/>
        <w:ind w:firstLine="643" w:firstLineChars="200"/>
        <w:rPr>
          <w:rStyle w:val="17"/>
          <w:rFonts w:ascii="Times New Roman" w:hAnsi="Times New Roman" w:eastAsia="仿宋"/>
          <w:bCs/>
          <w:color w:val="auto"/>
          <w:sz w:val="32"/>
          <w:szCs w:val="32"/>
          <w:highlight w:val="none"/>
        </w:rPr>
      </w:pPr>
      <w:r>
        <w:rPr>
          <w:rStyle w:val="17"/>
          <w:rFonts w:hint="eastAsia" w:ascii="Times New Roman" w:hAnsi="Times New Roman" w:eastAsia="仿宋"/>
          <w:bCs/>
          <w:color w:val="auto"/>
          <w:sz w:val="32"/>
          <w:szCs w:val="32"/>
          <w:highlight w:val="none"/>
          <w:lang w:val="en-US" w:eastAsia="zh-CN"/>
        </w:rPr>
        <w:t>6</w:t>
      </w:r>
      <w:r>
        <w:rPr>
          <w:rStyle w:val="17"/>
          <w:rFonts w:ascii="Times New Roman" w:hAnsi="Times New Roman" w:eastAsia="仿宋"/>
          <w:bCs/>
          <w:color w:val="auto"/>
          <w:sz w:val="32"/>
          <w:szCs w:val="32"/>
          <w:highlight w:val="none"/>
        </w:rPr>
        <w:t>.</w:t>
      </w:r>
      <w:r>
        <w:rPr>
          <w:rStyle w:val="17"/>
          <w:rFonts w:hint="eastAsia" w:ascii="Times New Roman" w:hAnsi="Times New Roman" w:eastAsia="仿宋"/>
          <w:bCs/>
          <w:color w:val="auto"/>
          <w:sz w:val="32"/>
          <w:szCs w:val="32"/>
          <w:highlight w:val="none"/>
        </w:rPr>
        <w:t>社会保障和就业（类）残疾人事业（款）残疾人康复（项）</w:t>
      </w:r>
      <w:r>
        <w:rPr>
          <w:rStyle w:val="17"/>
          <w:rFonts w:ascii="Times New Roman" w:hAnsi="Times New Roman" w:eastAsia="仿宋"/>
          <w:bCs/>
          <w:color w:val="auto"/>
          <w:sz w:val="32"/>
          <w:szCs w:val="32"/>
          <w:highlight w:val="none"/>
        </w:rPr>
        <w:t>:</w:t>
      </w:r>
      <w:r>
        <w:rPr>
          <w:rStyle w:val="17"/>
          <w:rFonts w:ascii="Times New Roman" w:hAnsi="Times New Roman" w:eastAsia="仿宋"/>
          <w:b w:val="0"/>
          <w:bCs/>
          <w:color w:val="auto"/>
          <w:sz w:val="32"/>
          <w:szCs w:val="32"/>
          <w:highlight w:val="none"/>
        </w:rPr>
        <w:t xml:space="preserve"> </w:t>
      </w:r>
      <w:r>
        <w:rPr>
          <w:rStyle w:val="17"/>
          <w:rFonts w:hint="eastAsia" w:ascii="Times New Roman" w:hAnsi="Times New Roman" w:eastAsia="仿宋"/>
          <w:b w:val="0"/>
          <w:bCs/>
          <w:color w:val="auto"/>
          <w:sz w:val="32"/>
          <w:szCs w:val="32"/>
          <w:highlight w:val="none"/>
        </w:rPr>
        <w:t>支出决算为</w:t>
      </w:r>
      <w:r>
        <w:rPr>
          <w:rStyle w:val="17"/>
          <w:rFonts w:hint="eastAsia" w:ascii="Times New Roman" w:hAnsi="Times New Roman" w:eastAsia="仿宋"/>
          <w:b w:val="0"/>
          <w:bCs/>
          <w:color w:val="auto"/>
          <w:sz w:val="32"/>
          <w:szCs w:val="32"/>
          <w:highlight w:val="none"/>
          <w:lang w:val="en-US" w:eastAsia="zh-CN"/>
        </w:rPr>
        <w:t>49.13</w:t>
      </w:r>
      <w:r>
        <w:rPr>
          <w:rStyle w:val="17"/>
          <w:rFonts w:hint="eastAsia" w:ascii="Times New Roman" w:hAnsi="Times New Roman" w:eastAsia="仿宋"/>
          <w:b w:val="0"/>
          <w:bCs/>
          <w:color w:val="auto"/>
          <w:sz w:val="32"/>
          <w:szCs w:val="32"/>
          <w:highlight w:val="none"/>
        </w:rPr>
        <w:t>万元，完成预算</w:t>
      </w:r>
      <w:r>
        <w:rPr>
          <w:rStyle w:val="17"/>
          <w:rFonts w:hint="eastAsia" w:ascii="Times New Roman" w:hAnsi="Times New Roman" w:eastAsia="仿宋"/>
          <w:b w:val="0"/>
          <w:bCs/>
          <w:color w:val="auto"/>
          <w:sz w:val="32"/>
          <w:szCs w:val="32"/>
          <w:highlight w:val="none"/>
          <w:lang w:val="en-US" w:eastAsia="zh-CN"/>
        </w:rPr>
        <w:t>100</w:t>
      </w:r>
      <w:r>
        <w:rPr>
          <w:rStyle w:val="17"/>
          <w:rFonts w:ascii="Times New Roman" w:hAnsi="Times New Roman" w:eastAsia="仿宋"/>
          <w:b w:val="0"/>
          <w:bCs/>
          <w:color w:val="auto"/>
          <w:sz w:val="32"/>
          <w:szCs w:val="32"/>
          <w:highlight w:val="none"/>
        </w:rPr>
        <w:t>%</w:t>
      </w:r>
      <w:r>
        <w:rPr>
          <w:rStyle w:val="17"/>
          <w:rFonts w:hint="eastAsia" w:ascii="Times New Roman" w:hAnsi="Times New Roman" w:eastAsia="仿宋"/>
          <w:b w:val="0"/>
          <w:bCs/>
          <w:color w:val="auto"/>
          <w:sz w:val="32"/>
          <w:szCs w:val="32"/>
          <w:highlight w:val="none"/>
        </w:rPr>
        <w:t>，决算数</w:t>
      </w:r>
      <w:r>
        <w:rPr>
          <w:rStyle w:val="17"/>
          <w:rFonts w:hint="eastAsia" w:ascii="Times New Roman" w:hAnsi="Times New Roman" w:eastAsia="仿宋"/>
          <w:b w:val="0"/>
          <w:bCs/>
          <w:color w:val="auto"/>
          <w:sz w:val="32"/>
          <w:szCs w:val="32"/>
          <w:highlight w:val="none"/>
          <w:lang w:eastAsia="zh-CN"/>
        </w:rPr>
        <w:t>与</w:t>
      </w:r>
      <w:r>
        <w:rPr>
          <w:rStyle w:val="17"/>
          <w:rFonts w:hint="eastAsia" w:ascii="Times New Roman" w:hAnsi="Times New Roman" w:eastAsia="仿宋"/>
          <w:b w:val="0"/>
          <w:bCs/>
          <w:color w:val="auto"/>
          <w:sz w:val="32"/>
          <w:szCs w:val="32"/>
          <w:highlight w:val="none"/>
        </w:rPr>
        <w:t>预算数</w:t>
      </w:r>
      <w:r>
        <w:rPr>
          <w:rStyle w:val="17"/>
          <w:rFonts w:hint="eastAsia" w:ascii="Times New Roman" w:hAnsi="Times New Roman" w:eastAsia="仿宋"/>
          <w:b w:val="0"/>
          <w:bCs/>
          <w:color w:val="auto"/>
          <w:sz w:val="32"/>
          <w:szCs w:val="32"/>
          <w:highlight w:val="none"/>
          <w:lang w:eastAsia="zh-CN"/>
        </w:rPr>
        <w:t>相同</w:t>
      </w:r>
      <w:r>
        <w:rPr>
          <w:rStyle w:val="17"/>
          <w:rFonts w:hint="eastAsia" w:ascii="Times New Roman" w:hAnsi="Times New Roman" w:eastAsia="仿宋"/>
          <w:b w:val="0"/>
          <w:bCs/>
          <w:color w:val="auto"/>
          <w:sz w:val="32"/>
          <w:szCs w:val="32"/>
          <w:highlight w:val="none"/>
        </w:rPr>
        <w:t>。</w:t>
      </w:r>
    </w:p>
    <w:p w14:paraId="7B4E7E5F">
      <w:pPr>
        <w:spacing w:line="600" w:lineRule="exact"/>
        <w:ind w:firstLine="643" w:firstLineChars="200"/>
        <w:rPr>
          <w:rStyle w:val="17"/>
          <w:rFonts w:ascii="Times New Roman" w:hAnsi="Times New Roman" w:eastAsia="仿宋"/>
          <w:bCs/>
          <w:color w:val="auto"/>
          <w:sz w:val="32"/>
          <w:szCs w:val="32"/>
          <w:highlight w:val="none"/>
        </w:rPr>
      </w:pPr>
      <w:r>
        <w:rPr>
          <w:rStyle w:val="17"/>
          <w:rFonts w:hint="eastAsia" w:ascii="Times New Roman" w:hAnsi="Times New Roman" w:eastAsia="仿宋"/>
          <w:bCs/>
          <w:color w:val="auto"/>
          <w:sz w:val="32"/>
          <w:szCs w:val="32"/>
          <w:highlight w:val="none"/>
          <w:lang w:val="en-US" w:eastAsia="zh-CN"/>
        </w:rPr>
        <w:t>7</w:t>
      </w:r>
      <w:r>
        <w:rPr>
          <w:rStyle w:val="17"/>
          <w:rFonts w:ascii="Times New Roman" w:hAnsi="Times New Roman" w:eastAsia="仿宋"/>
          <w:bCs/>
          <w:color w:val="auto"/>
          <w:sz w:val="32"/>
          <w:szCs w:val="32"/>
          <w:highlight w:val="none"/>
        </w:rPr>
        <w:t>.</w:t>
      </w:r>
      <w:r>
        <w:rPr>
          <w:rStyle w:val="17"/>
          <w:rFonts w:hint="eastAsia" w:ascii="Times New Roman" w:hAnsi="Times New Roman" w:eastAsia="仿宋"/>
          <w:bCs/>
          <w:color w:val="auto"/>
          <w:sz w:val="32"/>
          <w:szCs w:val="32"/>
          <w:highlight w:val="none"/>
        </w:rPr>
        <w:t>社会保障和就业（类）残疾人事业（款）残疾人就业和扶贫（项）</w:t>
      </w:r>
      <w:r>
        <w:rPr>
          <w:rStyle w:val="17"/>
          <w:rFonts w:ascii="Times New Roman" w:hAnsi="Times New Roman" w:eastAsia="仿宋"/>
          <w:bCs/>
          <w:color w:val="auto"/>
          <w:sz w:val="32"/>
          <w:szCs w:val="32"/>
          <w:highlight w:val="none"/>
        </w:rPr>
        <w:t>:</w:t>
      </w:r>
      <w:r>
        <w:rPr>
          <w:rStyle w:val="17"/>
          <w:rFonts w:ascii="Times New Roman" w:hAnsi="Times New Roman" w:eastAsia="仿宋"/>
          <w:b w:val="0"/>
          <w:bCs/>
          <w:color w:val="auto"/>
          <w:sz w:val="32"/>
          <w:szCs w:val="32"/>
          <w:highlight w:val="none"/>
        </w:rPr>
        <w:t xml:space="preserve"> </w:t>
      </w:r>
      <w:r>
        <w:rPr>
          <w:rStyle w:val="17"/>
          <w:rFonts w:hint="eastAsia" w:ascii="Times New Roman" w:hAnsi="Times New Roman" w:eastAsia="仿宋"/>
          <w:b w:val="0"/>
          <w:bCs/>
          <w:color w:val="auto"/>
          <w:sz w:val="32"/>
          <w:szCs w:val="32"/>
          <w:highlight w:val="none"/>
        </w:rPr>
        <w:t>支出决算为</w:t>
      </w:r>
      <w:r>
        <w:rPr>
          <w:rStyle w:val="17"/>
          <w:rFonts w:hint="eastAsia" w:ascii="Times New Roman" w:hAnsi="Times New Roman" w:eastAsia="仿宋"/>
          <w:b w:val="0"/>
          <w:bCs/>
          <w:color w:val="auto"/>
          <w:sz w:val="32"/>
          <w:szCs w:val="32"/>
          <w:highlight w:val="none"/>
          <w:lang w:val="en-US" w:eastAsia="zh-CN"/>
        </w:rPr>
        <w:t>60</w:t>
      </w:r>
      <w:r>
        <w:rPr>
          <w:rStyle w:val="17"/>
          <w:rFonts w:hint="eastAsia" w:ascii="Times New Roman" w:hAnsi="Times New Roman" w:eastAsia="仿宋"/>
          <w:b w:val="0"/>
          <w:bCs/>
          <w:color w:val="auto"/>
          <w:sz w:val="32"/>
          <w:szCs w:val="32"/>
          <w:highlight w:val="none"/>
        </w:rPr>
        <w:t>万元，完成预算</w:t>
      </w:r>
      <w:r>
        <w:rPr>
          <w:rStyle w:val="17"/>
          <w:rFonts w:hint="eastAsia" w:ascii="Times New Roman" w:hAnsi="Times New Roman" w:eastAsia="仿宋"/>
          <w:b w:val="0"/>
          <w:bCs/>
          <w:color w:val="auto"/>
          <w:sz w:val="32"/>
          <w:szCs w:val="32"/>
          <w:highlight w:val="none"/>
          <w:lang w:val="en-US" w:eastAsia="zh-CN"/>
        </w:rPr>
        <w:t>100</w:t>
      </w:r>
      <w:r>
        <w:rPr>
          <w:rStyle w:val="17"/>
          <w:rFonts w:ascii="Times New Roman" w:hAnsi="Times New Roman" w:eastAsia="仿宋"/>
          <w:b w:val="0"/>
          <w:bCs/>
          <w:color w:val="auto"/>
          <w:sz w:val="32"/>
          <w:szCs w:val="32"/>
          <w:highlight w:val="none"/>
        </w:rPr>
        <w:t>%</w:t>
      </w:r>
      <w:r>
        <w:rPr>
          <w:rStyle w:val="17"/>
          <w:rFonts w:hint="eastAsia" w:ascii="Times New Roman" w:hAnsi="Times New Roman" w:eastAsia="仿宋"/>
          <w:b w:val="0"/>
          <w:bCs/>
          <w:color w:val="auto"/>
          <w:sz w:val="32"/>
          <w:szCs w:val="32"/>
          <w:highlight w:val="none"/>
        </w:rPr>
        <w:t>，决算数</w:t>
      </w:r>
      <w:r>
        <w:rPr>
          <w:rStyle w:val="17"/>
          <w:rFonts w:hint="eastAsia" w:ascii="Times New Roman" w:hAnsi="Times New Roman" w:eastAsia="仿宋"/>
          <w:b w:val="0"/>
          <w:bCs/>
          <w:color w:val="auto"/>
          <w:sz w:val="32"/>
          <w:szCs w:val="32"/>
          <w:highlight w:val="none"/>
          <w:lang w:eastAsia="zh-CN"/>
        </w:rPr>
        <w:t>与</w:t>
      </w:r>
      <w:r>
        <w:rPr>
          <w:rStyle w:val="17"/>
          <w:rFonts w:hint="eastAsia" w:ascii="Times New Roman" w:hAnsi="Times New Roman" w:eastAsia="仿宋"/>
          <w:b w:val="0"/>
          <w:bCs/>
          <w:color w:val="auto"/>
          <w:sz w:val="32"/>
          <w:szCs w:val="32"/>
          <w:highlight w:val="none"/>
        </w:rPr>
        <w:t>预算数</w:t>
      </w:r>
      <w:r>
        <w:rPr>
          <w:rStyle w:val="17"/>
          <w:rFonts w:hint="eastAsia" w:ascii="Times New Roman" w:hAnsi="Times New Roman" w:eastAsia="仿宋"/>
          <w:b w:val="0"/>
          <w:bCs/>
          <w:color w:val="auto"/>
          <w:sz w:val="32"/>
          <w:szCs w:val="32"/>
          <w:highlight w:val="none"/>
          <w:lang w:eastAsia="zh-CN"/>
        </w:rPr>
        <w:t>相同</w:t>
      </w:r>
      <w:r>
        <w:rPr>
          <w:rStyle w:val="17"/>
          <w:rFonts w:hint="eastAsia" w:ascii="Times New Roman" w:hAnsi="Times New Roman" w:eastAsia="仿宋"/>
          <w:b w:val="0"/>
          <w:bCs/>
          <w:color w:val="auto"/>
          <w:sz w:val="32"/>
          <w:szCs w:val="32"/>
          <w:highlight w:val="none"/>
        </w:rPr>
        <w:t>。</w:t>
      </w:r>
    </w:p>
    <w:p w14:paraId="5EDAD131">
      <w:pPr>
        <w:spacing w:line="600" w:lineRule="exact"/>
        <w:ind w:firstLine="643" w:firstLineChars="200"/>
        <w:rPr>
          <w:rStyle w:val="17"/>
          <w:rFonts w:ascii="Times New Roman" w:hAnsi="Times New Roman" w:eastAsia="仿宋"/>
          <w:bCs/>
          <w:color w:val="auto"/>
          <w:sz w:val="32"/>
          <w:szCs w:val="32"/>
          <w:highlight w:val="none"/>
        </w:rPr>
      </w:pPr>
      <w:r>
        <w:rPr>
          <w:rStyle w:val="17"/>
          <w:rFonts w:hint="eastAsia" w:ascii="Times New Roman" w:hAnsi="Times New Roman" w:eastAsia="仿宋"/>
          <w:bCs/>
          <w:color w:val="auto"/>
          <w:sz w:val="32"/>
          <w:szCs w:val="32"/>
          <w:highlight w:val="none"/>
          <w:lang w:val="en-US" w:eastAsia="zh-CN"/>
        </w:rPr>
        <w:t>8</w:t>
      </w:r>
      <w:r>
        <w:rPr>
          <w:rStyle w:val="17"/>
          <w:rFonts w:ascii="Times New Roman" w:hAnsi="Times New Roman" w:eastAsia="仿宋"/>
          <w:bCs/>
          <w:color w:val="auto"/>
          <w:sz w:val="32"/>
          <w:szCs w:val="32"/>
          <w:highlight w:val="none"/>
        </w:rPr>
        <w:t>.</w:t>
      </w:r>
      <w:r>
        <w:rPr>
          <w:rStyle w:val="17"/>
          <w:rFonts w:hint="eastAsia" w:ascii="Times New Roman" w:hAnsi="Times New Roman" w:eastAsia="仿宋"/>
          <w:bCs/>
          <w:color w:val="auto"/>
          <w:sz w:val="32"/>
          <w:szCs w:val="32"/>
          <w:highlight w:val="none"/>
        </w:rPr>
        <w:t>社会保障和就业（类）残疾人事业（款）其他残疾人事业支出和扶贫（项）</w:t>
      </w:r>
      <w:r>
        <w:rPr>
          <w:rStyle w:val="17"/>
          <w:rFonts w:ascii="Times New Roman" w:hAnsi="Times New Roman" w:eastAsia="仿宋"/>
          <w:bCs/>
          <w:color w:val="auto"/>
          <w:sz w:val="32"/>
          <w:szCs w:val="32"/>
          <w:highlight w:val="none"/>
        </w:rPr>
        <w:t>:</w:t>
      </w:r>
      <w:r>
        <w:rPr>
          <w:rStyle w:val="17"/>
          <w:rFonts w:ascii="Times New Roman" w:hAnsi="Times New Roman" w:eastAsia="仿宋"/>
          <w:b w:val="0"/>
          <w:bCs/>
          <w:color w:val="auto"/>
          <w:sz w:val="32"/>
          <w:szCs w:val="32"/>
          <w:highlight w:val="none"/>
        </w:rPr>
        <w:t xml:space="preserve"> </w:t>
      </w:r>
      <w:r>
        <w:rPr>
          <w:rStyle w:val="17"/>
          <w:rFonts w:hint="eastAsia" w:ascii="Times New Roman" w:hAnsi="Times New Roman" w:eastAsia="仿宋"/>
          <w:b w:val="0"/>
          <w:bCs/>
          <w:color w:val="auto"/>
          <w:sz w:val="32"/>
          <w:szCs w:val="32"/>
          <w:highlight w:val="none"/>
        </w:rPr>
        <w:t>支出决算为</w:t>
      </w:r>
      <w:r>
        <w:rPr>
          <w:rStyle w:val="17"/>
          <w:rFonts w:hint="eastAsia" w:ascii="Times New Roman" w:hAnsi="Times New Roman" w:eastAsia="仿宋"/>
          <w:b w:val="0"/>
          <w:bCs/>
          <w:color w:val="auto"/>
          <w:sz w:val="32"/>
          <w:szCs w:val="32"/>
          <w:highlight w:val="none"/>
          <w:lang w:val="en-US" w:eastAsia="zh-CN"/>
        </w:rPr>
        <w:t>127.4</w:t>
      </w:r>
      <w:r>
        <w:rPr>
          <w:rStyle w:val="17"/>
          <w:rFonts w:hint="eastAsia" w:ascii="Times New Roman" w:hAnsi="Times New Roman" w:eastAsia="仿宋"/>
          <w:b w:val="0"/>
          <w:bCs/>
          <w:color w:val="auto"/>
          <w:sz w:val="32"/>
          <w:szCs w:val="32"/>
          <w:highlight w:val="none"/>
        </w:rPr>
        <w:t>万元，完成预算</w:t>
      </w:r>
      <w:r>
        <w:rPr>
          <w:rStyle w:val="17"/>
          <w:rFonts w:hint="eastAsia" w:ascii="Times New Roman" w:hAnsi="Times New Roman" w:eastAsia="仿宋"/>
          <w:b w:val="0"/>
          <w:bCs/>
          <w:color w:val="auto"/>
          <w:sz w:val="32"/>
          <w:szCs w:val="32"/>
          <w:highlight w:val="none"/>
          <w:lang w:val="en-US" w:eastAsia="zh-CN"/>
        </w:rPr>
        <w:t>100</w:t>
      </w:r>
      <w:r>
        <w:rPr>
          <w:rStyle w:val="17"/>
          <w:rFonts w:ascii="Times New Roman" w:hAnsi="Times New Roman" w:eastAsia="仿宋"/>
          <w:b w:val="0"/>
          <w:bCs/>
          <w:color w:val="auto"/>
          <w:sz w:val="32"/>
          <w:szCs w:val="32"/>
          <w:highlight w:val="none"/>
        </w:rPr>
        <w:t>%</w:t>
      </w:r>
      <w:r>
        <w:rPr>
          <w:rStyle w:val="17"/>
          <w:rFonts w:hint="eastAsia" w:ascii="Times New Roman" w:hAnsi="Times New Roman" w:eastAsia="仿宋"/>
          <w:b w:val="0"/>
          <w:bCs/>
          <w:color w:val="auto"/>
          <w:sz w:val="32"/>
          <w:szCs w:val="32"/>
          <w:highlight w:val="none"/>
        </w:rPr>
        <w:t>，决算数</w:t>
      </w:r>
      <w:r>
        <w:rPr>
          <w:rStyle w:val="17"/>
          <w:rFonts w:hint="eastAsia" w:ascii="Times New Roman" w:hAnsi="Times New Roman" w:eastAsia="仿宋"/>
          <w:b w:val="0"/>
          <w:bCs/>
          <w:color w:val="auto"/>
          <w:sz w:val="32"/>
          <w:szCs w:val="32"/>
          <w:highlight w:val="none"/>
          <w:lang w:eastAsia="zh-CN"/>
        </w:rPr>
        <w:t>与</w:t>
      </w:r>
      <w:r>
        <w:rPr>
          <w:rStyle w:val="17"/>
          <w:rFonts w:hint="eastAsia" w:ascii="Times New Roman" w:hAnsi="Times New Roman" w:eastAsia="仿宋"/>
          <w:b w:val="0"/>
          <w:bCs/>
          <w:color w:val="auto"/>
          <w:sz w:val="32"/>
          <w:szCs w:val="32"/>
          <w:highlight w:val="none"/>
        </w:rPr>
        <w:t>预算数</w:t>
      </w:r>
      <w:r>
        <w:rPr>
          <w:rStyle w:val="17"/>
          <w:rFonts w:hint="eastAsia" w:ascii="Times New Roman" w:hAnsi="Times New Roman" w:eastAsia="仿宋"/>
          <w:b w:val="0"/>
          <w:bCs/>
          <w:color w:val="auto"/>
          <w:sz w:val="32"/>
          <w:szCs w:val="32"/>
          <w:highlight w:val="none"/>
          <w:lang w:eastAsia="zh-CN"/>
        </w:rPr>
        <w:t>相同</w:t>
      </w:r>
      <w:r>
        <w:rPr>
          <w:rStyle w:val="17"/>
          <w:rFonts w:hint="eastAsia" w:ascii="Times New Roman" w:hAnsi="Times New Roman" w:eastAsia="仿宋"/>
          <w:b w:val="0"/>
          <w:bCs/>
          <w:color w:val="auto"/>
          <w:sz w:val="32"/>
          <w:szCs w:val="32"/>
          <w:highlight w:val="none"/>
        </w:rPr>
        <w:t>。</w:t>
      </w:r>
    </w:p>
    <w:p w14:paraId="77BA0A25">
      <w:pPr>
        <w:spacing w:line="600" w:lineRule="exact"/>
        <w:ind w:firstLine="643" w:firstLineChars="200"/>
        <w:rPr>
          <w:rFonts w:ascii="Times New Roman" w:hAnsi="Times New Roman" w:eastAsia="仿宋"/>
          <w:b/>
          <w:color w:val="auto"/>
          <w:sz w:val="32"/>
          <w:szCs w:val="32"/>
          <w:highlight w:val="none"/>
        </w:rPr>
      </w:pPr>
      <w:r>
        <w:rPr>
          <w:rStyle w:val="17"/>
          <w:rFonts w:hint="eastAsia" w:ascii="Times New Roman" w:hAnsi="Times New Roman" w:eastAsia="仿宋"/>
          <w:bCs/>
          <w:color w:val="auto"/>
          <w:sz w:val="32"/>
          <w:szCs w:val="32"/>
          <w:highlight w:val="none"/>
          <w:lang w:val="en-US" w:eastAsia="zh-CN"/>
        </w:rPr>
        <w:t>9</w:t>
      </w:r>
      <w:r>
        <w:rPr>
          <w:rStyle w:val="17"/>
          <w:rFonts w:ascii="Times New Roman" w:hAnsi="Times New Roman" w:eastAsia="仿宋"/>
          <w:bCs/>
          <w:color w:val="auto"/>
          <w:sz w:val="32"/>
          <w:szCs w:val="32"/>
          <w:highlight w:val="none"/>
        </w:rPr>
        <w:t>.</w:t>
      </w:r>
      <w:r>
        <w:rPr>
          <w:rFonts w:hint="eastAsia" w:ascii="Times New Roman" w:hAnsi="Times New Roman" w:eastAsia="仿宋"/>
          <w:b/>
          <w:bCs/>
          <w:color w:val="auto"/>
          <w:sz w:val="32"/>
          <w:szCs w:val="32"/>
          <w:highlight w:val="none"/>
        </w:rPr>
        <w:t>卫生健康</w:t>
      </w:r>
      <w:r>
        <w:rPr>
          <w:rStyle w:val="17"/>
          <w:rFonts w:hint="eastAsia" w:ascii="Times New Roman" w:hAnsi="Times New Roman" w:eastAsia="仿宋"/>
          <w:bCs/>
          <w:color w:val="auto"/>
          <w:sz w:val="32"/>
          <w:szCs w:val="32"/>
          <w:highlight w:val="none"/>
        </w:rPr>
        <w:t>（类）行政事业单位医疗（款）行政单位医疗（项）</w:t>
      </w:r>
      <w:r>
        <w:rPr>
          <w:rStyle w:val="17"/>
          <w:rFonts w:ascii="Times New Roman" w:hAnsi="Times New Roman" w:eastAsia="仿宋"/>
          <w:bCs/>
          <w:color w:val="auto"/>
          <w:sz w:val="32"/>
          <w:szCs w:val="32"/>
          <w:highlight w:val="none"/>
        </w:rPr>
        <w:t>:</w:t>
      </w:r>
      <w:r>
        <w:rPr>
          <w:rStyle w:val="17"/>
          <w:rFonts w:hint="eastAsia" w:ascii="Times New Roman" w:hAnsi="Times New Roman" w:eastAsia="仿宋"/>
          <w:b w:val="0"/>
          <w:bCs/>
          <w:color w:val="auto"/>
          <w:sz w:val="32"/>
          <w:szCs w:val="32"/>
          <w:highlight w:val="none"/>
        </w:rPr>
        <w:t>支出决算为</w:t>
      </w:r>
      <w:r>
        <w:rPr>
          <w:rStyle w:val="17"/>
          <w:rFonts w:hint="eastAsia" w:ascii="Times New Roman" w:hAnsi="Times New Roman" w:eastAsia="仿宋"/>
          <w:b w:val="0"/>
          <w:bCs/>
          <w:color w:val="auto"/>
          <w:sz w:val="32"/>
          <w:szCs w:val="32"/>
          <w:highlight w:val="none"/>
          <w:lang w:val="en-US" w:eastAsia="zh-CN"/>
        </w:rPr>
        <w:t>4.32</w:t>
      </w:r>
      <w:r>
        <w:rPr>
          <w:rStyle w:val="17"/>
          <w:rFonts w:hint="eastAsia" w:ascii="Times New Roman" w:hAnsi="Times New Roman" w:eastAsia="仿宋"/>
          <w:b w:val="0"/>
          <w:bCs/>
          <w:color w:val="auto"/>
          <w:sz w:val="32"/>
          <w:szCs w:val="32"/>
          <w:highlight w:val="none"/>
        </w:rPr>
        <w:t>万元，完成预算</w:t>
      </w:r>
      <w:r>
        <w:rPr>
          <w:rStyle w:val="17"/>
          <w:rFonts w:hint="eastAsia" w:ascii="Times New Roman" w:hAnsi="Times New Roman" w:eastAsia="仿宋"/>
          <w:b w:val="0"/>
          <w:bCs/>
          <w:color w:val="auto"/>
          <w:sz w:val="32"/>
          <w:szCs w:val="32"/>
          <w:highlight w:val="none"/>
          <w:lang w:val="en-US" w:eastAsia="zh-CN"/>
        </w:rPr>
        <w:t>100</w:t>
      </w:r>
      <w:r>
        <w:rPr>
          <w:rStyle w:val="17"/>
          <w:rFonts w:ascii="Times New Roman" w:hAnsi="Times New Roman" w:eastAsia="仿宋"/>
          <w:b w:val="0"/>
          <w:bCs/>
          <w:color w:val="auto"/>
          <w:sz w:val="32"/>
          <w:szCs w:val="32"/>
          <w:highlight w:val="none"/>
        </w:rPr>
        <w:t>%</w:t>
      </w:r>
      <w:r>
        <w:rPr>
          <w:rStyle w:val="17"/>
          <w:rFonts w:hint="eastAsia" w:ascii="Times New Roman" w:hAnsi="Times New Roman" w:eastAsia="仿宋"/>
          <w:b w:val="0"/>
          <w:bCs/>
          <w:color w:val="auto"/>
          <w:sz w:val="32"/>
          <w:szCs w:val="32"/>
          <w:highlight w:val="none"/>
        </w:rPr>
        <w:t>，决算数</w:t>
      </w:r>
      <w:r>
        <w:rPr>
          <w:rStyle w:val="17"/>
          <w:rFonts w:hint="eastAsia" w:ascii="Times New Roman" w:hAnsi="Times New Roman" w:eastAsia="仿宋"/>
          <w:b w:val="0"/>
          <w:bCs/>
          <w:color w:val="auto"/>
          <w:sz w:val="32"/>
          <w:szCs w:val="32"/>
          <w:highlight w:val="none"/>
          <w:lang w:eastAsia="zh-CN"/>
        </w:rPr>
        <w:t>与</w:t>
      </w:r>
      <w:r>
        <w:rPr>
          <w:rStyle w:val="17"/>
          <w:rFonts w:hint="eastAsia" w:ascii="Times New Roman" w:hAnsi="Times New Roman" w:eastAsia="仿宋"/>
          <w:b w:val="0"/>
          <w:bCs/>
          <w:color w:val="auto"/>
          <w:sz w:val="32"/>
          <w:szCs w:val="32"/>
          <w:highlight w:val="none"/>
        </w:rPr>
        <w:t>预算数</w:t>
      </w:r>
      <w:r>
        <w:rPr>
          <w:rStyle w:val="17"/>
          <w:rFonts w:hint="eastAsia" w:ascii="Times New Roman" w:hAnsi="Times New Roman" w:eastAsia="仿宋"/>
          <w:b w:val="0"/>
          <w:bCs/>
          <w:color w:val="auto"/>
          <w:sz w:val="32"/>
          <w:szCs w:val="32"/>
          <w:highlight w:val="none"/>
          <w:lang w:eastAsia="zh-CN"/>
        </w:rPr>
        <w:t>相同</w:t>
      </w:r>
      <w:r>
        <w:rPr>
          <w:rStyle w:val="17"/>
          <w:rFonts w:hint="eastAsia" w:ascii="Times New Roman" w:hAnsi="Times New Roman" w:eastAsia="仿宋"/>
          <w:b w:val="0"/>
          <w:bCs/>
          <w:color w:val="auto"/>
          <w:sz w:val="32"/>
          <w:szCs w:val="32"/>
          <w:highlight w:val="none"/>
        </w:rPr>
        <w:t>。</w:t>
      </w:r>
    </w:p>
    <w:p w14:paraId="14C0C214">
      <w:pPr>
        <w:spacing w:line="600" w:lineRule="exact"/>
        <w:ind w:firstLine="643" w:firstLineChars="200"/>
        <w:rPr>
          <w:rFonts w:hint="eastAsia" w:ascii="Times New Roman" w:hAnsi="Times New Roman" w:eastAsia="仿宋"/>
          <w:color w:val="auto"/>
          <w:sz w:val="32"/>
          <w:szCs w:val="32"/>
          <w:highlight w:val="none"/>
        </w:rPr>
      </w:pPr>
      <w:r>
        <w:rPr>
          <w:rStyle w:val="17"/>
          <w:rFonts w:hint="eastAsia" w:ascii="Times New Roman" w:hAnsi="Times New Roman" w:eastAsia="仿宋"/>
          <w:bCs/>
          <w:color w:val="auto"/>
          <w:sz w:val="32"/>
          <w:szCs w:val="32"/>
          <w:highlight w:val="none"/>
          <w:lang w:val="en-US" w:eastAsia="zh-CN"/>
        </w:rPr>
        <w:t>10</w:t>
      </w:r>
      <w:r>
        <w:rPr>
          <w:rStyle w:val="17"/>
          <w:rFonts w:ascii="Times New Roman" w:hAnsi="Times New Roman" w:eastAsia="仿宋"/>
          <w:bCs/>
          <w:color w:val="auto"/>
          <w:sz w:val="32"/>
          <w:szCs w:val="32"/>
          <w:highlight w:val="none"/>
        </w:rPr>
        <w:t>.</w:t>
      </w:r>
      <w:r>
        <w:rPr>
          <w:rFonts w:hint="eastAsia" w:ascii="Times New Roman" w:hAnsi="Times New Roman" w:eastAsia="仿宋"/>
          <w:b/>
          <w:bCs/>
          <w:color w:val="auto"/>
          <w:sz w:val="32"/>
          <w:szCs w:val="32"/>
          <w:highlight w:val="none"/>
        </w:rPr>
        <w:t>卫生健康</w:t>
      </w:r>
      <w:r>
        <w:rPr>
          <w:rStyle w:val="17"/>
          <w:rFonts w:hint="eastAsia" w:ascii="Times New Roman" w:hAnsi="Times New Roman" w:eastAsia="仿宋"/>
          <w:bCs/>
          <w:color w:val="auto"/>
          <w:sz w:val="32"/>
          <w:szCs w:val="32"/>
          <w:highlight w:val="none"/>
        </w:rPr>
        <w:t>（类）行政事业单位医疗（款）</w:t>
      </w:r>
      <w:r>
        <w:rPr>
          <w:rStyle w:val="17"/>
          <w:rFonts w:hint="eastAsia" w:ascii="Times New Roman" w:hAnsi="Times New Roman" w:eastAsia="仿宋"/>
          <w:bCs/>
          <w:color w:val="auto"/>
          <w:sz w:val="32"/>
          <w:szCs w:val="32"/>
          <w:highlight w:val="none"/>
          <w:lang w:eastAsia="zh-CN"/>
        </w:rPr>
        <w:t>事业</w:t>
      </w:r>
      <w:r>
        <w:rPr>
          <w:rStyle w:val="17"/>
          <w:rFonts w:hint="eastAsia" w:ascii="Times New Roman" w:hAnsi="Times New Roman" w:eastAsia="仿宋"/>
          <w:bCs/>
          <w:color w:val="auto"/>
          <w:sz w:val="32"/>
          <w:szCs w:val="32"/>
          <w:highlight w:val="none"/>
        </w:rPr>
        <w:t>单位医疗（项）</w:t>
      </w:r>
      <w:r>
        <w:rPr>
          <w:rStyle w:val="17"/>
          <w:rFonts w:ascii="Times New Roman" w:hAnsi="Times New Roman" w:eastAsia="仿宋"/>
          <w:bCs/>
          <w:color w:val="auto"/>
          <w:sz w:val="32"/>
          <w:szCs w:val="32"/>
          <w:highlight w:val="none"/>
        </w:rPr>
        <w:t>:</w:t>
      </w:r>
      <w:r>
        <w:rPr>
          <w:rStyle w:val="17"/>
          <w:rFonts w:hint="eastAsia" w:ascii="Times New Roman" w:hAnsi="Times New Roman" w:eastAsia="仿宋"/>
          <w:b w:val="0"/>
          <w:bCs/>
          <w:color w:val="auto"/>
          <w:sz w:val="32"/>
          <w:szCs w:val="32"/>
          <w:highlight w:val="none"/>
        </w:rPr>
        <w:t>支出决算为</w:t>
      </w:r>
      <w:r>
        <w:rPr>
          <w:rStyle w:val="17"/>
          <w:rFonts w:hint="eastAsia" w:ascii="Times New Roman" w:hAnsi="Times New Roman" w:eastAsia="仿宋"/>
          <w:b w:val="0"/>
          <w:bCs/>
          <w:color w:val="auto"/>
          <w:sz w:val="32"/>
          <w:szCs w:val="32"/>
          <w:highlight w:val="none"/>
          <w:lang w:val="en-US" w:eastAsia="zh-CN"/>
        </w:rPr>
        <w:t>1.5</w:t>
      </w:r>
      <w:r>
        <w:rPr>
          <w:rStyle w:val="17"/>
          <w:rFonts w:hint="eastAsia" w:ascii="Times New Roman" w:hAnsi="Times New Roman" w:eastAsia="仿宋"/>
          <w:b w:val="0"/>
          <w:bCs/>
          <w:color w:val="auto"/>
          <w:sz w:val="32"/>
          <w:szCs w:val="32"/>
          <w:highlight w:val="none"/>
        </w:rPr>
        <w:t>万元，完成预算</w:t>
      </w:r>
      <w:r>
        <w:rPr>
          <w:rStyle w:val="17"/>
          <w:rFonts w:hint="eastAsia" w:ascii="Times New Roman" w:hAnsi="Times New Roman" w:eastAsia="仿宋"/>
          <w:b w:val="0"/>
          <w:bCs/>
          <w:color w:val="auto"/>
          <w:sz w:val="32"/>
          <w:szCs w:val="32"/>
          <w:highlight w:val="none"/>
          <w:lang w:val="en-US" w:eastAsia="zh-CN"/>
        </w:rPr>
        <w:t>100</w:t>
      </w:r>
      <w:r>
        <w:rPr>
          <w:rStyle w:val="17"/>
          <w:rFonts w:ascii="Times New Roman" w:hAnsi="Times New Roman" w:eastAsia="仿宋"/>
          <w:b w:val="0"/>
          <w:bCs/>
          <w:color w:val="auto"/>
          <w:sz w:val="32"/>
          <w:szCs w:val="32"/>
          <w:highlight w:val="none"/>
        </w:rPr>
        <w:t>%</w:t>
      </w:r>
      <w:r>
        <w:rPr>
          <w:rStyle w:val="17"/>
          <w:rFonts w:hint="eastAsia" w:ascii="Times New Roman" w:hAnsi="Times New Roman" w:eastAsia="仿宋"/>
          <w:b w:val="0"/>
          <w:bCs/>
          <w:color w:val="auto"/>
          <w:sz w:val="32"/>
          <w:szCs w:val="32"/>
          <w:highlight w:val="none"/>
        </w:rPr>
        <w:t>，决算数</w:t>
      </w:r>
      <w:r>
        <w:rPr>
          <w:rStyle w:val="17"/>
          <w:rFonts w:hint="eastAsia" w:ascii="Times New Roman" w:hAnsi="Times New Roman" w:eastAsia="仿宋"/>
          <w:b w:val="0"/>
          <w:bCs/>
          <w:color w:val="auto"/>
          <w:sz w:val="32"/>
          <w:szCs w:val="32"/>
          <w:highlight w:val="none"/>
          <w:lang w:eastAsia="zh-CN"/>
        </w:rPr>
        <w:t>与</w:t>
      </w:r>
      <w:r>
        <w:rPr>
          <w:rStyle w:val="17"/>
          <w:rFonts w:hint="eastAsia" w:ascii="Times New Roman" w:hAnsi="Times New Roman" w:eastAsia="仿宋"/>
          <w:b w:val="0"/>
          <w:bCs/>
          <w:color w:val="auto"/>
          <w:sz w:val="32"/>
          <w:szCs w:val="32"/>
          <w:highlight w:val="none"/>
        </w:rPr>
        <w:t>预算数</w:t>
      </w:r>
      <w:r>
        <w:rPr>
          <w:rStyle w:val="17"/>
          <w:rFonts w:hint="eastAsia" w:ascii="Times New Roman" w:hAnsi="Times New Roman" w:eastAsia="仿宋"/>
          <w:b w:val="0"/>
          <w:bCs/>
          <w:color w:val="auto"/>
          <w:sz w:val="32"/>
          <w:szCs w:val="32"/>
          <w:highlight w:val="none"/>
          <w:lang w:eastAsia="zh-CN"/>
        </w:rPr>
        <w:t>相同</w:t>
      </w:r>
      <w:r>
        <w:rPr>
          <w:rStyle w:val="17"/>
          <w:rFonts w:hint="eastAsia" w:ascii="Times New Roman" w:hAnsi="Times New Roman" w:eastAsia="仿宋"/>
          <w:b w:val="0"/>
          <w:bCs/>
          <w:color w:val="auto"/>
          <w:sz w:val="32"/>
          <w:szCs w:val="32"/>
          <w:highlight w:val="none"/>
        </w:rPr>
        <w:t>。</w:t>
      </w:r>
    </w:p>
    <w:p w14:paraId="520CBEA9">
      <w:pPr>
        <w:spacing w:line="600" w:lineRule="exact"/>
        <w:ind w:firstLine="643" w:firstLineChars="200"/>
        <w:rPr>
          <w:rFonts w:hint="eastAsia" w:ascii="Times New Roman" w:hAnsi="Times New Roman" w:eastAsia="仿宋"/>
          <w:color w:val="auto"/>
          <w:sz w:val="32"/>
          <w:szCs w:val="32"/>
          <w:highlight w:val="none"/>
        </w:rPr>
      </w:pPr>
      <w:r>
        <w:rPr>
          <w:rStyle w:val="17"/>
          <w:rFonts w:hint="eastAsia" w:ascii="Times New Roman" w:hAnsi="Times New Roman" w:eastAsia="仿宋"/>
          <w:bCs/>
          <w:color w:val="auto"/>
          <w:sz w:val="32"/>
          <w:szCs w:val="32"/>
          <w:highlight w:val="none"/>
          <w:lang w:val="en-US" w:eastAsia="zh-CN"/>
        </w:rPr>
        <w:t>11</w:t>
      </w:r>
      <w:r>
        <w:rPr>
          <w:rStyle w:val="17"/>
          <w:rFonts w:ascii="Times New Roman" w:hAnsi="Times New Roman" w:eastAsia="仿宋"/>
          <w:bCs/>
          <w:color w:val="auto"/>
          <w:sz w:val="32"/>
          <w:szCs w:val="32"/>
          <w:highlight w:val="none"/>
        </w:rPr>
        <w:t>.</w:t>
      </w:r>
      <w:r>
        <w:rPr>
          <w:rFonts w:hint="eastAsia" w:ascii="Times New Roman" w:hAnsi="Times New Roman" w:eastAsia="仿宋"/>
          <w:b/>
          <w:bCs/>
          <w:color w:val="auto"/>
          <w:sz w:val="32"/>
          <w:szCs w:val="32"/>
          <w:highlight w:val="none"/>
        </w:rPr>
        <w:t>卫生健康</w:t>
      </w:r>
      <w:r>
        <w:rPr>
          <w:rStyle w:val="17"/>
          <w:rFonts w:hint="eastAsia" w:ascii="Times New Roman" w:hAnsi="Times New Roman" w:eastAsia="仿宋"/>
          <w:bCs/>
          <w:color w:val="auto"/>
          <w:sz w:val="32"/>
          <w:szCs w:val="32"/>
          <w:highlight w:val="none"/>
        </w:rPr>
        <w:t>（类）行政事业单位医疗（款）公务员医疗补助（项）</w:t>
      </w:r>
      <w:r>
        <w:rPr>
          <w:rStyle w:val="17"/>
          <w:rFonts w:ascii="Times New Roman" w:hAnsi="Times New Roman" w:eastAsia="仿宋"/>
          <w:bCs/>
          <w:color w:val="auto"/>
          <w:sz w:val="32"/>
          <w:szCs w:val="32"/>
          <w:highlight w:val="none"/>
        </w:rPr>
        <w:t>:</w:t>
      </w:r>
      <w:r>
        <w:rPr>
          <w:rStyle w:val="17"/>
          <w:rFonts w:hint="eastAsia" w:ascii="Times New Roman" w:hAnsi="Times New Roman" w:eastAsia="仿宋"/>
          <w:b w:val="0"/>
          <w:bCs/>
          <w:color w:val="auto"/>
          <w:sz w:val="32"/>
          <w:szCs w:val="32"/>
          <w:highlight w:val="none"/>
        </w:rPr>
        <w:t>支出决算为</w:t>
      </w:r>
      <w:r>
        <w:rPr>
          <w:rStyle w:val="17"/>
          <w:rFonts w:hint="eastAsia" w:ascii="Times New Roman" w:hAnsi="Times New Roman" w:eastAsia="仿宋"/>
          <w:b w:val="0"/>
          <w:bCs/>
          <w:color w:val="auto"/>
          <w:sz w:val="32"/>
          <w:szCs w:val="32"/>
          <w:highlight w:val="none"/>
          <w:lang w:val="en-US" w:eastAsia="zh-CN"/>
        </w:rPr>
        <w:t>0.56</w:t>
      </w:r>
      <w:r>
        <w:rPr>
          <w:rStyle w:val="17"/>
          <w:rFonts w:hint="eastAsia" w:ascii="Times New Roman" w:hAnsi="Times New Roman" w:eastAsia="仿宋"/>
          <w:b w:val="0"/>
          <w:bCs/>
          <w:color w:val="auto"/>
          <w:sz w:val="32"/>
          <w:szCs w:val="32"/>
          <w:highlight w:val="none"/>
        </w:rPr>
        <w:t>万元，完成预算</w:t>
      </w:r>
      <w:r>
        <w:rPr>
          <w:rStyle w:val="17"/>
          <w:rFonts w:hint="eastAsia" w:ascii="Times New Roman" w:hAnsi="Times New Roman" w:eastAsia="仿宋"/>
          <w:b w:val="0"/>
          <w:bCs/>
          <w:color w:val="auto"/>
          <w:sz w:val="32"/>
          <w:szCs w:val="32"/>
          <w:highlight w:val="none"/>
          <w:lang w:val="en-US" w:eastAsia="zh-CN"/>
        </w:rPr>
        <w:t>100</w:t>
      </w:r>
      <w:r>
        <w:rPr>
          <w:rStyle w:val="17"/>
          <w:rFonts w:ascii="Times New Roman" w:hAnsi="Times New Roman" w:eastAsia="仿宋"/>
          <w:b w:val="0"/>
          <w:bCs/>
          <w:color w:val="auto"/>
          <w:sz w:val="32"/>
          <w:szCs w:val="32"/>
          <w:highlight w:val="none"/>
        </w:rPr>
        <w:t>%</w:t>
      </w:r>
      <w:r>
        <w:rPr>
          <w:rStyle w:val="17"/>
          <w:rFonts w:hint="eastAsia" w:ascii="Times New Roman" w:hAnsi="Times New Roman" w:eastAsia="仿宋"/>
          <w:b w:val="0"/>
          <w:bCs/>
          <w:color w:val="auto"/>
          <w:sz w:val="32"/>
          <w:szCs w:val="32"/>
          <w:highlight w:val="none"/>
        </w:rPr>
        <w:t>，决算数</w:t>
      </w:r>
      <w:r>
        <w:rPr>
          <w:rStyle w:val="17"/>
          <w:rFonts w:hint="eastAsia" w:ascii="Times New Roman" w:hAnsi="Times New Roman" w:eastAsia="仿宋"/>
          <w:b w:val="0"/>
          <w:bCs/>
          <w:color w:val="auto"/>
          <w:sz w:val="32"/>
          <w:szCs w:val="32"/>
          <w:highlight w:val="none"/>
          <w:lang w:eastAsia="zh-CN"/>
        </w:rPr>
        <w:t>与</w:t>
      </w:r>
      <w:r>
        <w:rPr>
          <w:rStyle w:val="17"/>
          <w:rFonts w:hint="eastAsia" w:ascii="Times New Roman" w:hAnsi="Times New Roman" w:eastAsia="仿宋"/>
          <w:b w:val="0"/>
          <w:bCs/>
          <w:color w:val="auto"/>
          <w:sz w:val="32"/>
          <w:szCs w:val="32"/>
          <w:highlight w:val="none"/>
        </w:rPr>
        <w:t>预算数</w:t>
      </w:r>
      <w:r>
        <w:rPr>
          <w:rStyle w:val="17"/>
          <w:rFonts w:hint="eastAsia" w:ascii="Times New Roman" w:hAnsi="Times New Roman" w:eastAsia="仿宋"/>
          <w:b w:val="0"/>
          <w:bCs/>
          <w:color w:val="auto"/>
          <w:sz w:val="32"/>
          <w:szCs w:val="32"/>
          <w:highlight w:val="none"/>
          <w:lang w:eastAsia="zh-CN"/>
        </w:rPr>
        <w:t>相同</w:t>
      </w:r>
      <w:r>
        <w:rPr>
          <w:rStyle w:val="17"/>
          <w:rFonts w:hint="eastAsia" w:ascii="Times New Roman" w:hAnsi="Times New Roman" w:eastAsia="仿宋"/>
          <w:b w:val="0"/>
          <w:bCs/>
          <w:color w:val="auto"/>
          <w:sz w:val="32"/>
          <w:szCs w:val="32"/>
          <w:highlight w:val="none"/>
        </w:rPr>
        <w:t>。</w:t>
      </w:r>
    </w:p>
    <w:p w14:paraId="3154AFDE">
      <w:pPr>
        <w:spacing w:line="600" w:lineRule="exact"/>
        <w:ind w:firstLine="643" w:firstLineChars="200"/>
        <w:rPr>
          <w:rFonts w:ascii="Times New Roman" w:hAnsi="Times New Roman" w:eastAsia="仿宋"/>
          <w:b/>
          <w:color w:val="auto"/>
          <w:sz w:val="32"/>
          <w:szCs w:val="32"/>
          <w:highlight w:val="none"/>
        </w:rPr>
      </w:pPr>
      <w:r>
        <w:rPr>
          <w:rStyle w:val="17"/>
          <w:rFonts w:hint="eastAsia" w:ascii="Times New Roman" w:hAnsi="Times New Roman" w:eastAsia="仿宋"/>
          <w:bCs/>
          <w:color w:val="auto"/>
          <w:sz w:val="32"/>
          <w:szCs w:val="32"/>
          <w:highlight w:val="none"/>
          <w:lang w:val="en-US" w:eastAsia="zh-CN"/>
        </w:rPr>
        <w:t>12</w:t>
      </w:r>
      <w:r>
        <w:rPr>
          <w:rStyle w:val="17"/>
          <w:rFonts w:ascii="Times New Roman" w:hAnsi="Times New Roman" w:eastAsia="仿宋"/>
          <w:bCs/>
          <w:color w:val="auto"/>
          <w:sz w:val="32"/>
          <w:szCs w:val="32"/>
          <w:highlight w:val="none"/>
        </w:rPr>
        <w:t>.</w:t>
      </w:r>
      <w:r>
        <w:rPr>
          <w:rFonts w:hint="eastAsia" w:ascii="Times New Roman" w:hAnsi="Times New Roman" w:eastAsia="仿宋"/>
          <w:b/>
          <w:bCs/>
          <w:color w:val="auto"/>
          <w:sz w:val="32"/>
          <w:szCs w:val="32"/>
          <w:highlight w:val="none"/>
          <w:lang w:eastAsia="zh-CN"/>
        </w:rPr>
        <w:t>住房保障</w:t>
      </w:r>
      <w:r>
        <w:rPr>
          <w:rStyle w:val="17"/>
          <w:rFonts w:hint="eastAsia" w:ascii="Times New Roman" w:hAnsi="Times New Roman" w:eastAsia="仿宋"/>
          <w:bCs/>
          <w:color w:val="auto"/>
          <w:sz w:val="32"/>
          <w:szCs w:val="32"/>
          <w:highlight w:val="none"/>
        </w:rPr>
        <w:t>（类）住房改革支出（款）住房公积金（项）</w:t>
      </w:r>
      <w:r>
        <w:rPr>
          <w:rStyle w:val="17"/>
          <w:rFonts w:ascii="Times New Roman" w:hAnsi="Times New Roman" w:eastAsia="仿宋"/>
          <w:bCs/>
          <w:color w:val="auto"/>
          <w:sz w:val="32"/>
          <w:szCs w:val="32"/>
          <w:highlight w:val="none"/>
        </w:rPr>
        <w:t>:</w:t>
      </w:r>
      <w:r>
        <w:rPr>
          <w:rStyle w:val="17"/>
          <w:rFonts w:hint="eastAsia" w:ascii="Times New Roman" w:hAnsi="Times New Roman" w:eastAsia="仿宋"/>
          <w:b w:val="0"/>
          <w:bCs/>
          <w:color w:val="auto"/>
          <w:sz w:val="32"/>
          <w:szCs w:val="32"/>
          <w:highlight w:val="none"/>
        </w:rPr>
        <w:t>支出决算为</w:t>
      </w:r>
      <w:r>
        <w:rPr>
          <w:rStyle w:val="17"/>
          <w:rFonts w:hint="eastAsia" w:ascii="Times New Roman" w:hAnsi="Times New Roman" w:eastAsia="仿宋"/>
          <w:b w:val="0"/>
          <w:bCs/>
          <w:color w:val="auto"/>
          <w:sz w:val="32"/>
          <w:szCs w:val="32"/>
          <w:highlight w:val="none"/>
          <w:lang w:val="en-US" w:eastAsia="zh-CN"/>
        </w:rPr>
        <w:t>10.67</w:t>
      </w:r>
      <w:r>
        <w:rPr>
          <w:rStyle w:val="17"/>
          <w:rFonts w:hint="eastAsia" w:ascii="Times New Roman" w:hAnsi="Times New Roman" w:eastAsia="仿宋"/>
          <w:b w:val="0"/>
          <w:bCs/>
          <w:color w:val="auto"/>
          <w:sz w:val="32"/>
          <w:szCs w:val="32"/>
          <w:highlight w:val="none"/>
        </w:rPr>
        <w:t>万元，完成预算</w:t>
      </w:r>
      <w:r>
        <w:rPr>
          <w:rStyle w:val="17"/>
          <w:rFonts w:hint="eastAsia" w:ascii="Times New Roman" w:hAnsi="Times New Roman" w:eastAsia="仿宋"/>
          <w:b w:val="0"/>
          <w:bCs/>
          <w:color w:val="auto"/>
          <w:sz w:val="32"/>
          <w:szCs w:val="32"/>
          <w:highlight w:val="none"/>
          <w:lang w:val="en-US" w:eastAsia="zh-CN"/>
        </w:rPr>
        <w:t>100</w:t>
      </w:r>
      <w:r>
        <w:rPr>
          <w:rStyle w:val="17"/>
          <w:rFonts w:ascii="Times New Roman" w:hAnsi="Times New Roman" w:eastAsia="仿宋"/>
          <w:b w:val="0"/>
          <w:bCs/>
          <w:color w:val="auto"/>
          <w:sz w:val="32"/>
          <w:szCs w:val="32"/>
          <w:highlight w:val="none"/>
        </w:rPr>
        <w:t>%</w:t>
      </w:r>
      <w:r>
        <w:rPr>
          <w:rStyle w:val="17"/>
          <w:rFonts w:hint="eastAsia" w:ascii="Times New Roman" w:hAnsi="Times New Roman" w:eastAsia="仿宋"/>
          <w:b w:val="0"/>
          <w:bCs/>
          <w:color w:val="auto"/>
          <w:sz w:val="32"/>
          <w:szCs w:val="32"/>
          <w:highlight w:val="none"/>
        </w:rPr>
        <w:t>，决算数</w:t>
      </w:r>
      <w:r>
        <w:rPr>
          <w:rStyle w:val="17"/>
          <w:rFonts w:hint="eastAsia" w:ascii="Times New Roman" w:hAnsi="Times New Roman" w:eastAsia="仿宋"/>
          <w:b w:val="0"/>
          <w:bCs/>
          <w:color w:val="auto"/>
          <w:sz w:val="32"/>
          <w:szCs w:val="32"/>
          <w:highlight w:val="none"/>
          <w:lang w:eastAsia="zh-CN"/>
        </w:rPr>
        <w:t>与</w:t>
      </w:r>
      <w:r>
        <w:rPr>
          <w:rStyle w:val="17"/>
          <w:rFonts w:hint="eastAsia" w:ascii="Times New Roman" w:hAnsi="Times New Roman" w:eastAsia="仿宋"/>
          <w:b w:val="0"/>
          <w:bCs/>
          <w:color w:val="auto"/>
          <w:sz w:val="32"/>
          <w:szCs w:val="32"/>
          <w:highlight w:val="none"/>
        </w:rPr>
        <w:t>预算数</w:t>
      </w:r>
      <w:r>
        <w:rPr>
          <w:rStyle w:val="17"/>
          <w:rFonts w:hint="eastAsia" w:ascii="Times New Roman" w:hAnsi="Times New Roman" w:eastAsia="仿宋"/>
          <w:b w:val="0"/>
          <w:bCs/>
          <w:color w:val="auto"/>
          <w:sz w:val="32"/>
          <w:szCs w:val="32"/>
          <w:highlight w:val="none"/>
          <w:lang w:eastAsia="zh-CN"/>
        </w:rPr>
        <w:t>相同</w:t>
      </w:r>
      <w:r>
        <w:rPr>
          <w:rStyle w:val="17"/>
          <w:rFonts w:hint="eastAsia" w:ascii="Times New Roman" w:hAnsi="Times New Roman" w:eastAsia="仿宋"/>
          <w:b w:val="0"/>
          <w:bCs/>
          <w:color w:val="auto"/>
          <w:sz w:val="32"/>
          <w:szCs w:val="32"/>
          <w:highlight w:val="none"/>
        </w:rPr>
        <w:t>。</w:t>
      </w:r>
    </w:p>
    <w:p w14:paraId="2A88A97F">
      <w:pPr>
        <w:tabs>
          <w:tab w:val="right" w:pos="8306"/>
        </w:tabs>
        <w:spacing w:line="600" w:lineRule="exact"/>
        <w:ind w:firstLine="640"/>
        <w:outlineLvl w:val="1"/>
        <w:rPr>
          <w:rStyle w:val="28"/>
          <w:color w:val="auto"/>
          <w:highlight w:val="none"/>
        </w:rPr>
      </w:pPr>
      <w:bookmarkStart w:id="40" w:name="_Toc15396608"/>
      <w:bookmarkStart w:id="41"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般公共预算财政拨款基本支出决算情况说明</w:t>
      </w:r>
      <w:bookmarkEnd w:id="40"/>
      <w:bookmarkEnd w:id="41"/>
      <w:r>
        <w:rPr>
          <w:rStyle w:val="28"/>
          <w:rFonts w:ascii="黑体" w:hAnsi="黑体" w:eastAsia="黑体"/>
          <w:b w:val="0"/>
          <w:color w:val="auto"/>
          <w:highlight w:val="none"/>
        </w:rPr>
        <w:tab/>
      </w:r>
    </w:p>
    <w:p w14:paraId="03614D02">
      <w:pPr>
        <w:spacing w:line="600" w:lineRule="exact"/>
        <w:ind w:firstLine="645"/>
        <w:rPr>
          <w:rFonts w:ascii="仿宋" w:hAnsi="仿宋" w:eastAsia="仿宋"/>
          <w:b/>
          <w:color w:val="auto"/>
          <w:sz w:val="32"/>
          <w:szCs w:val="32"/>
          <w:highlight w:val="none"/>
        </w:rPr>
      </w:pPr>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21</w:t>
      </w:r>
      <w:r>
        <w:rPr>
          <w:rFonts w:hint="eastAsia" w:ascii="Times New Roman" w:hAnsi="Times New Roman" w:eastAsia="仿宋_GB2312"/>
          <w:color w:val="auto"/>
          <w:sz w:val="32"/>
          <w:szCs w:val="32"/>
          <w:highlight w:val="none"/>
        </w:rPr>
        <w:t>年一般公共预算财政拨款基本支出</w:t>
      </w:r>
      <w:r>
        <w:rPr>
          <w:rFonts w:hint="eastAsia" w:ascii="Times New Roman" w:hAnsi="Times New Roman" w:eastAsia="仿宋_GB2312"/>
          <w:color w:val="auto"/>
          <w:sz w:val="32"/>
          <w:szCs w:val="32"/>
          <w:highlight w:val="none"/>
          <w:lang w:val="en-US" w:eastAsia="zh-CN"/>
        </w:rPr>
        <w:t>124.69</w:t>
      </w:r>
      <w:r>
        <w:rPr>
          <w:rFonts w:hint="eastAsia" w:ascii="Times New Roman" w:hAnsi="Times New Roman" w:eastAsia="仿宋_GB2312"/>
          <w:color w:val="auto"/>
          <w:sz w:val="32"/>
          <w:szCs w:val="32"/>
          <w:highlight w:val="none"/>
        </w:rPr>
        <w:t>万元，其中：人员经费</w:t>
      </w:r>
      <w:r>
        <w:rPr>
          <w:rFonts w:hint="eastAsia" w:ascii="Times New Roman" w:hAnsi="Times New Roman" w:eastAsia="仿宋_GB2312"/>
          <w:color w:val="auto"/>
          <w:sz w:val="32"/>
          <w:szCs w:val="32"/>
          <w:highlight w:val="none"/>
          <w:lang w:val="en-US" w:eastAsia="zh-CN"/>
        </w:rPr>
        <w:t>113.98</w:t>
      </w:r>
      <w:r>
        <w:rPr>
          <w:rFonts w:hint="eastAsia" w:ascii="Times New Roman" w:hAnsi="Times New Roman" w:eastAsia="仿宋_GB2312"/>
          <w:color w:val="auto"/>
          <w:sz w:val="32"/>
          <w:szCs w:val="32"/>
          <w:highlight w:val="none"/>
        </w:rPr>
        <w:t>万元，主要包括：基本工资、津贴补贴、奖金、绩效工资、机关事业单位基本养老保险缴费、职工基本医疗保险缴费</w:t>
      </w:r>
      <w:r>
        <w:rPr>
          <w:rFonts w:hint="eastAsia" w:ascii="Times New Roman" w:hAnsi="Times New Roman" w:eastAsia="仿宋_GB2312"/>
          <w:color w:val="auto"/>
          <w:sz w:val="32"/>
          <w:szCs w:val="32"/>
          <w:highlight w:val="none"/>
          <w:lang w:eastAsia="zh-CN"/>
        </w:rPr>
        <w:t>、公务员医疗补助缴费、</w:t>
      </w:r>
      <w:r>
        <w:rPr>
          <w:rFonts w:hint="eastAsia" w:ascii="Times New Roman" w:hAnsi="Times New Roman" w:eastAsia="仿宋_GB2312"/>
          <w:color w:val="auto"/>
          <w:sz w:val="32"/>
          <w:szCs w:val="32"/>
          <w:highlight w:val="none"/>
        </w:rPr>
        <w:t>其他社会保障缴费、其他工资福利支出、生活补助、奖励金、住房公积金、其他对个人和家庭的补助支出等。</w:t>
      </w:r>
      <w:r>
        <w:rPr>
          <w:rFonts w:ascii="Times New Roman" w:hAnsi="Times New Roman" w:eastAsia="仿宋_GB2312"/>
          <w:color w:val="auto"/>
          <w:sz w:val="32"/>
          <w:szCs w:val="32"/>
          <w:highlight w:val="none"/>
        </w:rPr>
        <w:br w:type="textWrapping"/>
      </w:r>
      <w:r>
        <w:rPr>
          <w:rFonts w:hint="eastAsia" w:ascii="Times New Roman" w:hAnsi="Times New Roman" w:eastAsia="仿宋_GB2312"/>
          <w:color w:val="auto"/>
          <w:sz w:val="32"/>
          <w:szCs w:val="32"/>
          <w:highlight w:val="none"/>
        </w:rPr>
        <w:t>　　公用经费</w:t>
      </w:r>
      <w:r>
        <w:rPr>
          <w:rFonts w:hint="eastAsia" w:ascii="Times New Roman" w:hAnsi="Times New Roman" w:eastAsia="仿宋_GB2312"/>
          <w:color w:val="auto"/>
          <w:sz w:val="32"/>
          <w:szCs w:val="32"/>
          <w:highlight w:val="none"/>
          <w:lang w:val="en-US" w:eastAsia="zh-CN"/>
        </w:rPr>
        <w:t>10.71</w:t>
      </w:r>
      <w:r>
        <w:rPr>
          <w:rFonts w:hint="eastAsia" w:ascii="Times New Roman" w:hAnsi="Times New Roman" w:eastAsia="仿宋_GB2312"/>
          <w:color w:val="auto"/>
          <w:sz w:val="32"/>
          <w:szCs w:val="32"/>
          <w:highlight w:val="none"/>
        </w:rPr>
        <w:t>万元，主要包括：办公费、邮电费、差旅费、培训费、公务接待费、劳务费、福利费、公务用车运行维护费、其他交通费、其他商品和服务支出等。</w:t>
      </w:r>
    </w:p>
    <w:p w14:paraId="02FCBD72">
      <w:pPr>
        <w:spacing w:line="600" w:lineRule="exact"/>
        <w:ind w:firstLine="640"/>
        <w:outlineLvl w:val="1"/>
        <w:rPr>
          <w:rStyle w:val="28"/>
          <w:rFonts w:ascii="黑体" w:hAnsi="黑体" w:eastAsia="黑体"/>
          <w:b w:val="0"/>
          <w:color w:val="auto"/>
          <w:highlight w:val="none"/>
        </w:rPr>
      </w:pPr>
      <w:bookmarkStart w:id="42" w:name="_Toc15396609"/>
      <w:bookmarkStart w:id="43" w:name="_Toc15377215"/>
      <w:r>
        <w:rPr>
          <w:rFonts w:hint="eastAsia" w:ascii="黑体" w:eastAsia="黑体"/>
          <w:color w:val="auto"/>
          <w:sz w:val="32"/>
          <w:szCs w:val="32"/>
          <w:highlight w:val="none"/>
        </w:rPr>
        <w:t>七、</w:t>
      </w:r>
      <w:r>
        <w:rPr>
          <w:rStyle w:val="28"/>
          <w:rFonts w:hint="eastAsia" w:ascii="黑体" w:hAnsi="黑体" w:eastAsia="黑体"/>
          <w:color w:val="auto"/>
          <w:highlight w:val="none"/>
        </w:rPr>
        <w:t>“</w:t>
      </w:r>
      <w:r>
        <w:rPr>
          <w:rStyle w:val="28"/>
          <w:rFonts w:hint="eastAsia" w:ascii="黑体" w:hAnsi="黑体" w:eastAsia="黑体"/>
          <w:b w:val="0"/>
          <w:color w:val="auto"/>
          <w:highlight w:val="none"/>
        </w:rPr>
        <w:t>三公”经费财政拨款支出决算情况说明</w:t>
      </w:r>
      <w:bookmarkEnd w:id="42"/>
      <w:bookmarkEnd w:id="43"/>
    </w:p>
    <w:p w14:paraId="715A97A9">
      <w:pPr>
        <w:spacing w:line="600" w:lineRule="exact"/>
        <w:ind w:firstLine="640"/>
        <w:outlineLvl w:val="2"/>
        <w:rPr>
          <w:rFonts w:hint="eastAsia" w:ascii="方正楷体_GBK" w:hAnsi="方正楷体_GBK" w:eastAsia="方正楷体_GBK" w:cs="方正楷体_GBK"/>
          <w:b w:val="0"/>
          <w:bCs/>
          <w:color w:val="auto"/>
          <w:sz w:val="32"/>
          <w:szCs w:val="32"/>
          <w:highlight w:val="none"/>
        </w:rPr>
      </w:pPr>
      <w:bookmarkStart w:id="44" w:name="_Toc15377216"/>
      <w:r>
        <w:rPr>
          <w:rFonts w:hint="eastAsia" w:ascii="方正楷体_GBK" w:hAnsi="方正楷体_GBK" w:eastAsia="方正楷体_GBK" w:cs="方正楷体_GBK"/>
          <w:b w:val="0"/>
          <w:bCs/>
          <w:color w:val="auto"/>
          <w:sz w:val="32"/>
          <w:szCs w:val="32"/>
          <w:highlight w:val="none"/>
        </w:rPr>
        <w:t>（一）“三公”经费财政拨款支出决算总体情况说明</w:t>
      </w:r>
      <w:bookmarkEnd w:id="44"/>
    </w:p>
    <w:p w14:paraId="2E51F765">
      <w:pPr>
        <w:spacing w:line="600" w:lineRule="exact"/>
        <w:ind w:firstLine="640"/>
        <w:rPr>
          <w:rFonts w:ascii="仿宋" w:hAnsi="仿宋" w:eastAsia="仿宋"/>
          <w:color w:val="auto"/>
          <w:sz w:val="32"/>
          <w:szCs w:val="32"/>
          <w:highlight w:val="none"/>
        </w:rPr>
      </w:pPr>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21</w:t>
      </w:r>
      <w:r>
        <w:rPr>
          <w:rFonts w:hint="eastAsia" w:ascii="Times New Roman" w:hAnsi="Times New Roman" w:eastAsia="仿宋_GB2312"/>
          <w:color w:val="auto"/>
          <w:sz w:val="32"/>
          <w:szCs w:val="32"/>
          <w:highlight w:val="none"/>
        </w:rPr>
        <w:t>年“三公”经费财政拨款支出决算为</w:t>
      </w:r>
      <w:r>
        <w:rPr>
          <w:rFonts w:hint="eastAsia" w:ascii="Times New Roman" w:hAnsi="Times New Roman" w:eastAsia="仿宋_GB2312"/>
          <w:color w:val="auto"/>
          <w:sz w:val="32"/>
          <w:szCs w:val="32"/>
          <w:highlight w:val="none"/>
          <w:lang w:val="en-US" w:eastAsia="zh-CN"/>
        </w:rPr>
        <w:t>0.66</w:t>
      </w:r>
      <w:r>
        <w:rPr>
          <w:rFonts w:hint="eastAsia" w:ascii="Times New Roman" w:hAnsi="Times New Roman" w:eastAsia="仿宋_GB2312"/>
          <w:color w:val="auto"/>
          <w:sz w:val="32"/>
          <w:szCs w:val="32"/>
          <w:highlight w:val="none"/>
        </w:rPr>
        <w:t>万元，完成预算</w:t>
      </w:r>
      <w:r>
        <w:rPr>
          <w:rFonts w:hint="eastAsia" w:ascii="Times New Roman" w:hAnsi="Times New Roman" w:eastAsia="仿宋_GB2312"/>
          <w:color w:val="auto"/>
          <w:sz w:val="32"/>
          <w:szCs w:val="32"/>
          <w:highlight w:val="none"/>
          <w:lang w:val="en-US" w:eastAsia="zh-CN"/>
        </w:rPr>
        <w:t>100</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，决算数与预算数持平。</w:t>
      </w:r>
    </w:p>
    <w:p w14:paraId="4402BA8B">
      <w:pPr>
        <w:spacing w:line="600" w:lineRule="exact"/>
        <w:ind w:firstLine="640"/>
        <w:outlineLvl w:val="2"/>
        <w:rPr>
          <w:rFonts w:hint="eastAsia" w:ascii="方正楷体_GBK" w:hAnsi="方正楷体_GBK" w:eastAsia="方正楷体_GBK" w:cs="方正楷体_GBK"/>
          <w:b w:val="0"/>
          <w:bCs/>
          <w:color w:val="auto"/>
          <w:sz w:val="32"/>
          <w:szCs w:val="32"/>
          <w:highlight w:val="none"/>
        </w:rPr>
      </w:pPr>
      <w:bookmarkStart w:id="45" w:name="_Toc15377217"/>
      <w:r>
        <w:rPr>
          <w:rFonts w:hint="eastAsia" w:ascii="方正楷体_GBK" w:hAnsi="方正楷体_GBK" w:eastAsia="方正楷体_GBK" w:cs="方正楷体_GBK"/>
          <w:b w:val="0"/>
          <w:bCs/>
          <w:color w:val="auto"/>
          <w:sz w:val="32"/>
          <w:szCs w:val="32"/>
          <w:highlight w:val="none"/>
        </w:rPr>
        <w:t>（二）“三公”经费财政拨款支出决算具体情况说明</w:t>
      </w:r>
      <w:bookmarkEnd w:id="45"/>
    </w:p>
    <w:p w14:paraId="4D4E823F">
      <w:pPr>
        <w:spacing w:line="600" w:lineRule="exact"/>
        <w:ind w:firstLine="64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21</w:t>
      </w:r>
      <w:r>
        <w:rPr>
          <w:rFonts w:hint="eastAsia" w:ascii="Times New Roman" w:hAnsi="Times New Roman" w:eastAsia="仿宋_GB2312"/>
          <w:color w:val="auto"/>
          <w:sz w:val="32"/>
          <w:szCs w:val="32"/>
          <w:highlight w:val="none"/>
        </w:rPr>
        <w:t>年“三公”经费财政拨款支出决算中，因公出国（境）费支出决算</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0</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；公务用车购置及运行维护费支出决算</w:t>
      </w:r>
      <w:r>
        <w:rPr>
          <w:rFonts w:hint="eastAsia" w:ascii="Times New Roman" w:hAnsi="Times New Roman" w:eastAsia="仿宋_GB2312"/>
          <w:color w:val="auto"/>
          <w:sz w:val="32"/>
          <w:szCs w:val="32"/>
          <w:highlight w:val="none"/>
          <w:lang w:val="en-US" w:eastAsia="zh-CN"/>
        </w:rPr>
        <w:t>0.32</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48.48</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；公务接待费支出决算</w:t>
      </w:r>
      <w:r>
        <w:rPr>
          <w:rFonts w:hint="eastAsia" w:ascii="Times New Roman" w:hAnsi="Times New Roman" w:eastAsia="仿宋_GB2312"/>
          <w:color w:val="auto"/>
          <w:sz w:val="32"/>
          <w:szCs w:val="32"/>
          <w:highlight w:val="none"/>
          <w:lang w:val="en-US" w:eastAsia="zh-CN"/>
        </w:rPr>
        <w:t>0.34</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51.52</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。具体情况如下：</w:t>
      </w:r>
    </w:p>
    <w:p w14:paraId="4BEC7BAA">
      <w:pPr>
        <w:spacing w:line="600" w:lineRule="exact"/>
        <w:ind w:firstLine="640"/>
        <w:rPr>
          <w:rFonts w:hint="eastAsia" w:ascii="Times New Roman" w:hAnsi="Times New Roman" w:eastAsia="仿宋_GB2312"/>
          <w:color w:val="auto"/>
          <w:sz w:val="32"/>
          <w:szCs w:val="32"/>
          <w:highlight w:val="none"/>
        </w:rPr>
      </w:pPr>
      <w:r>
        <w:rPr>
          <w:rFonts w:hint="eastAsia" w:ascii="Times New Roman" w:hAnsi="Times New Roman" w:eastAsia="仿宋_GB2312"/>
          <w:b w:val="0"/>
          <w:i w:val="0"/>
          <w:sz w:val="32"/>
          <w:szCs w:val="32"/>
          <w:highlight w:val="none"/>
          <w:lang w:eastAsia="zh-CN"/>
        </w:rPr>
        <w:pict>
          <v:shape id="_x0000_s1034" o:spid="_x0000_s1034" o:spt="75" type="#_x0000_t75" style="position:absolute;left:0pt;margin-left:29.3pt;margin-top:492pt;height:197.4pt;width:352.95pt;mso-position-vertical-relative:page;z-index:251665408;mso-width-relative:page;mso-height-relative:page;" o:ole="t" fillcolor="#B3A2C7" filled="t" o:preferrelative="t" stroked="f" coordsize="21600,21600">
            <v:path/>
            <v:fill on="t" color2="#FFFFFF" focussize="0,0"/>
            <v:stroke on="f"/>
            <v:imagedata r:id="rId18" o:title=""/>
            <o:lock v:ext="edit" aspectratio="t"/>
          </v:shape>
          <o:OLEObject Type="Embed" ProgID="Excel.Chart.8" ShapeID="_x0000_s1034" DrawAspect="Content" ObjectID="_1468075731" r:id="rId17">
            <o:LockedField>false</o:LockedField>
          </o:OLEObject>
        </w:pict>
      </w:r>
      <w:r>
        <w:rPr>
          <w:rFonts w:hint="eastAsia" w:ascii="Times New Roman" w:hAnsi="Times New Roman" w:eastAsia="仿宋_GB2312"/>
          <w:color w:val="auto"/>
          <w:sz w:val="32"/>
          <w:szCs w:val="32"/>
          <w:highlight w:val="none"/>
        </w:rPr>
        <w:t>（图7：“三公”经费财政拨款支出结构）（饼状图）</w:t>
      </w:r>
    </w:p>
    <w:p w14:paraId="0F49DEF2">
      <w:pPr>
        <w:pStyle w:val="2"/>
        <w:rPr>
          <w:rFonts w:hint="eastAsia" w:ascii="仿宋" w:hAnsi="仿宋" w:eastAsia="仿宋"/>
          <w:color w:val="auto"/>
          <w:sz w:val="32"/>
          <w:szCs w:val="32"/>
          <w:highlight w:val="none"/>
        </w:rPr>
      </w:pPr>
    </w:p>
    <w:p w14:paraId="245AFB59">
      <w:pPr>
        <w:rPr>
          <w:rFonts w:hint="eastAsia" w:ascii="仿宋" w:hAnsi="仿宋" w:eastAsia="仿宋"/>
          <w:color w:val="auto"/>
          <w:sz w:val="32"/>
          <w:szCs w:val="32"/>
          <w:highlight w:val="none"/>
        </w:rPr>
      </w:pPr>
    </w:p>
    <w:p w14:paraId="0C3B257B">
      <w:pPr>
        <w:pStyle w:val="2"/>
        <w:rPr>
          <w:rFonts w:hint="eastAsia" w:ascii="仿宋" w:hAnsi="仿宋" w:eastAsia="仿宋"/>
          <w:color w:val="auto"/>
          <w:sz w:val="32"/>
          <w:szCs w:val="32"/>
          <w:highlight w:val="none"/>
        </w:rPr>
      </w:pPr>
    </w:p>
    <w:p w14:paraId="075C90BC">
      <w:pPr>
        <w:rPr>
          <w:rFonts w:hint="eastAsia" w:ascii="仿宋" w:hAnsi="仿宋" w:eastAsia="仿宋"/>
          <w:color w:val="auto"/>
          <w:sz w:val="32"/>
          <w:szCs w:val="32"/>
          <w:highlight w:val="none"/>
        </w:rPr>
      </w:pPr>
    </w:p>
    <w:p w14:paraId="1FD6B3A8">
      <w:pPr>
        <w:pStyle w:val="2"/>
      </w:pPr>
    </w:p>
    <w:p w14:paraId="392691A7">
      <w:pPr>
        <w:spacing w:line="600" w:lineRule="exact"/>
        <w:ind w:firstLine="640"/>
        <w:rPr>
          <w:rFonts w:ascii="仿宋_GB2312" w:eastAsia="仿宋_GB2312"/>
          <w:b/>
          <w:color w:val="auto"/>
          <w:sz w:val="32"/>
          <w:szCs w:val="32"/>
          <w:highlight w:val="none"/>
        </w:rPr>
      </w:pPr>
    </w:p>
    <w:p w14:paraId="26F9598A">
      <w:pPr>
        <w:spacing w:line="600" w:lineRule="exact"/>
        <w:ind w:firstLine="640"/>
        <w:rPr>
          <w:rFonts w:ascii="仿宋_GB2312" w:eastAsia="仿宋_GB2312"/>
          <w:b/>
          <w:color w:val="auto"/>
          <w:sz w:val="32"/>
          <w:szCs w:val="32"/>
          <w:highlight w:val="none"/>
        </w:rPr>
      </w:pPr>
    </w:p>
    <w:p w14:paraId="343EF664">
      <w:pPr>
        <w:spacing w:line="600" w:lineRule="exact"/>
        <w:ind w:firstLine="640"/>
        <w:rPr>
          <w:rFonts w:ascii="Times New Roman" w:hAnsi="Times New Roman" w:eastAsia="仿宋_GB2312"/>
          <w:b/>
          <w:color w:val="auto"/>
          <w:sz w:val="32"/>
          <w:szCs w:val="32"/>
          <w:highlight w:val="none"/>
        </w:rPr>
      </w:pPr>
      <w:r>
        <w:rPr>
          <w:rFonts w:ascii="Times New Roman" w:hAnsi="Times New Roman" w:eastAsia="仿宋_GB2312"/>
          <w:b/>
          <w:color w:val="auto"/>
          <w:sz w:val="32"/>
          <w:szCs w:val="32"/>
          <w:highlight w:val="none"/>
        </w:rPr>
        <w:t>1.</w:t>
      </w:r>
      <w:r>
        <w:rPr>
          <w:rFonts w:hint="eastAsia" w:ascii="Times New Roman" w:hAnsi="Times New Roman" w:eastAsia="仿宋_GB2312"/>
          <w:b/>
          <w:color w:val="auto"/>
          <w:sz w:val="32"/>
          <w:szCs w:val="32"/>
          <w:highlight w:val="none"/>
        </w:rPr>
        <w:t>因公出国（境）经费支出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w:t>
      </w:r>
      <w:r>
        <w:rPr>
          <w:rStyle w:val="17"/>
          <w:rFonts w:hint="eastAsia" w:ascii="Times New Roman" w:hAnsi="Times New Roman" w:eastAsia="仿宋"/>
          <w:b w:val="0"/>
          <w:bCs/>
          <w:color w:val="auto"/>
          <w:sz w:val="32"/>
          <w:szCs w:val="32"/>
          <w:highlight w:val="none"/>
          <w:lang w:eastAsia="zh-CN"/>
        </w:rPr>
        <w:t>无</w:t>
      </w:r>
      <w:r>
        <w:rPr>
          <w:rStyle w:val="17"/>
          <w:rFonts w:hint="eastAsia" w:ascii="Times New Roman" w:hAnsi="Times New Roman" w:eastAsia="仿宋"/>
          <w:b w:val="0"/>
          <w:bCs/>
          <w:color w:val="auto"/>
          <w:sz w:val="32"/>
          <w:szCs w:val="32"/>
          <w:highlight w:val="none"/>
        </w:rPr>
        <w:t>预算</w:t>
      </w:r>
      <w:r>
        <w:rPr>
          <w:rStyle w:val="17"/>
          <w:rFonts w:hint="eastAsia" w:ascii="Times New Roman" w:hAnsi="Times New Roman" w:eastAsia="仿宋"/>
          <w:b w:val="0"/>
          <w:bCs/>
          <w:color w:val="auto"/>
          <w:sz w:val="32"/>
          <w:szCs w:val="32"/>
          <w:highlight w:val="none"/>
          <w:lang w:val="en-US" w:eastAsia="zh-CN"/>
        </w:rPr>
        <w:t>安排</w:t>
      </w:r>
      <w:r>
        <w:rPr>
          <w:rStyle w:val="17"/>
          <w:rFonts w:hint="eastAsia" w:ascii="Times New Roman" w:hAnsi="Times New Roman" w:eastAsia="仿宋"/>
          <w:b w:val="0"/>
          <w:bCs/>
          <w:color w:val="auto"/>
          <w:sz w:val="32"/>
          <w:szCs w:val="32"/>
          <w:highlight w:val="none"/>
        </w:rPr>
        <w:t>。</w:t>
      </w:r>
      <w:r>
        <w:rPr>
          <w:rFonts w:hint="eastAsia" w:ascii="Times New Roman" w:hAnsi="Times New Roman" w:eastAsia="仿宋_GB2312"/>
          <w:color w:val="auto"/>
          <w:sz w:val="32"/>
          <w:szCs w:val="32"/>
          <w:highlight w:val="none"/>
        </w:rPr>
        <w:t>全年安排因公出国（境）团组</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次，出国（境）</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人。</w:t>
      </w:r>
      <w:r>
        <w:rPr>
          <w:rFonts w:hint="eastAsia" w:ascii="Times New Roman" w:hAnsi="Times New Roman" w:eastAsia="仿宋_GB2312"/>
          <w:color w:val="auto"/>
          <w:sz w:val="32"/>
          <w:szCs w:val="32"/>
          <w:highlight w:val="none"/>
          <w:lang w:eastAsia="zh-CN"/>
        </w:rPr>
        <w:t>与</w:t>
      </w:r>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20</w:t>
      </w:r>
      <w:r>
        <w:rPr>
          <w:rFonts w:hint="eastAsia" w:ascii="Times New Roman" w:hAnsi="Times New Roman" w:eastAsia="仿宋_GB2312"/>
          <w:color w:val="auto"/>
          <w:sz w:val="32"/>
          <w:szCs w:val="32"/>
          <w:highlight w:val="none"/>
        </w:rPr>
        <w:t>年</w:t>
      </w:r>
      <w:r>
        <w:rPr>
          <w:rFonts w:hint="eastAsia" w:ascii="Times New Roman" w:hAnsi="Times New Roman" w:eastAsia="仿宋_GB2312"/>
          <w:color w:val="auto"/>
          <w:sz w:val="32"/>
          <w:szCs w:val="32"/>
          <w:highlight w:val="none"/>
          <w:lang w:eastAsia="zh-CN"/>
        </w:rPr>
        <w:t>相同</w:t>
      </w:r>
      <w:r>
        <w:rPr>
          <w:rFonts w:hint="eastAsia" w:ascii="Times New Roman" w:hAnsi="Times New Roman" w:eastAsia="仿宋_GB2312"/>
          <w:color w:val="auto"/>
          <w:sz w:val="32"/>
          <w:szCs w:val="32"/>
          <w:highlight w:val="none"/>
        </w:rPr>
        <w:t>。</w:t>
      </w:r>
    </w:p>
    <w:p w14:paraId="5A48B7A8">
      <w:pPr>
        <w:spacing w:line="600" w:lineRule="exact"/>
        <w:ind w:firstLine="640"/>
        <w:rPr>
          <w:rFonts w:ascii="Times New Roman" w:hAnsi="Times New Roman" w:eastAsia="仿宋_GB2312"/>
          <w:b/>
          <w:color w:val="auto"/>
          <w:sz w:val="32"/>
          <w:szCs w:val="32"/>
          <w:highlight w:val="none"/>
        </w:rPr>
      </w:pPr>
      <w:r>
        <w:rPr>
          <w:rFonts w:ascii="Times New Roman" w:hAnsi="Times New Roman" w:eastAsia="仿宋_GB2312"/>
          <w:b/>
          <w:color w:val="auto"/>
          <w:sz w:val="32"/>
          <w:szCs w:val="32"/>
          <w:highlight w:val="none"/>
        </w:rPr>
        <w:t>2.</w:t>
      </w:r>
      <w:r>
        <w:rPr>
          <w:rFonts w:hint="eastAsia" w:ascii="Times New Roman" w:hAnsi="Times New Roman" w:eastAsia="仿宋_GB2312"/>
          <w:b/>
          <w:color w:val="auto"/>
          <w:sz w:val="32"/>
          <w:szCs w:val="32"/>
          <w:highlight w:val="none"/>
        </w:rPr>
        <w:t>公务用车购置及运行维护费支出</w:t>
      </w:r>
      <w:r>
        <w:rPr>
          <w:rFonts w:hint="eastAsia" w:ascii="Times New Roman" w:hAnsi="Times New Roman" w:eastAsia="仿宋_GB2312"/>
          <w:color w:val="auto"/>
          <w:sz w:val="32"/>
          <w:szCs w:val="32"/>
          <w:highlight w:val="none"/>
          <w:lang w:val="en-US" w:eastAsia="zh-CN"/>
        </w:rPr>
        <w:t>0.32</w:t>
      </w:r>
      <w:r>
        <w:rPr>
          <w:rFonts w:hint="eastAsia" w:ascii="Times New Roman" w:hAnsi="Times New Roman" w:eastAsia="仿宋_GB2312"/>
          <w:color w:val="auto"/>
          <w:sz w:val="32"/>
          <w:szCs w:val="32"/>
          <w:highlight w:val="none"/>
        </w:rPr>
        <w:t>万元,</w:t>
      </w:r>
      <w:r>
        <w:rPr>
          <w:rStyle w:val="17"/>
          <w:rFonts w:hint="eastAsia" w:ascii="Times New Roman" w:hAnsi="Times New Roman" w:eastAsia="仿宋"/>
          <w:b w:val="0"/>
          <w:bCs/>
          <w:color w:val="auto"/>
          <w:sz w:val="32"/>
          <w:szCs w:val="32"/>
          <w:highlight w:val="none"/>
        </w:rPr>
        <w:t>完成预算</w:t>
      </w:r>
      <w:r>
        <w:rPr>
          <w:rStyle w:val="17"/>
          <w:rFonts w:hint="eastAsia" w:ascii="Times New Roman" w:hAnsi="Times New Roman" w:eastAsia="仿宋"/>
          <w:b w:val="0"/>
          <w:bCs/>
          <w:color w:val="auto"/>
          <w:sz w:val="32"/>
          <w:szCs w:val="32"/>
          <w:highlight w:val="none"/>
          <w:lang w:val="en-US" w:eastAsia="zh-CN"/>
        </w:rPr>
        <w:t>100</w:t>
      </w:r>
      <w:r>
        <w:rPr>
          <w:rStyle w:val="17"/>
          <w:rFonts w:ascii="Times New Roman" w:hAnsi="Times New Roman" w:eastAsia="仿宋"/>
          <w:b w:val="0"/>
          <w:bCs/>
          <w:color w:val="auto"/>
          <w:sz w:val="32"/>
          <w:szCs w:val="32"/>
          <w:highlight w:val="none"/>
        </w:rPr>
        <w:t>%</w:t>
      </w:r>
      <w:r>
        <w:rPr>
          <w:rStyle w:val="17"/>
          <w:rFonts w:hint="eastAsia" w:ascii="Times New Roman" w:hAnsi="Times New Roman" w:eastAsia="仿宋"/>
          <w:b w:val="0"/>
          <w:bCs/>
          <w:color w:val="auto"/>
          <w:sz w:val="32"/>
          <w:szCs w:val="32"/>
          <w:highlight w:val="none"/>
        </w:rPr>
        <w:t>。</w:t>
      </w:r>
      <w:r>
        <w:rPr>
          <w:rFonts w:hint="eastAsia" w:ascii="Times New Roman" w:hAnsi="Times New Roman" w:eastAsia="仿宋_GB2312"/>
          <w:color w:val="auto"/>
          <w:sz w:val="32"/>
          <w:szCs w:val="32"/>
          <w:highlight w:val="none"/>
        </w:rPr>
        <w:t>公务用车购置及运行维护费支出决算比</w:t>
      </w:r>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20</w:t>
      </w:r>
      <w:r>
        <w:rPr>
          <w:rFonts w:hint="eastAsia" w:ascii="Times New Roman" w:hAnsi="Times New Roman" w:eastAsia="仿宋_GB2312"/>
          <w:color w:val="auto"/>
          <w:sz w:val="32"/>
          <w:szCs w:val="32"/>
          <w:highlight w:val="none"/>
        </w:rPr>
        <w:t>年减少</w:t>
      </w:r>
      <w:r>
        <w:rPr>
          <w:rFonts w:hint="eastAsia" w:ascii="Times New Roman" w:hAnsi="Times New Roman" w:eastAsia="仿宋_GB2312"/>
          <w:color w:val="auto"/>
          <w:sz w:val="32"/>
          <w:szCs w:val="32"/>
          <w:highlight w:val="none"/>
          <w:lang w:val="en-US" w:eastAsia="zh-CN"/>
        </w:rPr>
        <w:t>0.29</w:t>
      </w:r>
      <w:r>
        <w:rPr>
          <w:rFonts w:hint="eastAsia" w:ascii="Times New Roman" w:hAnsi="Times New Roman" w:eastAsia="仿宋_GB2312"/>
          <w:color w:val="auto"/>
          <w:sz w:val="32"/>
          <w:szCs w:val="32"/>
          <w:highlight w:val="none"/>
        </w:rPr>
        <w:t>万元，下降</w:t>
      </w:r>
      <w:r>
        <w:rPr>
          <w:rFonts w:hint="eastAsia" w:ascii="Times New Roman" w:hAnsi="Times New Roman" w:eastAsia="仿宋_GB2312"/>
          <w:color w:val="auto"/>
          <w:sz w:val="32"/>
          <w:szCs w:val="32"/>
          <w:highlight w:val="none"/>
          <w:lang w:val="en-US" w:eastAsia="zh-CN"/>
        </w:rPr>
        <w:t>46.77</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。主要原因是</w:t>
      </w:r>
      <w:r>
        <w:rPr>
          <w:rFonts w:hint="eastAsia" w:ascii="Times New Roman" w:hAnsi="Times New Roman" w:eastAsia="仿宋_GB2312"/>
          <w:color w:val="auto"/>
          <w:sz w:val="32"/>
          <w:szCs w:val="32"/>
          <w:highlight w:val="none"/>
          <w:lang w:eastAsia="zh-CN"/>
        </w:rPr>
        <w:t>未发生车辆维修保养费用</w:t>
      </w:r>
      <w:r>
        <w:rPr>
          <w:rFonts w:hint="eastAsia" w:ascii="Times New Roman" w:hAnsi="Times New Roman" w:eastAsia="仿宋_GB2312"/>
          <w:color w:val="auto"/>
          <w:sz w:val="32"/>
          <w:szCs w:val="32"/>
          <w:highlight w:val="none"/>
        </w:rPr>
        <w:t>。</w:t>
      </w:r>
    </w:p>
    <w:p w14:paraId="100641A9">
      <w:pPr>
        <w:spacing w:line="60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其中：</w:t>
      </w:r>
      <w:r>
        <w:rPr>
          <w:rFonts w:hint="eastAsia" w:ascii="Times New Roman" w:hAnsi="Times New Roman" w:eastAsia="仿宋_GB2312"/>
          <w:b/>
          <w:color w:val="auto"/>
          <w:sz w:val="32"/>
          <w:szCs w:val="32"/>
          <w:highlight w:val="none"/>
        </w:rPr>
        <w:t>公务用车购置支出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b/>
          <w:color w:val="auto"/>
          <w:sz w:val="32"/>
          <w:szCs w:val="32"/>
          <w:highlight w:val="none"/>
        </w:rPr>
        <w:t>公务用车运行维护费支出</w:t>
      </w:r>
      <w:r>
        <w:rPr>
          <w:rFonts w:hint="eastAsia" w:ascii="Times New Roman" w:hAnsi="Times New Roman" w:eastAsia="仿宋_GB2312"/>
          <w:color w:val="auto"/>
          <w:sz w:val="32"/>
          <w:szCs w:val="32"/>
          <w:highlight w:val="none"/>
          <w:lang w:val="en-US" w:eastAsia="zh-CN"/>
        </w:rPr>
        <w:t>0.32</w:t>
      </w:r>
      <w:r>
        <w:rPr>
          <w:rFonts w:hint="eastAsia" w:ascii="Times New Roman" w:hAnsi="Times New Roman" w:eastAsia="仿宋_GB2312"/>
          <w:color w:val="auto"/>
          <w:sz w:val="32"/>
          <w:szCs w:val="32"/>
          <w:highlight w:val="none"/>
        </w:rPr>
        <w:t>万元。主要用于</w:t>
      </w:r>
      <w:r>
        <w:rPr>
          <w:rFonts w:hint="eastAsia" w:ascii="Times New Roman" w:hAnsi="Times New Roman" w:eastAsia="仿宋_GB2312"/>
          <w:color w:val="auto"/>
          <w:sz w:val="32"/>
          <w:szCs w:val="32"/>
          <w:highlight w:val="none"/>
          <w:lang w:eastAsia="zh-CN"/>
        </w:rPr>
        <w:t>开展残疾人工作</w:t>
      </w:r>
      <w:r>
        <w:rPr>
          <w:rFonts w:hint="eastAsia" w:ascii="Times New Roman" w:hAnsi="Times New Roman" w:eastAsia="仿宋_GB2312"/>
          <w:color w:val="auto"/>
          <w:sz w:val="32"/>
          <w:szCs w:val="32"/>
          <w:highlight w:val="none"/>
        </w:rPr>
        <w:t>等所需的公务用车过路过桥费、保险费等支出。</w:t>
      </w:r>
    </w:p>
    <w:p w14:paraId="5F6AC527">
      <w:pPr>
        <w:spacing w:line="600" w:lineRule="exact"/>
        <w:ind w:firstLine="640"/>
        <w:rPr>
          <w:rFonts w:ascii="Times New Roman" w:hAnsi="Times New Roman" w:eastAsia="仿宋_GB2312"/>
          <w:color w:val="auto"/>
          <w:sz w:val="32"/>
          <w:szCs w:val="32"/>
          <w:highlight w:val="none"/>
        </w:rPr>
      </w:pPr>
      <w:r>
        <w:rPr>
          <w:rFonts w:ascii="Times New Roman" w:hAnsi="Times New Roman" w:eastAsia="仿宋_GB2312"/>
          <w:b/>
          <w:color w:val="auto"/>
          <w:sz w:val="32"/>
          <w:szCs w:val="32"/>
          <w:highlight w:val="none"/>
        </w:rPr>
        <w:t>3.</w:t>
      </w:r>
      <w:r>
        <w:rPr>
          <w:rFonts w:hint="eastAsia" w:ascii="Times New Roman" w:hAnsi="Times New Roman" w:eastAsia="仿宋_GB2312"/>
          <w:b/>
          <w:color w:val="auto"/>
          <w:sz w:val="32"/>
          <w:szCs w:val="32"/>
          <w:highlight w:val="none"/>
        </w:rPr>
        <w:t>公务接待费支出</w:t>
      </w:r>
      <w:r>
        <w:rPr>
          <w:rFonts w:hint="eastAsia" w:ascii="Times New Roman" w:hAnsi="Times New Roman" w:eastAsia="仿宋_GB2312"/>
          <w:color w:val="auto"/>
          <w:sz w:val="32"/>
          <w:szCs w:val="32"/>
          <w:highlight w:val="none"/>
          <w:lang w:val="en-US" w:eastAsia="zh-CN"/>
        </w:rPr>
        <w:t>0.34</w:t>
      </w:r>
      <w:r>
        <w:rPr>
          <w:rFonts w:hint="eastAsia" w:ascii="Times New Roman" w:hAnsi="Times New Roman" w:eastAsia="仿宋_GB2312"/>
          <w:color w:val="auto"/>
          <w:sz w:val="32"/>
          <w:szCs w:val="32"/>
          <w:highlight w:val="none"/>
        </w:rPr>
        <w:t>万元，</w:t>
      </w:r>
      <w:r>
        <w:rPr>
          <w:rStyle w:val="17"/>
          <w:rFonts w:hint="eastAsia" w:ascii="Times New Roman" w:hAnsi="Times New Roman" w:eastAsia="仿宋"/>
          <w:b w:val="0"/>
          <w:bCs/>
          <w:color w:val="auto"/>
          <w:sz w:val="32"/>
          <w:szCs w:val="32"/>
          <w:highlight w:val="none"/>
        </w:rPr>
        <w:t>完成预算</w:t>
      </w:r>
      <w:r>
        <w:rPr>
          <w:rStyle w:val="17"/>
          <w:rFonts w:hint="eastAsia" w:ascii="Times New Roman" w:hAnsi="Times New Roman" w:eastAsia="仿宋"/>
          <w:b w:val="0"/>
          <w:bCs/>
          <w:color w:val="auto"/>
          <w:sz w:val="32"/>
          <w:szCs w:val="32"/>
          <w:highlight w:val="none"/>
          <w:lang w:val="en-US" w:eastAsia="zh-CN"/>
        </w:rPr>
        <w:t>100</w:t>
      </w:r>
      <w:r>
        <w:rPr>
          <w:rStyle w:val="17"/>
          <w:rFonts w:ascii="Times New Roman" w:hAnsi="Times New Roman" w:eastAsia="仿宋"/>
          <w:b w:val="0"/>
          <w:bCs/>
          <w:color w:val="auto"/>
          <w:sz w:val="32"/>
          <w:szCs w:val="32"/>
          <w:highlight w:val="none"/>
        </w:rPr>
        <w:t>%</w:t>
      </w:r>
      <w:r>
        <w:rPr>
          <w:rStyle w:val="17"/>
          <w:rFonts w:hint="eastAsia" w:ascii="Times New Roman" w:hAnsi="Times New Roman" w:eastAsia="仿宋"/>
          <w:b w:val="0"/>
          <w:bCs/>
          <w:color w:val="auto"/>
          <w:sz w:val="32"/>
          <w:szCs w:val="32"/>
          <w:highlight w:val="none"/>
        </w:rPr>
        <w:t>。</w:t>
      </w:r>
      <w:r>
        <w:rPr>
          <w:rFonts w:hint="eastAsia" w:ascii="Times New Roman" w:hAnsi="Times New Roman" w:eastAsia="仿宋_GB2312"/>
          <w:color w:val="auto"/>
          <w:sz w:val="32"/>
          <w:szCs w:val="32"/>
          <w:highlight w:val="none"/>
        </w:rPr>
        <w:t>公务接待费支出决算比</w:t>
      </w:r>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20</w:t>
      </w:r>
      <w:r>
        <w:rPr>
          <w:rFonts w:hint="eastAsia" w:ascii="Times New Roman" w:hAnsi="Times New Roman" w:eastAsia="仿宋_GB2312"/>
          <w:color w:val="auto"/>
          <w:sz w:val="32"/>
          <w:szCs w:val="32"/>
          <w:highlight w:val="none"/>
        </w:rPr>
        <w:t>年减少</w:t>
      </w:r>
      <w:r>
        <w:rPr>
          <w:rFonts w:hint="eastAsia" w:ascii="Times New Roman" w:hAnsi="Times New Roman" w:eastAsia="仿宋_GB2312"/>
          <w:color w:val="auto"/>
          <w:sz w:val="32"/>
          <w:szCs w:val="32"/>
          <w:highlight w:val="none"/>
          <w:lang w:val="en-US" w:eastAsia="zh-CN"/>
        </w:rPr>
        <w:t>0.23</w:t>
      </w:r>
      <w:r>
        <w:rPr>
          <w:rFonts w:hint="eastAsia" w:ascii="Times New Roman" w:hAnsi="Times New Roman" w:eastAsia="仿宋_GB2312"/>
          <w:color w:val="auto"/>
          <w:sz w:val="32"/>
          <w:szCs w:val="32"/>
          <w:highlight w:val="none"/>
        </w:rPr>
        <w:t>万元，下降</w:t>
      </w:r>
      <w:r>
        <w:rPr>
          <w:rFonts w:hint="eastAsia" w:ascii="Times New Roman" w:hAnsi="Times New Roman" w:eastAsia="仿宋_GB2312"/>
          <w:color w:val="auto"/>
          <w:sz w:val="32"/>
          <w:szCs w:val="32"/>
          <w:highlight w:val="none"/>
          <w:lang w:val="en-US" w:eastAsia="zh-CN"/>
        </w:rPr>
        <w:t>40.35</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。主要原因是</w:t>
      </w:r>
      <w:r>
        <w:rPr>
          <w:rFonts w:hint="eastAsia" w:ascii="Times New Roman" w:hAnsi="Times New Roman" w:eastAsia="仿宋_GB2312"/>
          <w:color w:val="auto"/>
          <w:sz w:val="32"/>
          <w:szCs w:val="32"/>
          <w:highlight w:val="none"/>
          <w:lang w:eastAsia="zh-CN"/>
        </w:rPr>
        <w:t>单位节约开支</w:t>
      </w:r>
      <w:r>
        <w:rPr>
          <w:rFonts w:hint="eastAsia" w:ascii="Times New Roman" w:hAnsi="Times New Roman" w:eastAsia="仿宋_GB2312"/>
          <w:color w:val="auto"/>
          <w:sz w:val="32"/>
          <w:szCs w:val="32"/>
          <w:highlight w:val="none"/>
        </w:rPr>
        <w:t>。其中：</w:t>
      </w:r>
    </w:p>
    <w:p w14:paraId="0DBA3BCB">
      <w:pPr>
        <w:spacing w:line="600" w:lineRule="exact"/>
        <w:ind w:firstLine="640"/>
        <w:rPr>
          <w:rFonts w:ascii="Times New Roman" w:hAnsi="Times New Roman" w:eastAsia="仿宋_GB2312"/>
          <w:color w:val="auto"/>
          <w:sz w:val="32"/>
          <w:szCs w:val="32"/>
          <w:highlight w:val="none"/>
        </w:rPr>
      </w:pPr>
      <w:r>
        <w:rPr>
          <w:rFonts w:hint="eastAsia" w:ascii="Times New Roman" w:hAnsi="Times New Roman" w:eastAsia="仿宋"/>
          <w:b/>
          <w:color w:val="auto"/>
          <w:sz w:val="32"/>
          <w:szCs w:val="32"/>
          <w:highlight w:val="none"/>
        </w:rPr>
        <w:t>国内公务接待支出</w:t>
      </w:r>
      <w:r>
        <w:rPr>
          <w:rFonts w:hint="eastAsia" w:ascii="Times New Roman" w:hAnsi="Times New Roman" w:eastAsia="仿宋"/>
          <w:color w:val="auto"/>
          <w:sz w:val="32"/>
          <w:szCs w:val="32"/>
          <w:highlight w:val="none"/>
          <w:lang w:val="en-US" w:eastAsia="zh-CN"/>
        </w:rPr>
        <w:t>0.34</w:t>
      </w:r>
      <w:r>
        <w:rPr>
          <w:rFonts w:hint="eastAsia" w:ascii="Times New Roman" w:hAnsi="Times New Roman" w:eastAsia="仿宋_GB2312"/>
          <w:color w:val="auto"/>
          <w:sz w:val="32"/>
          <w:szCs w:val="32"/>
          <w:highlight w:val="none"/>
        </w:rPr>
        <w:t>万元，主要用于开展</w:t>
      </w:r>
      <w:r>
        <w:rPr>
          <w:rFonts w:hint="eastAsia" w:ascii="Times New Roman" w:hAnsi="Times New Roman" w:eastAsia="仿宋_GB2312"/>
          <w:color w:val="auto"/>
          <w:sz w:val="32"/>
          <w:szCs w:val="32"/>
          <w:highlight w:val="none"/>
          <w:lang w:eastAsia="zh-CN"/>
        </w:rPr>
        <w:t>残疾人工作</w:t>
      </w:r>
      <w:r>
        <w:rPr>
          <w:rFonts w:hint="eastAsia" w:ascii="Times New Roman" w:hAnsi="Times New Roman" w:eastAsia="仿宋_GB2312"/>
          <w:color w:val="auto"/>
          <w:sz w:val="32"/>
          <w:szCs w:val="32"/>
          <w:highlight w:val="none"/>
        </w:rPr>
        <w:t>业务活动开支的用餐费。国内公务接待</w:t>
      </w: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rPr>
        <w:t>批次，</w:t>
      </w:r>
      <w:r>
        <w:rPr>
          <w:rFonts w:hint="eastAsia" w:ascii="Times New Roman" w:hAnsi="Times New Roman" w:eastAsia="仿宋_GB2312"/>
          <w:color w:val="auto"/>
          <w:sz w:val="32"/>
          <w:szCs w:val="32"/>
          <w:highlight w:val="none"/>
          <w:lang w:val="en-US" w:eastAsia="zh-CN"/>
        </w:rPr>
        <w:t>16</w:t>
      </w:r>
      <w:r>
        <w:rPr>
          <w:rFonts w:hint="eastAsia" w:ascii="Times New Roman" w:hAnsi="Times New Roman" w:eastAsia="仿宋_GB2312"/>
          <w:color w:val="auto"/>
          <w:sz w:val="32"/>
          <w:szCs w:val="32"/>
          <w:highlight w:val="none"/>
        </w:rPr>
        <w:t>人次（不包括陪同人员），共计支出</w:t>
      </w:r>
      <w:r>
        <w:rPr>
          <w:rFonts w:hint="eastAsia" w:ascii="Times New Roman" w:hAnsi="Times New Roman" w:eastAsia="仿宋_GB2312"/>
          <w:color w:val="auto"/>
          <w:sz w:val="32"/>
          <w:szCs w:val="32"/>
          <w:highlight w:val="none"/>
          <w:lang w:val="en-US" w:eastAsia="zh-CN"/>
        </w:rPr>
        <w:t>3380</w:t>
      </w:r>
      <w:r>
        <w:rPr>
          <w:rFonts w:hint="eastAsia" w:ascii="Times New Roman" w:hAnsi="Times New Roman" w:eastAsia="仿宋_GB2312"/>
          <w:color w:val="auto"/>
          <w:sz w:val="32"/>
          <w:szCs w:val="32"/>
          <w:highlight w:val="none"/>
        </w:rPr>
        <w:t>元，具体内容包括：</w:t>
      </w:r>
      <w:r>
        <w:rPr>
          <w:rFonts w:hint="eastAsia" w:ascii="Times New Roman" w:hAnsi="Times New Roman" w:eastAsia="仿宋_GB2312"/>
          <w:color w:val="auto"/>
          <w:sz w:val="32"/>
          <w:szCs w:val="32"/>
          <w:highlight w:val="none"/>
          <w:lang w:val="en-US" w:eastAsia="zh-CN"/>
        </w:rPr>
        <w:t>1.市残联一行4人开展“温暖万家行”走访慰问残疾人活动公务用餐505元，2.仁和残联一行5人交流脑瘫儿童康复工作经验公务用餐1166元，3.省、市残联一行7人调研督导米易县残疾人工作公务用餐1709元</w:t>
      </w:r>
      <w:r>
        <w:rPr>
          <w:rFonts w:hint="eastAsia" w:ascii="Times New Roman" w:hAnsi="Times New Roman" w:eastAsia="仿宋_GB2312"/>
          <w:color w:val="auto"/>
          <w:sz w:val="32"/>
          <w:szCs w:val="32"/>
          <w:highlight w:val="none"/>
        </w:rPr>
        <w:t>。</w:t>
      </w:r>
    </w:p>
    <w:p w14:paraId="206CDB01">
      <w:pPr>
        <w:spacing w:line="600" w:lineRule="exact"/>
        <w:ind w:firstLine="640"/>
        <w:outlineLvl w:val="1"/>
        <w:rPr>
          <w:rFonts w:hint="eastAsia" w:ascii="仿宋_GB2312" w:eastAsia="仿宋_GB2312"/>
          <w:color w:val="auto"/>
          <w:sz w:val="32"/>
          <w:szCs w:val="32"/>
          <w:highlight w:val="none"/>
        </w:rPr>
      </w:pPr>
      <w:r>
        <w:rPr>
          <w:rFonts w:hint="eastAsia" w:ascii="Times New Roman" w:hAnsi="Times New Roman" w:eastAsia="仿宋"/>
          <w:b/>
          <w:color w:val="auto"/>
          <w:sz w:val="32"/>
          <w:szCs w:val="32"/>
          <w:highlight w:val="none"/>
        </w:rPr>
        <w:t>外事接待支出</w:t>
      </w:r>
      <w:r>
        <w:rPr>
          <w:rFonts w:hint="eastAsia" w:ascii="Times New Roman" w:hAnsi="Times New Roman" w:eastAsia="仿宋"/>
          <w:color w:val="auto"/>
          <w:sz w:val="32"/>
          <w:szCs w:val="32"/>
          <w:highlight w:val="none"/>
          <w:lang w:val="en-US" w:eastAsia="zh-CN"/>
        </w:rPr>
        <w:t>0</w:t>
      </w:r>
      <w:r>
        <w:rPr>
          <w:rFonts w:hint="eastAsia" w:ascii="Times New Roman" w:hAnsi="Times New Roman" w:eastAsia="仿宋_GB2312"/>
          <w:color w:val="auto"/>
          <w:sz w:val="32"/>
          <w:szCs w:val="32"/>
          <w:highlight w:val="none"/>
        </w:rPr>
        <w:t>万元，外事接待</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批次，</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人</w:t>
      </w:r>
      <w:r>
        <w:rPr>
          <w:rFonts w:hint="eastAsia" w:ascii="仿宋_GB2312" w:eastAsia="仿宋_GB2312"/>
          <w:color w:val="auto"/>
          <w:sz w:val="32"/>
          <w:szCs w:val="32"/>
          <w:highlight w:val="none"/>
        </w:rPr>
        <w:t>。</w:t>
      </w:r>
      <w:bookmarkStart w:id="46" w:name="_Toc15396610"/>
      <w:bookmarkStart w:id="47" w:name="_Toc15377218"/>
    </w:p>
    <w:p w14:paraId="58420869">
      <w:pPr>
        <w:spacing w:line="600" w:lineRule="exact"/>
        <w:ind w:firstLine="640"/>
        <w:outlineLvl w:val="1"/>
        <w:rPr>
          <w:rStyle w:val="28"/>
          <w:rFonts w:ascii="黑体" w:hAnsi="黑体" w:eastAsia="黑体"/>
          <w:color w:val="auto"/>
          <w:highlight w:val="none"/>
        </w:rPr>
      </w:pPr>
      <w:r>
        <w:rPr>
          <w:rFonts w:hint="eastAsia" w:ascii="黑体" w:eastAsia="黑体"/>
          <w:color w:val="auto"/>
          <w:sz w:val="32"/>
          <w:szCs w:val="32"/>
          <w:highlight w:val="none"/>
        </w:rPr>
        <w:t>八、</w:t>
      </w:r>
      <w:r>
        <w:rPr>
          <w:rStyle w:val="28"/>
          <w:rFonts w:hint="eastAsia" w:ascii="黑体" w:hAnsi="黑体" w:eastAsia="黑体"/>
          <w:b w:val="0"/>
          <w:color w:val="auto"/>
          <w:highlight w:val="none"/>
        </w:rPr>
        <w:t>政府性基金预算支出决算情况说明</w:t>
      </w:r>
      <w:bookmarkEnd w:id="46"/>
      <w:bookmarkEnd w:id="47"/>
    </w:p>
    <w:p w14:paraId="4C78F785">
      <w:pPr>
        <w:spacing w:line="600" w:lineRule="exact"/>
        <w:ind w:firstLine="64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21</w:t>
      </w:r>
      <w:r>
        <w:rPr>
          <w:rFonts w:hint="eastAsia" w:ascii="Times New Roman" w:hAnsi="Times New Roman" w:eastAsia="仿宋_GB2312"/>
          <w:color w:val="auto"/>
          <w:sz w:val="32"/>
          <w:szCs w:val="32"/>
          <w:highlight w:val="none"/>
        </w:rPr>
        <w:t>年政府性基金预算</w:t>
      </w:r>
      <w:r>
        <w:rPr>
          <w:rFonts w:hint="eastAsia" w:ascii="Times New Roman" w:hAnsi="Times New Roman" w:eastAsia="仿宋_GB2312"/>
          <w:color w:val="auto"/>
          <w:sz w:val="32"/>
          <w:szCs w:val="32"/>
          <w:highlight w:val="none"/>
          <w:lang w:eastAsia="zh-CN"/>
        </w:rPr>
        <w:t>财政</w:t>
      </w:r>
      <w:r>
        <w:rPr>
          <w:rFonts w:hint="eastAsia" w:ascii="Times New Roman" w:hAnsi="Times New Roman" w:eastAsia="仿宋_GB2312"/>
          <w:color w:val="auto"/>
          <w:sz w:val="32"/>
          <w:szCs w:val="32"/>
          <w:highlight w:val="none"/>
        </w:rPr>
        <w:t>拨款支出</w:t>
      </w:r>
      <w:r>
        <w:rPr>
          <w:rFonts w:hint="eastAsia" w:ascii="Times New Roman" w:hAnsi="Times New Roman" w:eastAsia="仿宋_GB2312"/>
          <w:color w:val="auto"/>
          <w:sz w:val="32"/>
          <w:szCs w:val="32"/>
          <w:highlight w:val="none"/>
          <w:lang w:val="en-US" w:eastAsia="zh-CN"/>
        </w:rPr>
        <w:t>93.27</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eastAsia="zh-CN"/>
        </w:rPr>
        <w:t>，主要用于残疾儿童康复救助、精神残疾人医疗救助等项目</w:t>
      </w:r>
      <w:r>
        <w:rPr>
          <w:rFonts w:hint="eastAsia" w:ascii="Times New Roman" w:hAnsi="Times New Roman" w:eastAsia="仿宋_GB2312"/>
          <w:color w:val="auto"/>
          <w:sz w:val="32"/>
          <w:szCs w:val="32"/>
          <w:highlight w:val="none"/>
        </w:rPr>
        <w:t>。</w:t>
      </w:r>
    </w:p>
    <w:p w14:paraId="24D16821">
      <w:pPr>
        <w:spacing w:line="600" w:lineRule="exact"/>
        <w:ind w:firstLine="640"/>
        <w:rPr>
          <w:rFonts w:ascii="仿宋_GB2312" w:eastAsia="仿宋_GB2312"/>
          <w:color w:val="auto"/>
          <w:sz w:val="32"/>
          <w:szCs w:val="32"/>
          <w:highlight w:val="none"/>
        </w:rPr>
      </w:pPr>
    </w:p>
    <w:p w14:paraId="404D4FBF">
      <w:pPr>
        <w:numPr>
          <w:ilvl w:val="0"/>
          <w:numId w:val="2"/>
        </w:numPr>
        <w:spacing w:line="600" w:lineRule="exact"/>
        <w:ind w:firstLine="640"/>
        <w:outlineLvl w:val="1"/>
        <w:rPr>
          <w:rStyle w:val="28"/>
          <w:rFonts w:ascii="黑体" w:hAnsi="黑体" w:eastAsia="黑体"/>
          <w:b w:val="0"/>
          <w:color w:val="auto"/>
          <w:highlight w:val="none"/>
        </w:rPr>
      </w:pPr>
      <w:bookmarkStart w:id="48" w:name="_Toc15377219"/>
      <w:bookmarkStart w:id="49" w:name="_Toc15396611"/>
      <w:r>
        <w:rPr>
          <w:rStyle w:val="28"/>
          <w:rFonts w:hint="eastAsia" w:ascii="黑体" w:hAnsi="黑体" w:eastAsia="黑体"/>
          <w:b w:val="0"/>
          <w:color w:val="auto"/>
          <w:highlight w:val="none"/>
        </w:rPr>
        <w:t>国有资本经营预算支出决算情况说明</w:t>
      </w:r>
      <w:bookmarkEnd w:id="48"/>
      <w:bookmarkEnd w:id="49"/>
    </w:p>
    <w:p w14:paraId="601729DD">
      <w:pPr>
        <w:spacing w:line="600" w:lineRule="exact"/>
        <w:ind w:firstLine="64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21</w:t>
      </w:r>
      <w:r>
        <w:rPr>
          <w:rFonts w:hint="eastAsia" w:ascii="Times New Roman" w:hAnsi="Times New Roman" w:eastAsia="仿宋_GB2312"/>
          <w:color w:val="auto"/>
          <w:sz w:val="32"/>
          <w:szCs w:val="32"/>
          <w:highlight w:val="none"/>
        </w:rPr>
        <w:t>年国有资本经营预算</w:t>
      </w:r>
      <w:r>
        <w:rPr>
          <w:rFonts w:hint="eastAsia" w:ascii="Times New Roman" w:hAnsi="Times New Roman" w:eastAsia="仿宋_GB2312"/>
          <w:color w:val="auto"/>
          <w:sz w:val="32"/>
          <w:szCs w:val="32"/>
          <w:highlight w:val="none"/>
          <w:lang w:eastAsia="zh-CN"/>
        </w:rPr>
        <w:t>财政</w:t>
      </w:r>
      <w:r>
        <w:rPr>
          <w:rFonts w:hint="eastAsia" w:ascii="Times New Roman" w:hAnsi="Times New Roman" w:eastAsia="仿宋_GB2312"/>
          <w:color w:val="auto"/>
          <w:sz w:val="32"/>
          <w:szCs w:val="32"/>
          <w:highlight w:val="none"/>
        </w:rPr>
        <w:t>拨款支出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w:t>
      </w:r>
    </w:p>
    <w:p w14:paraId="5D098B5F">
      <w:pPr>
        <w:spacing w:line="580" w:lineRule="exact"/>
        <w:jc w:val="center"/>
        <w:rPr>
          <w:rFonts w:ascii="方正小标宋简体" w:hAnsi="方正小标宋简体" w:eastAsia="方正小标宋简体" w:cs="方正小标宋简体"/>
          <w:color w:val="auto"/>
          <w:sz w:val="44"/>
          <w:szCs w:val="44"/>
          <w:highlight w:val="none"/>
        </w:rPr>
      </w:pPr>
    </w:p>
    <w:p w14:paraId="14659FE5">
      <w:pPr>
        <w:numPr>
          <w:ilvl w:val="0"/>
          <w:numId w:val="2"/>
        </w:numPr>
        <w:spacing w:line="600" w:lineRule="exact"/>
        <w:ind w:firstLine="640"/>
        <w:outlineLvl w:val="1"/>
        <w:rPr>
          <w:rStyle w:val="28"/>
          <w:rFonts w:hint="eastAsia" w:ascii="黑体" w:hAnsi="黑体" w:eastAsia="黑体"/>
          <w:b w:val="0"/>
          <w:color w:val="auto"/>
          <w:highlight w:val="none"/>
        </w:rPr>
      </w:pPr>
      <w:bookmarkStart w:id="50" w:name="_Toc15377221"/>
      <w:bookmarkStart w:id="51" w:name="_Toc15396612"/>
      <w:r>
        <w:rPr>
          <w:rStyle w:val="28"/>
          <w:rFonts w:hint="eastAsia" w:ascii="黑体" w:hAnsi="黑体" w:eastAsia="黑体"/>
          <w:b w:val="0"/>
          <w:color w:val="auto"/>
          <w:highlight w:val="none"/>
        </w:rPr>
        <w:t>其他重要事项的情况说明</w:t>
      </w:r>
      <w:bookmarkEnd w:id="50"/>
      <w:bookmarkEnd w:id="51"/>
    </w:p>
    <w:p w14:paraId="3BD1FE6F">
      <w:pPr>
        <w:spacing w:line="600" w:lineRule="exact"/>
        <w:ind w:firstLine="640" w:firstLineChars="200"/>
        <w:outlineLvl w:val="2"/>
        <w:rPr>
          <w:rFonts w:hint="eastAsia" w:ascii="方正楷体_GBK" w:hAnsi="方正楷体_GBK" w:eastAsia="方正楷体_GBK" w:cs="方正楷体_GBK"/>
          <w:b w:val="0"/>
          <w:bCs/>
          <w:color w:val="auto"/>
          <w:sz w:val="32"/>
          <w:szCs w:val="32"/>
          <w:highlight w:val="none"/>
        </w:rPr>
      </w:pPr>
      <w:bookmarkStart w:id="52" w:name="_Toc15377222"/>
      <w:r>
        <w:rPr>
          <w:rFonts w:hint="eastAsia" w:ascii="方正楷体_GBK" w:hAnsi="方正楷体_GBK" w:eastAsia="方正楷体_GBK" w:cs="方正楷体_GBK"/>
          <w:b w:val="0"/>
          <w:bCs/>
          <w:color w:val="auto"/>
          <w:sz w:val="32"/>
          <w:szCs w:val="32"/>
          <w:highlight w:val="none"/>
        </w:rPr>
        <w:t>（一）机关运行经费支出情况</w:t>
      </w:r>
      <w:bookmarkEnd w:id="52"/>
    </w:p>
    <w:p w14:paraId="02A960A1">
      <w:pPr>
        <w:spacing w:line="600" w:lineRule="exact"/>
        <w:ind w:firstLine="640" w:firstLineChars="200"/>
        <w:rPr>
          <w:rFonts w:hint="default" w:ascii="Times New Roman" w:hAnsi="Times New Roman" w:eastAsia="仿宋_GB2312"/>
          <w:color w:val="auto"/>
          <w:sz w:val="32"/>
          <w:szCs w:val="32"/>
          <w:highlight w:val="none"/>
          <w:lang w:val="en-US" w:eastAsia="zh-CN"/>
        </w:rPr>
      </w:pPr>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21</w:t>
      </w:r>
      <w:r>
        <w:rPr>
          <w:rFonts w:hint="eastAsia" w:ascii="Times New Roman" w:hAnsi="Times New Roman" w:eastAsia="仿宋_GB2312"/>
          <w:color w:val="auto"/>
          <w:sz w:val="32"/>
          <w:szCs w:val="32"/>
          <w:highlight w:val="none"/>
        </w:rPr>
        <w:t>年，</w:t>
      </w:r>
      <w:r>
        <w:rPr>
          <w:rFonts w:hint="eastAsia" w:ascii="Times New Roman" w:hAnsi="Times New Roman" w:eastAsia="仿宋_GB2312"/>
          <w:color w:val="auto"/>
          <w:sz w:val="32"/>
          <w:szCs w:val="32"/>
          <w:highlight w:val="none"/>
          <w:lang w:eastAsia="zh-CN"/>
        </w:rPr>
        <w:t>单位</w:t>
      </w:r>
      <w:r>
        <w:rPr>
          <w:rFonts w:hint="eastAsia" w:ascii="Times New Roman" w:hAnsi="Times New Roman" w:eastAsia="仿宋_GB2312"/>
          <w:color w:val="auto"/>
          <w:sz w:val="32"/>
          <w:szCs w:val="32"/>
          <w:highlight w:val="none"/>
        </w:rPr>
        <w:t>机关运行经费支出</w:t>
      </w:r>
      <w:r>
        <w:rPr>
          <w:rFonts w:hint="eastAsia" w:ascii="Times New Roman" w:hAnsi="Times New Roman" w:eastAsia="仿宋_GB2312"/>
          <w:color w:val="auto"/>
          <w:sz w:val="32"/>
          <w:szCs w:val="32"/>
          <w:highlight w:val="none"/>
          <w:lang w:val="en-US" w:eastAsia="zh-CN"/>
        </w:rPr>
        <w:t>10.71</w:t>
      </w:r>
      <w:r>
        <w:rPr>
          <w:rFonts w:hint="eastAsia" w:ascii="Times New Roman" w:hAnsi="Times New Roman" w:eastAsia="仿宋_GB2312"/>
          <w:color w:val="auto"/>
          <w:sz w:val="32"/>
          <w:szCs w:val="32"/>
          <w:highlight w:val="none"/>
        </w:rPr>
        <w:t>万元，比</w:t>
      </w:r>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20</w:t>
      </w:r>
      <w:r>
        <w:rPr>
          <w:rFonts w:hint="eastAsia" w:ascii="Times New Roman" w:hAnsi="Times New Roman" w:eastAsia="仿宋_GB2312"/>
          <w:color w:val="auto"/>
          <w:sz w:val="32"/>
          <w:szCs w:val="32"/>
          <w:highlight w:val="none"/>
        </w:rPr>
        <w:t>年增加</w:t>
      </w:r>
      <w:r>
        <w:rPr>
          <w:rFonts w:hint="eastAsia" w:ascii="Times New Roman" w:hAnsi="Times New Roman" w:eastAsia="仿宋_GB2312"/>
          <w:color w:val="auto"/>
          <w:sz w:val="32"/>
          <w:szCs w:val="32"/>
          <w:highlight w:val="none"/>
          <w:lang w:val="en-US" w:eastAsia="zh-CN"/>
        </w:rPr>
        <w:t>2.53</w:t>
      </w:r>
      <w:r>
        <w:rPr>
          <w:rFonts w:hint="eastAsia" w:ascii="Times New Roman" w:hAnsi="Times New Roman" w:eastAsia="仿宋_GB2312"/>
          <w:color w:val="auto"/>
          <w:sz w:val="32"/>
          <w:szCs w:val="32"/>
          <w:highlight w:val="none"/>
        </w:rPr>
        <w:t>万元，增长</w:t>
      </w:r>
      <w:r>
        <w:rPr>
          <w:rFonts w:hint="eastAsia" w:ascii="Times New Roman" w:hAnsi="Times New Roman" w:eastAsia="仿宋_GB2312"/>
          <w:color w:val="auto"/>
          <w:sz w:val="32"/>
          <w:szCs w:val="32"/>
          <w:highlight w:val="none"/>
          <w:lang w:val="en-US" w:eastAsia="zh-CN"/>
        </w:rPr>
        <w:t>30.93</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主要原因是</w:t>
      </w:r>
      <w:r>
        <w:rPr>
          <w:rFonts w:hint="eastAsia" w:ascii="Times New Roman" w:hAnsi="Times New Roman" w:eastAsia="仿宋_GB2312"/>
          <w:color w:val="auto"/>
          <w:sz w:val="32"/>
          <w:szCs w:val="32"/>
          <w:highlight w:val="none"/>
          <w:lang w:val="en-US" w:eastAsia="zh-CN"/>
        </w:rPr>
        <w:t>,2020年7月新进2名参公人员，2021年增加了2个人的机关运行经费。</w:t>
      </w:r>
    </w:p>
    <w:p w14:paraId="793559EE">
      <w:pPr>
        <w:spacing w:line="600" w:lineRule="exact"/>
        <w:ind w:firstLine="640" w:firstLineChars="200"/>
        <w:outlineLvl w:val="2"/>
        <w:rPr>
          <w:rFonts w:hint="eastAsia" w:ascii="方正楷体_GBK" w:hAnsi="方正楷体_GBK" w:eastAsia="方正楷体_GBK" w:cs="方正楷体_GBK"/>
          <w:b w:val="0"/>
          <w:bCs/>
          <w:color w:val="auto"/>
          <w:sz w:val="32"/>
          <w:szCs w:val="32"/>
          <w:highlight w:val="none"/>
        </w:rPr>
      </w:pPr>
      <w:bookmarkStart w:id="53" w:name="_Toc15377223"/>
      <w:r>
        <w:rPr>
          <w:rFonts w:hint="eastAsia" w:ascii="方正楷体_GBK" w:hAnsi="方正楷体_GBK" w:eastAsia="方正楷体_GBK" w:cs="方正楷体_GBK"/>
          <w:b w:val="0"/>
          <w:bCs/>
          <w:color w:val="auto"/>
          <w:sz w:val="32"/>
          <w:szCs w:val="32"/>
          <w:highlight w:val="none"/>
        </w:rPr>
        <w:t>（二）政府采购支出情况</w:t>
      </w:r>
      <w:bookmarkEnd w:id="53"/>
    </w:p>
    <w:p w14:paraId="3EAC0B2D">
      <w:pPr>
        <w:spacing w:line="60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21</w:t>
      </w:r>
      <w:r>
        <w:rPr>
          <w:rFonts w:hint="eastAsia" w:ascii="Times New Roman" w:hAnsi="Times New Roman" w:eastAsia="仿宋_GB2312"/>
          <w:color w:val="auto"/>
          <w:sz w:val="32"/>
          <w:szCs w:val="32"/>
          <w:highlight w:val="none"/>
        </w:rPr>
        <w:t>年，政府采购支出总额</w:t>
      </w:r>
      <w:r>
        <w:rPr>
          <w:rFonts w:hint="eastAsia" w:ascii="Times New Roman" w:hAnsi="Times New Roman" w:eastAsia="仿宋_GB2312"/>
          <w:color w:val="auto"/>
          <w:sz w:val="32"/>
          <w:szCs w:val="32"/>
          <w:highlight w:val="none"/>
          <w:lang w:val="en-US" w:eastAsia="zh-CN"/>
        </w:rPr>
        <w:t>0.48</w:t>
      </w:r>
      <w:r>
        <w:rPr>
          <w:rFonts w:hint="eastAsia" w:ascii="Times New Roman" w:hAnsi="Times New Roman" w:eastAsia="仿宋_GB2312"/>
          <w:color w:val="auto"/>
          <w:sz w:val="32"/>
          <w:szCs w:val="32"/>
          <w:highlight w:val="none"/>
        </w:rPr>
        <w:t>万元，其中：政府采购货物支出</w:t>
      </w:r>
      <w:r>
        <w:rPr>
          <w:rFonts w:hint="eastAsia" w:ascii="Times New Roman" w:hAnsi="Times New Roman" w:eastAsia="仿宋_GB2312"/>
          <w:color w:val="auto"/>
          <w:sz w:val="32"/>
          <w:szCs w:val="32"/>
          <w:highlight w:val="none"/>
          <w:lang w:val="en-US" w:eastAsia="zh-CN"/>
        </w:rPr>
        <w:t>0.48</w:t>
      </w:r>
      <w:r>
        <w:rPr>
          <w:rFonts w:hint="eastAsia" w:ascii="Times New Roman" w:hAnsi="Times New Roman" w:eastAsia="仿宋_GB2312"/>
          <w:color w:val="auto"/>
          <w:sz w:val="32"/>
          <w:szCs w:val="32"/>
          <w:highlight w:val="none"/>
        </w:rPr>
        <w:t>万元、政府采购工程支出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万元、政府采购服务支出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万元。主要用于</w:t>
      </w:r>
      <w:r>
        <w:rPr>
          <w:rFonts w:hint="eastAsia" w:ascii="Times New Roman" w:hAnsi="Times New Roman" w:eastAsia="仿宋_GB2312"/>
          <w:color w:val="auto"/>
          <w:sz w:val="32"/>
          <w:szCs w:val="32"/>
          <w:highlight w:val="none"/>
          <w:lang w:eastAsia="zh-CN"/>
        </w:rPr>
        <w:t>残疾人服务中心功能室的空调安装</w:t>
      </w:r>
      <w:r>
        <w:rPr>
          <w:rFonts w:hint="eastAsia" w:ascii="Times New Roman" w:hAnsi="Times New Roman" w:eastAsia="仿宋_GB2312"/>
          <w:color w:val="auto"/>
          <w:sz w:val="32"/>
          <w:szCs w:val="32"/>
          <w:highlight w:val="none"/>
        </w:rPr>
        <w:t>。授予中小企业合同金额</w:t>
      </w:r>
      <w:r>
        <w:rPr>
          <w:rFonts w:hint="eastAsia" w:ascii="Times New Roman" w:hAnsi="Times New Roman" w:eastAsia="仿宋_GB2312"/>
          <w:color w:val="auto"/>
          <w:sz w:val="32"/>
          <w:szCs w:val="32"/>
          <w:highlight w:val="none"/>
          <w:lang w:val="en-US" w:eastAsia="zh-CN"/>
        </w:rPr>
        <w:t>0.48</w:t>
      </w:r>
      <w:r>
        <w:rPr>
          <w:rFonts w:hint="eastAsia" w:ascii="Times New Roman" w:hAnsi="Times New Roman" w:eastAsia="仿宋_GB2312"/>
          <w:color w:val="auto"/>
          <w:sz w:val="32"/>
          <w:szCs w:val="32"/>
          <w:highlight w:val="none"/>
        </w:rPr>
        <w:t>万元，占政府采购支出总额的</w:t>
      </w:r>
      <w:r>
        <w:rPr>
          <w:rFonts w:hint="eastAsia" w:ascii="Times New Roman" w:hAnsi="Times New Roman" w:eastAsia="仿宋_GB2312"/>
          <w:color w:val="auto"/>
          <w:sz w:val="32"/>
          <w:szCs w:val="32"/>
          <w:highlight w:val="none"/>
          <w:lang w:val="en-US" w:eastAsia="zh-CN"/>
        </w:rPr>
        <w:t>100</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，其中：授予小微企业合同金额</w:t>
      </w:r>
      <w:r>
        <w:rPr>
          <w:rFonts w:hint="eastAsia" w:ascii="Times New Roman" w:hAnsi="Times New Roman" w:eastAsia="仿宋_GB2312"/>
          <w:color w:val="auto"/>
          <w:sz w:val="32"/>
          <w:szCs w:val="32"/>
          <w:highlight w:val="none"/>
          <w:lang w:val="en-US" w:eastAsia="zh-CN"/>
        </w:rPr>
        <w:t>0.48</w:t>
      </w:r>
      <w:r>
        <w:rPr>
          <w:rFonts w:hint="eastAsia" w:ascii="Times New Roman" w:hAnsi="Times New Roman" w:eastAsia="仿宋_GB2312"/>
          <w:color w:val="auto"/>
          <w:sz w:val="32"/>
          <w:szCs w:val="32"/>
          <w:highlight w:val="none"/>
        </w:rPr>
        <w:t>万元，占政府采购支出总额的</w:t>
      </w:r>
      <w:r>
        <w:rPr>
          <w:rFonts w:hint="eastAsia" w:ascii="Times New Roman" w:hAnsi="Times New Roman" w:eastAsia="仿宋_GB2312"/>
          <w:color w:val="auto"/>
          <w:sz w:val="32"/>
          <w:szCs w:val="32"/>
          <w:highlight w:val="none"/>
          <w:lang w:val="en-US" w:eastAsia="zh-CN"/>
        </w:rPr>
        <w:t>100%</w:t>
      </w:r>
      <w:r>
        <w:rPr>
          <w:rFonts w:hint="eastAsia" w:ascii="Times New Roman" w:hAnsi="Times New Roman" w:eastAsia="仿宋_GB2312"/>
          <w:color w:val="auto"/>
          <w:sz w:val="32"/>
          <w:szCs w:val="32"/>
          <w:highlight w:val="none"/>
        </w:rPr>
        <w:t>。</w:t>
      </w:r>
    </w:p>
    <w:p w14:paraId="58F686A8">
      <w:pPr>
        <w:spacing w:line="600" w:lineRule="exact"/>
        <w:ind w:firstLine="640" w:firstLineChars="200"/>
        <w:outlineLvl w:val="2"/>
        <w:rPr>
          <w:rFonts w:hint="eastAsia" w:ascii="方正楷体_GBK" w:hAnsi="方正楷体_GBK" w:eastAsia="方正楷体_GBK" w:cs="方正楷体_GBK"/>
          <w:b w:val="0"/>
          <w:bCs/>
          <w:color w:val="auto"/>
          <w:sz w:val="32"/>
          <w:szCs w:val="32"/>
          <w:highlight w:val="none"/>
        </w:rPr>
      </w:pPr>
      <w:bookmarkStart w:id="54" w:name="_Toc15377224"/>
      <w:r>
        <w:rPr>
          <w:rFonts w:hint="eastAsia" w:ascii="方正楷体_GBK" w:hAnsi="方正楷体_GBK" w:eastAsia="方正楷体_GBK" w:cs="方正楷体_GBK"/>
          <w:b w:val="0"/>
          <w:bCs/>
          <w:color w:val="auto"/>
          <w:sz w:val="32"/>
          <w:szCs w:val="32"/>
          <w:highlight w:val="none"/>
        </w:rPr>
        <w:t>（三）国有资产占有使用情况</w:t>
      </w:r>
      <w:bookmarkEnd w:id="54"/>
    </w:p>
    <w:p w14:paraId="4A78B33F">
      <w:pPr>
        <w:spacing w:line="60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截至20</w:t>
      </w:r>
      <w:r>
        <w:rPr>
          <w:rFonts w:hint="eastAsia" w:ascii="Times New Roman" w:hAnsi="Times New Roman" w:eastAsia="仿宋_GB2312"/>
          <w:color w:val="auto"/>
          <w:sz w:val="32"/>
          <w:szCs w:val="32"/>
          <w:highlight w:val="none"/>
          <w:lang w:val="en-US" w:eastAsia="zh-CN"/>
        </w:rPr>
        <w:t>21</w:t>
      </w:r>
      <w:r>
        <w:rPr>
          <w:rFonts w:hint="eastAsia" w:ascii="Times New Roman" w:hAnsi="Times New Roman" w:eastAsia="仿宋_GB2312"/>
          <w:color w:val="auto"/>
          <w:sz w:val="32"/>
          <w:szCs w:val="32"/>
          <w:highlight w:val="none"/>
        </w:rPr>
        <w:t>年12月31日，</w:t>
      </w:r>
      <w:r>
        <w:rPr>
          <w:rFonts w:hint="eastAsia" w:ascii="Times New Roman" w:hAnsi="Times New Roman" w:eastAsia="仿宋_GB2312"/>
          <w:color w:val="auto"/>
          <w:sz w:val="32"/>
          <w:szCs w:val="32"/>
          <w:highlight w:val="none"/>
          <w:lang w:eastAsia="zh-CN"/>
        </w:rPr>
        <w:t>单位</w:t>
      </w:r>
      <w:r>
        <w:rPr>
          <w:rFonts w:hint="eastAsia" w:ascii="Times New Roman" w:hAnsi="Times New Roman" w:eastAsia="仿宋_GB2312"/>
          <w:color w:val="auto"/>
          <w:sz w:val="32"/>
          <w:szCs w:val="32"/>
          <w:highlight w:val="none"/>
        </w:rPr>
        <w:t>共有车辆</w:t>
      </w:r>
      <w:r>
        <w:rPr>
          <w:rFonts w:hint="eastAsia" w:ascii="Times New Roman" w:hAnsi="Times New Roman" w:eastAsia="仿宋_GB2312"/>
          <w:color w:val="auto"/>
          <w:sz w:val="32"/>
          <w:szCs w:val="32"/>
          <w:highlight w:val="none"/>
          <w:lang w:val="en-US" w:eastAsia="zh-CN"/>
        </w:rPr>
        <w:t>1</w:t>
      </w:r>
      <w:r>
        <w:rPr>
          <w:rFonts w:hint="eastAsia" w:ascii="Times New Roman" w:hAnsi="Times New Roman" w:eastAsia="仿宋_GB2312"/>
          <w:color w:val="auto"/>
          <w:sz w:val="32"/>
          <w:szCs w:val="32"/>
          <w:highlight w:val="none"/>
        </w:rPr>
        <w:t>辆，</w:t>
      </w:r>
      <w:r>
        <w:rPr>
          <w:rFonts w:hint="eastAsia" w:ascii="Times New Roman" w:hAnsi="Times New Roman" w:eastAsia="仿宋_GB2312"/>
          <w:color w:val="auto"/>
          <w:sz w:val="32"/>
          <w:szCs w:val="32"/>
          <w:highlight w:val="none"/>
          <w:lang w:eastAsia="zh-CN"/>
        </w:rPr>
        <w:t>具体为残联流动服务车，为</w:t>
      </w:r>
      <w:r>
        <w:rPr>
          <w:rFonts w:hint="eastAsia" w:ascii="Times New Roman" w:hAnsi="Times New Roman" w:eastAsia="仿宋_GB2312"/>
          <w:color w:val="auto"/>
          <w:sz w:val="32"/>
          <w:szCs w:val="32"/>
          <w:highlight w:val="none"/>
        </w:rPr>
        <w:t>特种专业技术用车。</w:t>
      </w:r>
    </w:p>
    <w:p w14:paraId="05EE3477">
      <w:pPr>
        <w:spacing w:line="600" w:lineRule="exact"/>
        <w:ind w:firstLine="640" w:firstLineChars="200"/>
        <w:outlineLvl w:val="2"/>
        <w:rPr>
          <w:rFonts w:hint="eastAsia" w:ascii="方正楷体_GBK" w:hAnsi="方正楷体_GBK" w:eastAsia="方正楷体_GBK" w:cs="方正楷体_GBK"/>
          <w:b w:val="0"/>
          <w:bCs/>
          <w:color w:val="auto"/>
          <w:sz w:val="32"/>
          <w:szCs w:val="32"/>
          <w:highlight w:val="none"/>
        </w:rPr>
      </w:pPr>
      <w:r>
        <w:rPr>
          <w:rFonts w:hint="eastAsia" w:ascii="方正楷体_GBK" w:hAnsi="方正楷体_GBK" w:eastAsia="方正楷体_GBK" w:cs="方正楷体_GBK"/>
          <w:b w:val="0"/>
          <w:bCs/>
          <w:color w:val="auto"/>
          <w:sz w:val="32"/>
          <w:szCs w:val="32"/>
          <w:highlight w:val="none"/>
        </w:rPr>
        <w:t>（四）预算绩效管理情况</w:t>
      </w:r>
    </w:p>
    <w:p w14:paraId="02F81F0D">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根据预算绩效管理要求，本部门在</w:t>
      </w:r>
      <w:r>
        <w:rPr>
          <w:rFonts w:hint="eastAsia" w:ascii="Times New Roman" w:hAnsi="Times New Roman" w:eastAsia="仿宋_GB2312" w:cs="仿宋_GB2312"/>
          <w:color w:val="auto"/>
          <w:sz w:val="32"/>
          <w:szCs w:val="32"/>
          <w:highlight w:val="none"/>
          <w:lang w:val="en-US" w:eastAsia="zh-CN"/>
        </w:rPr>
        <w:t>2021年度</w:t>
      </w:r>
      <w:r>
        <w:rPr>
          <w:rFonts w:hint="eastAsia" w:ascii="Times New Roman" w:hAnsi="Times New Roman" w:eastAsia="仿宋_GB2312" w:cs="仿宋_GB2312"/>
          <w:color w:val="auto"/>
          <w:sz w:val="32"/>
          <w:szCs w:val="32"/>
          <w:highlight w:val="none"/>
        </w:rPr>
        <w:t>预算编制阶段，组织对</w:t>
      </w:r>
      <w:r>
        <w:rPr>
          <w:rFonts w:hint="eastAsia" w:ascii="Times New Roman" w:hAnsi="Times New Roman" w:eastAsia="仿宋_GB2312" w:cs="仿宋_GB2312"/>
          <w:color w:val="auto"/>
          <w:sz w:val="32"/>
          <w:szCs w:val="32"/>
          <w:highlight w:val="none"/>
          <w:lang w:eastAsia="zh-CN"/>
        </w:rPr>
        <w:t>残疾儿童康复、精神残疾人医疗救助、残疾人基本型辅具适配等</w:t>
      </w:r>
      <w:r>
        <w:rPr>
          <w:rFonts w:hint="eastAsia" w:ascii="Times New Roman" w:hAnsi="Times New Roman" w:eastAsia="仿宋_GB2312" w:cs="仿宋_GB2312"/>
          <w:color w:val="auto"/>
          <w:sz w:val="32"/>
          <w:szCs w:val="32"/>
          <w:highlight w:val="none"/>
          <w:lang w:val="en-US" w:eastAsia="zh-CN"/>
        </w:rPr>
        <w:t>10个项目</w:t>
      </w:r>
      <w:r>
        <w:rPr>
          <w:rFonts w:hint="eastAsia" w:ascii="Times New Roman" w:hAnsi="Times New Roman" w:eastAsia="仿宋_GB2312" w:cs="仿宋_GB2312"/>
          <w:color w:val="auto"/>
          <w:sz w:val="32"/>
          <w:szCs w:val="32"/>
          <w:highlight w:val="none"/>
        </w:rPr>
        <w:t>开展了预算事前绩效评估，对</w:t>
      </w:r>
      <w:r>
        <w:rPr>
          <w:rFonts w:hint="eastAsia" w:ascii="Times New Roman" w:hAnsi="Times New Roman"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个项目编制了绩效目标，预算执行过程中，选取</w:t>
      </w:r>
      <w:r>
        <w:rPr>
          <w:rFonts w:hint="eastAsia" w:ascii="Times New Roman" w:hAnsi="Times New Roman" w:eastAsia="仿宋_GB2312" w:cs="仿宋_GB2312"/>
          <w:color w:val="auto"/>
          <w:sz w:val="32"/>
          <w:szCs w:val="32"/>
          <w:highlight w:val="none"/>
          <w:lang w:val="en-US" w:eastAsia="zh-CN"/>
        </w:rPr>
        <w:t>10</w:t>
      </w:r>
      <w:r>
        <w:rPr>
          <w:rFonts w:hint="eastAsia" w:ascii="Times New Roman" w:hAnsi="Times New Roman" w:eastAsia="仿宋_GB2312" w:cs="仿宋_GB2312"/>
          <w:color w:val="auto"/>
          <w:sz w:val="32"/>
          <w:szCs w:val="32"/>
          <w:highlight w:val="none"/>
        </w:rPr>
        <w:t>个项目开展绩效监控，年终执行完毕后，对</w:t>
      </w:r>
      <w:r>
        <w:rPr>
          <w:rFonts w:hint="eastAsia" w:ascii="Times New Roman" w:hAnsi="Times New Roman" w:eastAsia="仿宋_GB2312" w:cs="仿宋_GB2312"/>
          <w:color w:val="auto"/>
          <w:sz w:val="32"/>
          <w:szCs w:val="32"/>
          <w:highlight w:val="none"/>
          <w:lang w:val="en-US" w:eastAsia="zh-CN"/>
        </w:rPr>
        <w:t>10</w:t>
      </w:r>
      <w:r>
        <w:rPr>
          <w:rFonts w:hint="eastAsia" w:ascii="Times New Roman" w:hAnsi="Times New Roman" w:eastAsia="仿宋_GB2312" w:cs="仿宋_GB2312"/>
          <w:color w:val="auto"/>
          <w:sz w:val="32"/>
          <w:szCs w:val="32"/>
          <w:highlight w:val="none"/>
        </w:rPr>
        <w:t>个项目开展了绩效自评</w:t>
      </w:r>
      <w:r>
        <w:rPr>
          <w:rFonts w:hint="eastAsia" w:ascii="Times New Roman" w:hAnsi="Times New Roman" w:eastAsia="仿宋_GB2312" w:cs="仿宋_GB2312"/>
          <w:color w:val="auto"/>
          <w:sz w:val="32"/>
          <w:szCs w:val="32"/>
          <w:highlight w:val="none"/>
          <w:lang w:eastAsia="zh-CN"/>
        </w:rPr>
        <w:t>。同时，</w:t>
      </w:r>
      <w:r>
        <w:rPr>
          <w:rFonts w:hint="eastAsia" w:ascii="Times New Roman" w:hAnsi="Times New Roman" w:eastAsia="仿宋_GB2312" w:cs="仿宋_GB2312"/>
          <w:color w:val="auto"/>
          <w:sz w:val="32"/>
          <w:szCs w:val="32"/>
          <w:highlight w:val="none"/>
        </w:rPr>
        <w:t>本部门对20</w:t>
      </w:r>
      <w:r>
        <w:rPr>
          <w:rFonts w:hint="eastAsia" w:ascii="Times New Roman" w:hAnsi="Times New Roman" w:eastAsia="仿宋_GB2312" w:cs="仿宋_GB2312"/>
          <w:color w:val="auto"/>
          <w:sz w:val="32"/>
          <w:szCs w:val="32"/>
          <w:highlight w:val="none"/>
          <w:lang w:val="en-US" w:eastAsia="zh-CN"/>
        </w:rPr>
        <w:t>21</w:t>
      </w:r>
      <w:r>
        <w:rPr>
          <w:rFonts w:hint="eastAsia" w:ascii="Times New Roman" w:hAnsi="Times New Roman" w:eastAsia="仿宋_GB2312" w:cs="仿宋_GB2312"/>
          <w:color w:val="auto"/>
          <w:sz w:val="32"/>
          <w:szCs w:val="32"/>
          <w:highlight w:val="none"/>
        </w:rPr>
        <w:t>年部门整体开展绩效自评，《202</w:t>
      </w: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年部门</w:t>
      </w:r>
      <w:r>
        <w:rPr>
          <w:rFonts w:hint="eastAsia" w:ascii="Times New Roman" w:hAnsi="Times New Roman" w:eastAsia="仿宋_GB2312" w:cs="仿宋_GB2312"/>
          <w:color w:val="auto"/>
          <w:sz w:val="32"/>
          <w:szCs w:val="32"/>
          <w:highlight w:val="none"/>
          <w:lang w:eastAsia="zh-CN"/>
        </w:rPr>
        <w:t>预算</w:t>
      </w:r>
      <w:r>
        <w:rPr>
          <w:rFonts w:hint="eastAsia" w:ascii="Times New Roman" w:hAnsi="Times New Roman" w:eastAsia="仿宋_GB2312" w:cs="仿宋_GB2312"/>
          <w:color w:val="auto"/>
          <w:sz w:val="32"/>
          <w:szCs w:val="32"/>
          <w:highlight w:val="none"/>
        </w:rPr>
        <w:t>整体</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绩效评价报告》见附件（</w:t>
      </w:r>
      <w:r>
        <w:rPr>
          <w:rFonts w:hint="eastAsia" w:ascii="Times New Roman" w:hAnsi="Times New Roman" w:eastAsia="仿宋_GB2312" w:cs="仿宋_GB2312"/>
          <w:color w:val="auto"/>
          <w:sz w:val="32"/>
          <w:szCs w:val="32"/>
          <w:highlight w:val="none"/>
          <w:lang w:eastAsia="zh-CN"/>
        </w:rPr>
        <w:t>第四部分</w:t>
      </w:r>
      <w:r>
        <w:rPr>
          <w:rFonts w:hint="eastAsia" w:ascii="Times New Roman" w:hAnsi="Times New Roman" w:eastAsia="仿宋_GB2312" w:cs="仿宋_GB2312"/>
          <w:color w:val="auto"/>
          <w:sz w:val="32"/>
          <w:szCs w:val="32"/>
          <w:highlight w:val="none"/>
        </w:rPr>
        <w:t>）。</w:t>
      </w:r>
    </w:p>
    <w:p w14:paraId="34387A93">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14:paraId="761EE3D3">
      <w:pPr>
        <w:numPr>
          <w:ilvl w:val="0"/>
          <w:numId w:val="3"/>
        </w:numPr>
        <w:spacing w:line="600" w:lineRule="exact"/>
        <w:ind w:firstLine="660" w:firstLineChars="150"/>
        <w:jc w:val="center"/>
        <w:outlineLvl w:val="0"/>
        <w:rPr>
          <w:rStyle w:val="27"/>
          <w:rFonts w:ascii="黑体" w:hAnsi="黑体" w:eastAsia="黑体"/>
          <w:b w:val="0"/>
          <w:color w:val="auto"/>
          <w:highlight w:val="none"/>
        </w:rPr>
      </w:pPr>
      <w:bookmarkStart w:id="55" w:name="_Toc15377225"/>
      <w:bookmarkStart w:id="56" w:name="_Toc15396613"/>
      <w:r>
        <w:rPr>
          <w:rFonts w:hint="eastAsia" w:ascii="黑体" w:hAnsi="黑体" w:eastAsia="黑体"/>
          <w:color w:val="auto"/>
          <w:sz w:val="44"/>
          <w:szCs w:val="44"/>
          <w:highlight w:val="none"/>
        </w:rPr>
        <w:t>名</w:t>
      </w:r>
      <w:r>
        <w:rPr>
          <w:rStyle w:val="27"/>
          <w:rFonts w:hint="eastAsia" w:ascii="黑体" w:hAnsi="黑体" w:eastAsia="黑体"/>
          <w:b w:val="0"/>
          <w:color w:val="auto"/>
          <w:highlight w:val="none"/>
        </w:rPr>
        <w:t>词解释</w:t>
      </w:r>
      <w:bookmarkEnd w:id="55"/>
      <w:bookmarkEnd w:id="56"/>
    </w:p>
    <w:p w14:paraId="3D1F9862">
      <w:pPr>
        <w:spacing w:line="600" w:lineRule="exact"/>
        <w:jc w:val="left"/>
        <w:rPr>
          <w:rFonts w:ascii="宋体"/>
          <w:b/>
          <w:color w:val="auto"/>
          <w:sz w:val="44"/>
          <w:szCs w:val="44"/>
          <w:highlight w:val="none"/>
        </w:rPr>
      </w:pPr>
    </w:p>
    <w:p w14:paraId="16C48D1F">
      <w:pPr>
        <w:pStyle w:val="25"/>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财政拨款收入：指单位从同级财政部门取得的财政预算资金。</w:t>
      </w:r>
    </w:p>
    <w:p w14:paraId="0F83A9B8">
      <w:pPr>
        <w:pStyle w:val="25"/>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2. </w:t>
      </w:r>
      <w:r>
        <w:rPr>
          <w:rFonts w:hint="eastAsia" w:ascii="Times New Roman" w:hAnsi="Times New Roman" w:eastAsia="仿宋_GB2312"/>
          <w:sz w:val="32"/>
          <w:szCs w:val="32"/>
        </w:rPr>
        <w:t>年初结转和结余：指以前年度尚未完成、结转到本年按有关规定继续使用的资金。</w:t>
      </w:r>
    </w:p>
    <w:p w14:paraId="2CDCF2E2">
      <w:pPr>
        <w:pStyle w:val="25"/>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 xml:space="preserve">. </w:t>
      </w:r>
      <w:r>
        <w:rPr>
          <w:rFonts w:hint="eastAsia" w:ascii="Times New Roman" w:hAnsi="Times New Roman" w:eastAsia="仿宋_GB2312"/>
          <w:sz w:val="32"/>
          <w:szCs w:val="32"/>
        </w:rPr>
        <w:t>年末结转和结余：指单位按有关规定结转到下年或以后年度继续使用的资金。</w:t>
      </w:r>
    </w:p>
    <w:p w14:paraId="497F45F0">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w:t>
      </w:r>
      <w:r>
        <w:rPr>
          <w:rFonts w:hint="eastAsia" w:ascii="Times New Roman" w:hAnsi="Times New Roman" w:eastAsia="仿宋_GB2312"/>
          <w:color w:val="000000"/>
          <w:sz w:val="32"/>
          <w:szCs w:val="32"/>
        </w:rPr>
        <w:t>社会保障和就业：</w:t>
      </w:r>
      <w:r>
        <w:rPr>
          <w:rFonts w:hint="eastAsia" w:ascii="Times New Roman" w:hAnsi="Times New Roman" w:eastAsia="仿宋_GB2312"/>
          <w:color w:val="000000"/>
          <w:sz w:val="32"/>
          <w:szCs w:val="32"/>
          <w:lang w:eastAsia="zh-CN"/>
        </w:rPr>
        <w:t>反映政府在社会保障和就业方面的支出</w:t>
      </w:r>
      <w:r>
        <w:rPr>
          <w:rFonts w:hint="eastAsia" w:ascii="Times New Roman" w:hAnsi="Times New Roman" w:eastAsia="仿宋_GB2312"/>
          <w:color w:val="000000"/>
          <w:sz w:val="32"/>
          <w:szCs w:val="32"/>
        </w:rPr>
        <w:t>。</w:t>
      </w:r>
    </w:p>
    <w:p w14:paraId="298CBB5E">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5</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社会保障和就业</w:t>
      </w:r>
      <w:r>
        <w:rPr>
          <w:rFonts w:hint="eastAsia" w:ascii="Times New Roman" w:hAnsi="Times New Roman" w:eastAsia="仿宋_GB2312"/>
          <w:color w:val="000000"/>
          <w:sz w:val="32"/>
          <w:szCs w:val="32"/>
          <w:lang w:eastAsia="zh-CN"/>
        </w:rPr>
        <w:t>（类）行政运行（款）：反映行政单位（包括实行公务员管理的事业单位）的基本支出</w:t>
      </w:r>
      <w:r>
        <w:rPr>
          <w:rFonts w:hint="eastAsia" w:ascii="Times New Roman" w:hAnsi="Times New Roman" w:eastAsia="仿宋_GB2312"/>
          <w:color w:val="000000"/>
          <w:sz w:val="32"/>
          <w:szCs w:val="32"/>
        </w:rPr>
        <w:t>。</w:t>
      </w:r>
    </w:p>
    <w:p w14:paraId="3DCC0F69">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6</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社会保障和就业</w:t>
      </w:r>
      <w:r>
        <w:rPr>
          <w:rFonts w:hint="eastAsia" w:ascii="Times New Roman" w:hAnsi="Times New Roman" w:eastAsia="仿宋_GB2312"/>
          <w:color w:val="000000"/>
          <w:sz w:val="32"/>
          <w:szCs w:val="32"/>
          <w:lang w:eastAsia="zh-CN"/>
        </w:rPr>
        <w:t>（类）一般行政管理事务（款）：反映行政单位（包括实行公务员管理的事业单位）未单独设置项级科目的其他项目支出</w:t>
      </w:r>
      <w:r>
        <w:rPr>
          <w:rFonts w:hint="eastAsia" w:ascii="Times New Roman" w:hAnsi="Times New Roman" w:eastAsia="仿宋_GB2312"/>
          <w:color w:val="000000"/>
          <w:sz w:val="32"/>
          <w:szCs w:val="32"/>
        </w:rPr>
        <w:t>。</w:t>
      </w:r>
    </w:p>
    <w:p w14:paraId="73E35F6C">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7</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社会保障和就业</w:t>
      </w:r>
      <w:r>
        <w:rPr>
          <w:rFonts w:hint="eastAsia" w:ascii="Times New Roman" w:hAnsi="Times New Roman" w:eastAsia="仿宋_GB2312"/>
          <w:color w:val="000000"/>
          <w:sz w:val="32"/>
          <w:szCs w:val="32"/>
          <w:lang w:eastAsia="zh-CN"/>
        </w:rPr>
        <w:t>（类）机关服务（款）：反映为行政单位（包括实行公务员管理的事业单位）提供后勤服务的各类后勤服务中心、医务室等附属事业单位的支出</w:t>
      </w:r>
      <w:r>
        <w:rPr>
          <w:rFonts w:hint="eastAsia" w:ascii="Times New Roman" w:hAnsi="Times New Roman" w:eastAsia="仿宋_GB2312"/>
          <w:color w:val="000000"/>
          <w:sz w:val="32"/>
          <w:szCs w:val="32"/>
        </w:rPr>
        <w:t>。</w:t>
      </w:r>
    </w:p>
    <w:p w14:paraId="0B8A6EF0">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8</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社会保障和就业</w:t>
      </w:r>
      <w:r>
        <w:rPr>
          <w:rFonts w:hint="eastAsia" w:ascii="Times New Roman" w:hAnsi="Times New Roman" w:eastAsia="仿宋_GB2312"/>
          <w:color w:val="000000"/>
          <w:sz w:val="32"/>
          <w:szCs w:val="32"/>
          <w:lang w:eastAsia="zh-CN"/>
        </w:rPr>
        <w:t>（类）残疾人康复（款）：反映残疾人联合会用于残疾人康复方面的支出</w:t>
      </w:r>
      <w:r>
        <w:rPr>
          <w:rFonts w:hint="eastAsia" w:ascii="Times New Roman" w:hAnsi="Times New Roman" w:eastAsia="仿宋_GB2312"/>
          <w:color w:val="000000"/>
          <w:sz w:val="32"/>
          <w:szCs w:val="32"/>
        </w:rPr>
        <w:t>。</w:t>
      </w:r>
    </w:p>
    <w:p w14:paraId="2008C6AD">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9</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社会保障和就业</w:t>
      </w:r>
      <w:r>
        <w:rPr>
          <w:rFonts w:hint="eastAsia" w:ascii="Times New Roman" w:hAnsi="Times New Roman" w:eastAsia="仿宋_GB2312"/>
          <w:color w:val="000000"/>
          <w:sz w:val="32"/>
          <w:szCs w:val="32"/>
          <w:lang w:eastAsia="zh-CN"/>
        </w:rPr>
        <w:t>（类）残疾人就业和扶贫（款）：反映残疾人联合会用于残疾人就业和扶贫等方面的支出</w:t>
      </w:r>
      <w:r>
        <w:rPr>
          <w:rFonts w:hint="eastAsia" w:ascii="Times New Roman" w:hAnsi="Times New Roman" w:eastAsia="仿宋_GB2312"/>
          <w:color w:val="000000"/>
          <w:sz w:val="32"/>
          <w:szCs w:val="32"/>
        </w:rPr>
        <w:t>。</w:t>
      </w:r>
    </w:p>
    <w:p w14:paraId="045626A2">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社会保障和就业</w:t>
      </w:r>
      <w:r>
        <w:rPr>
          <w:rFonts w:hint="eastAsia" w:ascii="Times New Roman" w:hAnsi="Times New Roman" w:eastAsia="仿宋_GB2312"/>
          <w:color w:val="000000"/>
          <w:sz w:val="32"/>
          <w:szCs w:val="32"/>
          <w:lang w:eastAsia="zh-CN"/>
        </w:rPr>
        <w:t>（类）其他残疾人事业支出（款）：反映除上述项目以外其他用于残疾人事业方面的支出</w:t>
      </w:r>
      <w:r>
        <w:rPr>
          <w:rFonts w:hint="eastAsia" w:ascii="Times New Roman" w:hAnsi="Times New Roman" w:eastAsia="仿宋_GB2312"/>
          <w:color w:val="000000"/>
          <w:sz w:val="32"/>
          <w:szCs w:val="32"/>
        </w:rPr>
        <w:t>。</w:t>
      </w:r>
    </w:p>
    <w:p w14:paraId="082F2B19">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11</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医疗卫生与计划生育：</w:t>
      </w:r>
      <w:r>
        <w:rPr>
          <w:rFonts w:hint="eastAsia" w:ascii="Times New Roman" w:hAnsi="Times New Roman" w:eastAsia="仿宋_GB2312"/>
          <w:color w:val="000000"/>
          <w:sz w:val="32"/>
          <w:szCs w:val="32"/>
          <w:lang w:eastAsia="zh-CN"/>
        </w:rPr>
        <w:t>反映政府医疗卫生与计划生育管理方面的支出</w:t>
      </w:r>
      <w:r>
        <w:rPr>
          <w:rFonts w:hint="eastAsia" w:ascii="Times New Roman" w:hAnsi="Times New Roman" w:eastAsia="仿宋_GB2312"/>
          <w:color w:val="000000"/>
          <w:sz w:val="32"/>
          <w:szCs w:val="32"/>
        </w:rPr>
        <w:t>。</w:t>
      </w:r>
    </w:p>
    <w:p w14:paraId="45F6B61B">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12</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住房保障</w:t>
      </w:r>
      <w:r>
        <w:rPr>
          <w:rFonts w:hint="eastAsia" w:ascii="Times New Roman" w:hAnsi="Times New Roman" w:eastAsia="仿宋_GB2312"/>
          <w:color w:val="000000"/>
          <w:sz w:val="32"/>
          <w:szCs w:val="32"/>
          <w:lang w:eastAsia="zh-CN"/>
        </w:rPr>
        <w:t>支出</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集中反映政府用于住房方面的支出</w:t>
      </w:r>
      <w:r>
        <w:rPr>
          <w:rFonts w:hint="eastAsia" w:ascii="Times New Roman" w:hAnsi="Times New Roman" w:eastAsia="仿宋_GB2312"/>
          <w:color w:val="000000"/>
          <w:sz w:val="32"/>
          <w:szCs w:val="32"/>
        </w:rPr>
        <w:t>。</w:t>
      </w:r>
    </w:p>
    <w:p w14:paraId="5061A78D">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13</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基本支出：指为保障机构正常运转、完成日常工作任务而发生的人员支出和公用支出。</w:t>
      </w:r>
    </w:p>
    <w:p w14:paraId="763B9950">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14</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项目支出：指在基本支出之外为完成特定行政任务和事业发展目标所发生的支出。</w:t>
      </w:r>
      <w:r>
        <w:rPr>
          <w:rFonts w:ascii="Times New Roman" w:hAnsi="Times New Roman" w:eastAsia="仿宋_GB2312"/>
          <w:color w:val="000000"/>
          <w:sz w:val="32"/>
          <w:szCs w:val="32"/>
        </w:rPr>
        <w:t xml:space="preserve"> </w:t>
      </w:r>
    </w:p>
    <w:p w14:paraId="53AF89BE">
      <w:pPr>
        <w:pStyle w:val="25"/>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15</w:t>
      </w:r>
      <w:r>
        <w:rPr>
          <w:rFonts w:ascii="Times New Roman" w:hAnsi="Times New Roman" w:eastAsia="仿宋_GB2312"/>
          <w:sz w:val="32"/>
          <w:szCs w:val="32"/>
        </w:rPr>
        <w:t>.</w:t>
      </w:r>
      <w:r>
        <w:rPr>
          <w:rFonts w:hint="eastAsia" w:ascii="Times New Roman" w:hAnsi="Times New Roman"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283244E">
      <w:pPr>
        <w:pStyle w:val="25"/>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16</w:t>
      </w:r>
      <w:r>
        <w:rPr>
          <w:rFonts w:ascii="Times New Roman" w:hAnsi="Times New Roman" w:eastAsia="仿宋_GB2312"/>
          <w:sz w:val="32"/>
          <w:szCs w:val="32"/>
        </w:rPr>
        <w:t>.</w:t>
      </w:r>
      <w:r>
        <w:rPr>
          <w:rFonts w:hint="eastAsia" w:ascii="Times New Roman" w:hAnsi="Times New Roman"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183AC6E">
      <w:pPr>
        <w:pStyle w:val="25"/>
        <w:spacing w:line="560" w:lineRule="exact"/>
        <w:ind w:firstLine="640" w:firstLineChars="200"/>
        <w:rPr>
          <w:rFonts w:ascii="仿宋_GB2312" w:eastAsia="仿宋_GB2312" w:cs="黑体"/>
          <w:color w:val="auto"/>
          <w:sz w:val="32"/>
          <w:szCs w:val="32"/>
          <w:highlight w:val="none"/>
        </w:rPr>
      </w:pPr>
    </w:p>
    <w:p w14:paraId="15E88B0C">
      <w:pPr>
        <w:spacing w:line="600" w:lineRule="exact"/>
        <w:jc w:val="center"/>
        <w:outlineLvl w:val="0"/>
        <w:rPr>
          <w:rStyle w:val="27"/>
          <w:rFonts w:hint="eastAsia" w:ascii="黑体" w:hAnsi="黑体" w:eastAsia="黑体"/>
          <w:b w:val="0"/>
          <w:color w:val="auto"/>
          <w:highlight w:val="none"/>
          <w:lang w:eastAsia="zh-CN"/>
        </w:rPr>
      </w:pPr>
      <w:bookmarkStart w:id="57" w:name="_Toc15377226"/>
      <w:r>
        <w:rPr>
          <w:rFonts w:ascii="宋体"/>
          <w:b/>
          <w:color w:val="auto"/>
          <w:sz w:val="44"/>
          <w:szCs w:val="44"/>
          <w:highlight w:val="none"/>
        </w:rPr>
        <w:br w:type="page"/>
      </w:r>
      <w:bookmarkStart w:id="58" w:name="_Toc15396614"/>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四部分 附件</w:t>
      </w:r>
      <w:bookmarkEnd w:id="58"/>
    </w:p>
    <w:p w14:paraId="539354C9">
      <w:pPr>
        <w:keepNext w:val="0"/>
        <w:keepLines w:val="0"/>
        <w:pageBreakBefore w:val="0"/>
        <w:kinsoku/>
        <w:wordWrap/>
        <w:overflowPunct/>
        <w:topLinePunct w:val="0"/>
        <w:autoSpaceDE/>
        <w:autoSpaceDN/>
        <w:bidi w:val="0"/>
        <w:spacing w:line="572" w:lineRule="exact"/>
        <w:jc w:val="left"/>
        <w:textAlignment w:val="auto"/>
        <w:outlineLvl w:val="0"/>
        <w:rPr>
          <w:rFonts w:ascii="方正小标宋简体" w:hAnsi="方正小标宋简体" w:eastAsia="方正小标宋简体" w:cs="方正小标宋简体"/>
          <w:color w:val="auto"/>
          <w:sz w:val="44"/>
          <w:szCs w:val="44"/>
          <w:highlight w:val="none"/>
        </w:rPr>
      </w:pPr>
    </w:p>
    <w:p w14:paraId="69AF4F68">
      <w:pPr>
        <w:pStyle w:val="6"/>
        <w:jc w:val="center"/>
        <w:rPr>
          <w:rFonts w:hint="eastAsia" w:ascii="方正小标宋_GBK" w:hAnsi="Times New Roman" w:eastAsia="方正小标宋_GBK" w:cs="Times New Roman"/>
          <w:b/>
          <w:kern w:val="2"/>
          <w:sz w:val="38"/>
          <w:szCs w:val="38"/>
          <w:lang w:val="en-US" w:eastAsia="zh-CN" w:bidi="ar-SA"/>
        </w:rPr>
      </w:pPr>
      <w:r>
        <w:rPr>
          <w:rFonts w:hint="eastAsia" w:ascii="方正小标宋_GBK" w:hAnsi="Times New Roman" w:eastAsia="方正小标宋_GBK" w:cs="Times New Roman"/>
          <w:b/>
          <w:kern w:val="2"/>
          <w:sz w:val="38"/>
          <w:szCs w:val="38"/>
          <w:lang w:val="en-US" w:eastAsia="zh-CN" w:bidi="ar-SA"/>
        </w:rPr>
        <w:t>2021年部门预算整体支出绩效评价报告</w:t>
      </w:r>
    </w:p>
    <w:p w14:paraId="7B57DBE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黑体" w:hAnsi="黑体" w:eastAsia="黑体" w:cs="黑体"/>
          <w:color w:val="000000"/>
          <w:kern w:val="0"/>
          <w:sz w:val="32"/>
          <w:szCs w:val="32"/>
          <w:shd w:val="clear" w:color="auto" w:fill="FFFFFF"/>
          <w:lang w:val="zh-CN"/>
        </w:rPr>
      </w:pPr>
      <w:r>
        <w:rPr>
          <w:rFonts w:hint="eastAsia" w:ascii="黑体" w:hAnsi="黑体" w:eastAsia="黑体" w:cs="黑体"/>
          <w:color w:val="000000"/>
          <w:kern w:val="0"/>
          <w:sz w:val="32"/>
          <w:szCs w:val="32"/>
          <w:shd w:val="clear" w:color="auto" w:fill="FFFFFF"/>
        </w:rPr>
        <w:t>一、</w:t>
      </w:r>
      <w:r>
        <w:rPr>
          <w:rFonts w:hint="eastAsia" w:ascii="黑体" w:hAnsi="黑体" w:eastAsia="黑体" w:cs="黑体"/>
          <w:color w:val="000000"/>
          <w:kern w:val="0"/>
          <w:sz w:val="32"/>
          <w:szCs w:val="32"/>
          <w:shd w:val="clear" w:color="auto" w:fill="FFFFFF"/>
          <w:lang w:val="zh-CN"/>
        </w:rPr>
        <w:t>部门（单位）概况</w:t>
      </w:r>
    </w:p>
    <w:p w14:paraId="0385BAC7">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（一）机构组成。</w:t>
      </w:r>
    </w:p>
    <w:p w14:paraId="124172EC">
      <w:pPr>
        <w:pStyle w:val="6"/>
        <w:ind w:firstLine="640" w:firstLineChars="200"/>
        <w:rPr>
          <w:rFonts w:hint="eastAsia" w:ascii="Times New Roman" w:hAnsi="Times New Roman"/>
          <w:sz w:val="32"/>
          <w:lang w:val="zh-CN"/>
        </w:rPr>
      </w:pPr>
      <w:r>
        <w:rPr>
          <w:rFonts w:hint="eastAsia" w:ascii="Times New Roman" w:hAnsi="Times New Roman" w:eastAsia="仿宋_GB2312"/>
          <w:sz w:val="32"/>
          <w:szCs w:val="32"/>
        </w:rPr>
        <w:t>米易县残疾人联合会是由县委直接领导的群团组织，正科级单位，是财政全额拨款的参公事业单位</w:t>
      </w:r>
      <w:r>
        <w:rPr>
          <w:rFonts w:hint="eastAsia" w:ascii="Times New Roman" w:hAnsi="Times New Roman" w:eastAsia="仿宋_GB2312"/>
          <w:sz w:val="32"/>
          <w:szCs w:val="32"/>
          <w:lang w:eastAsia="zh-CN"/>
        </w:rPr>
        <w:t>，参公管理编制</w:t>
      </w:r>
      <w:r>
        <w:rPr>
          <w:rFonts w:hint="eastAsia" w:ascii="Times New Roman" w:hAnsi="Times New Roman" w:eastAsia="仿宋_GB2312"/>
          <w:sz w:val="32"/>
          <w:szCs w:val="32"/>
          <w:lang w:val="en-US" w:eastAsia="zh-CN"/>
        </w:rPr>
        <w:t>5人</w:t>
      </w:r>
      <w:r>
        <w:rPr>
          <w:rFonts w:hint="eastAsia" w:ascii="Times New Roman" w:hAnsi="Times New Roman" w:eastAsia="仿宋_GB2312"/>
          <w:sz w:val="32"/>
          <w:szCs w:val="32"/>
        </w:rPr>
        <w:t>，下设残疾人服务中心</w:t>
      </w:r>
      <w:r>
        <w:rPr>
          <w:rFonts w:hint="eastAsia" w:ascii="Times New Roman" w:hAnsi="Times New Roman" w:eastAsia="仿宋_GB2312"/>
          <w:sz w:val="32"/>
          <w:szCs w:val="32"/>
          <w:lang w:eastAsia="zh-CN"/>
        </w:rPr>
        <w:t>，核定事业编制</w:t>
      </w:r>
      <w:r>
        <w:rPr>
          <w:rFonts w:hint="eastAsia" w:ascii="Times New Roman" w:hAnsi="Times New Roman" w:eastAsia="仿宋_GB2312"/>
          <w:sz w:val="32"/>
          <w:szCs w:val="32"/>
          <w:lang w:val="en-US" w:eastAsia="zh-CN"/>
        </w:rPr>
        <w:t>2人</w:t>
      </w:r>
      <w:r>
        <w:rPr>
          <w:rFonts w:hint="eastAsia" w:ascii="Times New Roman" w:hAnsi="Times New Roman" w:eastAsia="仿宋_GB2312"/>
          <w:sz w:val="32"/>
          <w:szCs w:val="32"/>
        </w:rPr>
        <w:t>。县残联内设办公室、康复股、教就股、维权股</w:t>
      </w:r>
      <w:r>
        <w:rPr>
          <w:rFonts w:hint="eastAsia" w:ascii="Times New Roman" w:hAnsi="Times New Roman" w:eastAsia="仿宋_GB2312" w:cs="Times New Roman"/>
          <w:sz w:val="32"/>
          <w:szCs w:val="32"/>
        </w:rPr>
        <w:t>4</w:t>
      </w:r>
      <w:r>
        <w:rPr>
          <w:rFonts w:hint="eastAsia" w:ascii="Times New Roman" w:hAnsi="Times New Roman" w:eastAsia="仿宋_GB2312"/>
          <w:sz w:val="32"/>
          <w:szCs w:val="32"/>
        </w:rPr>
        <w:t>个机构。</w:t>
      </w:r>
    </w:p>
    <w:p w14:paraId="6DD51778">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（二）机构职能。</w:t>
      </w:r>
    </w:p>
    <w:p w14:paraId="1957F046">
      <w:pPr>
        <w:keepNext w:val="0"/>
        <w:keepLines w:val="0"/>
        <w:pageBreakBefore w:val="0"/>
        <w:tabs>
          <w:tab w:val="left" w:pos="1815"/>
        </w:tabs>
        <w:kinsoku/>
        <w:wordWrap/>
        <w:overflowPunct/>
        <w:topLinePunct w:val="0"/>
        <w:autoSpaceDE/>
        <w:autoSpaceDN/>
        <w:bidi w:val="0"/>
        <w:adjustRightInd/>
        <w:snapToGrid/>
        <w:spacing w:line="540" w:lineRule="exact"/>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米易县残疾人联合会具有“代表、服务、管理”的职能，代</w:t>
      </w:r>
      <w:r>
        <w:rPr>
          <w:rFonts w:hint="eastAsia" w:ascii="Times New Roman" w:hAnsi="Times New Roman" w:eastAsia="仿宋_GB2312" w:cs="仿宋_GB2312"/>
          <w:spacing w:val="-6"/>
          <w:sz w:val="32"/>
          <w:szCs w:val="32"/>
        </w:rPr>
        <w:t>表残疾人共同利益，维护残疾人合法权益；团结教育残疾人，为残疾人服务；承担县委、县政府委托的任务，管理和发展残疾人事业。　</w:t>
      </w:r>
      <w:r>
        <w:rPr>
          <w:rFonts w:hint="eastAsia" w:ascii="Times New Roman" w:hAnsi="Times New Roman" w:eastAsia="仿宋_GB2312" w:cs="仿宋_GB2312"/>
          <w:sz w:val="32"/>
          <w:szCs w:val="32"/>
        </w:rPr>
        <w:t>　</w:t>
      </w:r>
    </w:p>
    <w:p w14:paraId="39CD1275">
      <w:pPr>
        <w:pStyle w:val="6"/>
        <w:ind w:firstLine="640" w:firstLineChars="200"/>
        <w:rPr>
          <w:rFonts w:hint="eastAsia"/>
          <w:lang w:val="zh-CN"/>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 xml:space="preserve">听取残疾人意见，反映残疾人需求，维护残疾人权益，为残疾人服务。 </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 xml:space="preserve">团结、教育残疾人遵守国家法律、法规，履行应尽的义务，发扬乐观进取精神，自尊、自信、自强、自立，为米易的经济建设贡献力量。 </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 xml:space="preserve">宣传、发展残疾人事业，沟通政府、社会和残疾人之间的联系，动员社会理解、尊重、关心、帮助残疾人。 </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 xml:space="preserve">开展残疾人康复、教育、就业、扶贫、文化、体育、科研、社会福利、社会服务、无障碍设施和残疾预防等工作，为残疾人创造良好的环境和条件，扶助残疾人平等参与社会生活。 </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 xml:space="preserve">协助政府研究、制定和实施残疾人事业的法规、政策和计划，对有关业务领域进行指导和管理。 </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w:t>
      </w: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rPr>
        <w:t xml:space="preserve">承担米易县人民政府残疾人工作委员会的日常工作，做好综合、组织、协调和服务。 </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w:t>
      </w: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 xml:space="preserve">指导各乡镇残疾人联合会的工作。 </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w:t>
      </w:r>
      <w:r>
        <w:rPr>
          <w:rFonts w:hint="eastAsia" w:ascii="Times New Roman" w:hAnsi="Times New Roman" w:eastAsia="仿宋_GB2312" w:cs="仿宋_GB2312"/>
          <w:sz w:val="32"/>
          <w:szCs w:val="32"/>
          <w:lang w:val="en-US" w:eastAsia="zh-CN"/>
        </w:rPr>
        <w:t>8.</w:t>
      </w:r>
      <w:r>
        <w:rPr>
          <w:rFonts w:hint="eastAsia" w:ascii="Times New Roman" w:hAnsi="Times New Roman" w:eastAsia="仿宋_GB2312" w:cs="仿宋_GB2312"/>
          <w:sz w:val="32"/>
          <w:szCs w:val="32"/>
        </w:rPr>
        <w:t xml:space="preserve">负责对各类残疾人社会团体组织进行监督管理。 </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 xml:space="preserve">开展我县残疾人事业的对外交流和合作。 </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w:t>
      </w:r>
      <w:r>
        <w:rPr>
          <w:rFonts w:hint="eastAsia" w:ascii="Times New Roman" w:hAnsi="Times New Roman" w:eastAsia="仿宋_GB2312" w:cs="仿宋_GB2312"/>
          <w:sz w:val="32"/>
          <w:szCs w:val="32"/>
          <w:lang w:val="en-US" w:eastAsia="zh-CN"/>
        </w:rPr>
        <w:t>10.</w:t>
      </w:r>
      <w:r>
        <w:rPr>
          <w:rFonts w:hint="eastAsia" w:ascii="Times New Roman" w:hAnsi="Times New Roman" w:eastAsia="仿宋_GB2312" w:cs="仿宋_GB2312"/>
          <w:sz w:val="32"/>
          <w:szCs w:val="32"/>
        </w:rPr>
        <w:t>承担县委、县政府交办的有关事项。</w:t>
      </w:r>
    </w:p>
    <w:p w14:paraId="235D956D">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（三）人员概况。</w:t>
      </w:r>
    </w:p>
    <w:p w14:paraId="12BB4C58">
      <w:pPr>
        <w:ind w:right="420" w:rightChars="200" w:firstLine="640" w:firstLineChars="200"/>
        <w:rPr>
          <w:rFonts w:hint="eastAsia"/>
          <w:lang w:val="zh-CN"/>
        </w:rPr>
      </w:pPr>
      <w:r>
        <w:rPr>
          <w:rFonts w:eastAsia="仿宋_GB2312"/>
          <w:sz w:val="32"/>
          <w:szCs w:val="32"/>
        </w:rPr>
        <w:t>20</w:t>
      </w:r>
      <w:r>
        <w:rPr>
          <w:rFonts w:hint="eastAsia" w:eastAsia="仿宋_GB2312"/>
          <w:sz w:val="32"/>
          <w:szCs w:val="32"/>
        </w:rPr>
        <w:t>21年，部门总编制</w:t>
      </w:r>
      <w:r>
        <w:rPr>
          <w:rFonts w:hint="eastAsia" w:eastAsia="仿宋_GB2312"/>
          <w:sz w:val="32"/>
          <w:szCs w:val="32"/>
          <w:lang w:val="en-US" w:eastAsia="zh-CN"/>
        </w:rPr>
        <w:t>7</w:t>
      </w:r>
      <w:r>
        <w:rPr>
          <w:rFonts w:hint="eastAsia" w:eastAsia="仿宋_GB2312"/>
          <w:sz w:val="32"/>
          <w:szCs w:val="32"/>
        </w:rPr>
        <w:t>人，其中：</w:t>
      </w:r>
      <w:r>
        <w:rPr>
          <w:rFonts w:hint="eastAsia" w:eastAsia="仿宋_GB2312"/>
          <w:sz w:val="32"/>
          <w:szCs w:val="32"/>
          <w:lang w:eastAsia="zh-CN"/>
        </w:rPr>
        <w:t>参公</w:t>
      </w:r>
      <w:r>
        <w:rPr>
          <w:rFonts w:hint="eastAsia" w:eastAsia="仿宋_GB2312"/>
          <w:sz w:val="32"/>
          <w:szCs w:val="32"/>
        </w:rPr>
        <w:t>编制</w:t>
      </w:r>
      <w:r>
        <w:rPr>
          <w:rFonts w:hint="eastAsia" w:eastAsia="仿宋_GB2312"/>
          <w:sz w:val="32"/>
          <w:szCs w:val="32"/>
          <w:lang w:val="en-US" w:eastAsia="zh-CN"/>
        </w:rPr>
        <w:t>5</w:t>
      </w:r>
      <w:r>
        <w:rPr>
          <w:rFonts w:hint="eastAsia" w:eastAsia="仿宋_GB2312"/>
          <w:sz w:val="32"/>
          <w:szCs w:val="32"/>
        </w:rPr>
        <w:t>人，事业编制</w:t>
      </w:r>
      <w:r>
        <w:rPr>
          <w:rFonts w:hint="eastAsia" w:eastAsia="仿宋_GB2312"/>
          <w:sz w:val="32"/>
          <w:szCs w:val="32"/>
          <w:lang w:val="en-US" w:eastAsia="zh-CN"/>
        </w:rPr>
        <w:t>2</w:t>
      </w:r>
      <w:r>
        <w:rPr>
          <w:rFonts w:hint="eastAsia" w:eastAsia="仿宋_GB2312"/>
          <w:sz w:val="32"/>
          <w:szCs w:val="32"/>
        </w:rPr>
        <w:t>人。在职人员实有人数</w:t>
      </w:r>
      <w:r>
        <w:rPr>
          <w:rFonts w:hint="eastAsia" w:eastAsia="仿宋_GB2312"/>
          <w:sz w:val="32"/>
          <w:szCs w:val="32"/>
          <w:lang w:val="en-US" w:eastAsia="zh-CN"/>
        </w:rPr>
        <w:t>7</w:t>
      </w:r>
      <w:r>
        <w:rPr>
          <w:rFonts w:hint="eastAsia" w:eastAsia="仿宋_GB2312"/>
          <w:sz w:val="32"/>
          <w:szCs w:val="32"/>
        </w:rPr>
        <w:t>人，</w:t>
      </w:r>
      <w:r>
        <w:rPr>
          <w:rFonts w:hint="eastAsia" w:eastAsia="仿宋_GB2312"/>
          <w:sz w:val="32"/>
          <w:szCs w:val="32"/>
          <w:lang w:eastAsia="zh-CN"/>
        </w:rPr>
        <w:t>参公</w:t>
      </w:r>
      <w:r>
        <w:rPr>
          <w:rFonts w:hint="eastAsia" w:eastAsia="仿宋_GB2312"/>
          <w:sz w:val="32"/>
          <w:szCs w:val="32"/>
        </w:rPr>
        <w:t>编制</w:t>
      </w:r>
      <w:r>
        <w:rPr>
          <w:rFonts w:hint="eastAsia" w:eastAsia="仿宋_GB2312"/>
          <w:sz w:val="32"/>
          <w:szCs w:val="32"/>
          <w:lang w:val="en-US" w:eastAsia="zh-CN"/>
        </w:rPr>
        <w:t>5</w:t>
      </w:r>
      <w:r>
        <w:rPr>
          <w:rFonts w:hint="eastAsia" w:eastAsia="仿宋_GB2312"/>
          <w:sz w:val="32"/>
          <w:szCs w:val="32"/>
        </w:rPr>
        <w:t>人，事业编制</w:t>
      </w:r>
      <w:r>
        <w:rPr>
          <w:rFonts w:hint="eastAsia" w:eastAsia="仿宋_GB2312"/>
          <w:sz w:val="32"/>
          <w:szCs w:val="32"/>
          <w:lang w:val="en-US" w:eastAsia="zh-CN"/>
        </w:rPr>
        <w:t>2</w:t>
      </w:r>
      <w:r>
        <w:rPr>
          <w:rFonts w:hint="eastAsia" w:eastAsia="仿宋_GB2312"/>
          <w:sz w:val="32"/>
          <w:szCs w:val="32"/>
        </w:rPr>
        <w:t>人，退休人员</w:t>
      </w:r>
      <w:r>
        <w:rPr>
          <w:rFonts w:hint="eastAsia" w:eastAsia="仿宋_GB2312"/>
          <w:sz w:val="32"/>
          <w:szCs w:val="32"/>
          <w:lang w:val="en-US" w:eastAsia="zh-CN"/>
        </w:rPr>
        <w:t>5</w:t>
      </w:r>
      <w:r>
        <w:rPr>
          <w:rFonts w:hint="eastAsia" w:eastAsia="仿宋_GB2312"/>
          <w:sz w:val="32"/>
          <w:szCs w:val="32"/>
        </w:rPr>
        <w:t>人。</w:t>
      </w:r>
    </w:p>
    <w:p w14:paraId="3E30B4E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二、部门财政资金收支情况</w:t>
      </w:r>
    </w:p>
    <w:p w14:paraId="5E80C7E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（一）部门财政资金收入情况。</w:t>
      </w:r>
    </w:p>
    <w:p w14:paraId="69CA466A">
      <w:pPr>
        <w:pStyle w:val="2"/>
        <w:ind w:firstLine="640" w:firstLineChars="200"/>
        <w:rPr>
          <w:rFonts w:hint="eastAsia" w:ascii="Times New Roman" w:hAnsi="Times New Roman" w:eastAsia="仿宋_GB2312" w:cs="Times New Roman"/>
          <w:kern w:val="2"/>
          <w:sz w:val="32"/>
          <w:szCs w:val="32"/>
          <w:lang w:val="zh-CN" w:eastAsia="zh-CN" w:bidi="ar-SA"/>
        </w:rPr>
      </w:pPr>
      <w:r>
        <w:rPr>
          <w:rFonts w:ascii="Times New Roman" w:hAnsi="Times New Roman" w:eastAsia="仿宋_GB2312" w:cs="Times New Roman"/>
          <w:kern w:val="2"/>
          <w:sz w:val="32"/>
          <w:szCs w:val="32"/>
          <w:lang w:val="en-US" w:eastAsia="zh-CN" w:bidi="ar-SA"/>
        </w:rPr>
        <w:t>20</w:t>
      </w:r>
      <w:r>
        <w:rPr>
          <w:rFonts w:hint="eastAsia" w:ascii="Times New Roman" w:hAnsi="Times New Roman" w:eastAsia="仿宋_GB2312" w:cs="Times New Roman"/>
          <w:kern w:val="2"/>
          <w:sz w:val="32"/>
          <w:szCs w:val="32"/>
          <w:lang w:val="en-US" w:eastAsia="zh-CN" w:bidi="ar-SA"/>
        </w:rPr>
        <w:t>21年度收入458.45万元，年初结转和结余81.37万元，本年收入总额为377.08万元。本年收入中一般公共预算财政拨款收入352.68万元，政府性基金财政拨款收入24.4万元。</w:t>
      </w:r>
    </w:p>
    <w:p w14:paraId="44CFEB54">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（二）部门财政资金支出情况。</w:t>
      </w:r>
    </w:p>
    <w:p w14:paraId="0CD0E601">
      <w:pPr>
        <w:pStyle w:val="2"/>
        <w:ind w:firstLine="640" w:firstLineChars="200"/>
        <w:rPr>
          <w:rFonts w:hint="eastAsia"/>
          <w:sz w:val="32"/>
          <w:szCs w:val="32"/>
          <w:lang w:eastAsia="zh-CN"/>
        </w:rPr>
      </w:pPr>
      <w:r>
        <w:rPr>
          <w:rFonts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021年财政拨款支出总额为458.45万元，基本支出124.69万元，其中人员经费113.98万元、日常公用经费10.71万元；项目支出333.76万元，其中政府性基金财政拨款支出93.27万元。具体支出情况如下：</w:t>
      </w:r>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4"/>
        <w:gridCol w:w="1861"/>
        <w:gridCol w:w="1862"/>
      </w:tblGrid>
      <w:tr w14:paraId="5CC3B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4" w:type="pct"/>
            <w:noWrap w:val="0"/>
            <w:vAlign w:val="top"/>
          </w:tcPr>
          <w:p w14:paraId="62AB8D79">
            <w:pPr>
              <w:snapToGrid w:val="0"/>
              <w:spacing w:line="520" w:lineRule="exact"/>
              <w:ind w:firstLine="560" w:firstLineChars="200"/>
              <w:jc w:val="center"/>
              <w:rPr>
                <w:rFonts w:hint="eastAsia" w:ascii="仿宋_GB2312" w:hAnsi="仿宋" w:eastAsia="仿宋_GB2312"/>
                <w:sz w:val="28"/>
                <w:szCs w:val="28"/>
                <w:lang w:eastAsia="zh-CN"/>
              </w:rPr>
            </w:pPr>
            <w:r>
              <w:rPr>
                <w:rFonts w:hint="eastAsia" w:ascii="仿宋_GB2312" w:hAnsi="仿宋" w:eastAsia="仿宋_GB2312"/>
                <w:sz w:val="28"/>
                <w:szCs w:val="28"/>
                <w:lang w:eastAsia="zh-CN"/>
              </w:rPr>
              <w:t>功能科目</w:t>
            </w:r>
          </w:p>
        </w:tc>
        <w:tc>
          <w:tcPr>
            <w:tcW w:w="1092" w:type="pct"/>
            <w:noWrap w:val="0"/>
            <w:vAlign w:val="top"/>
          </w:tcPr>
          <w:p w14:paraId="78865F36">
            <w:pPr>
              <w:snapToGrid w:val="0"/>
              <w:spacing w:line="520" w:lineRule="exact"/>
              <w:jc w:val="center"/>
              <w:rPr>
                <w:rFonts w:hint="eastAsia" w:ascii="仿宋_GB2312" w:hAnsi="仿宋" w:eastAsia="仿宋_GB2312"/>
                <w:sz w:val="28"/>
                <w:szCs w:val="28"/>
                <w:lang w:eastAsia="zh-CN"/>
              </w:rPr>
            </w:pPr>
            <w:r>
              <w:rPr>
                <w:rFonts w:hint="eastAsia" w:ascii="仿宋_GB2312" w:hAnsi="仿宋"/>
                <w:sz w:val="28"/>
                <w:szCs w:val="28"/>
                <w:lang w:eastAsia="zh-CN"/>
              </w:rPr>
              <w:t>基本</w:t>
            </w:r>
            <w:r>
              <w:rPr>
                <w:rFonts w:hint="eastAsia" w:ascii="仿宋_GB2312" w:hAnsi="仿宋" w:eastAsia="仿宋_GB2312"/>
                <w:sz w:val="28"/>
                <w:szCs w:val="28"/>
                <w:lang w:eastAsia="zh-CN"/>
              </w:rPr>
              <w:t>支出</w:t>
            </w:r>
          </w:p>
        </w:tc>
        <w:tc>
          <w:tcPr>
            <w:tcW w:w="1093" w:type="pct"/>
            <w:noWrap w:val="0"/>
            <w:vAlign w:val="top"/>
          </w:tcPr>
          <w:p w14:paraId="1683CFBC">
            <w:pPr>
              <w:snapToGrid w:val="0"/>
              <w:spacing w:line="520" w:lineRule="exact"/>
              <w:jc w:val="center"/>
              <w:rPr>
                <w:rFonts w:hint="eastAsia" w:ascii="仿宋_GB2312" w:hAnsi="仿宋" w:eastAsia="仿宋_GB2312"/>
                <w:sz w:val="28"/>
                <w:szCs w:val="28"/>
                <w:lang w:eastAsia="zh-CN"/>
              </w:rPr>
            </w:pPr>
            <w:r>
              <w:rPr>
                <w:rFonts w:hint="eastAsia" w:ascii="仿宋_GB2312" w:hAnsi="仿宋"/>
                <w:sz w:val="28"/>
                <w:szCs w:val="28"/>
                <w:lang w:eastAsia="zh-CN"/>
              </w:rPr>
              <w:t>基本</w:t>
            </w:r>
            <w:r>
              <w:rPr>
                <w:rFonts w:hint="eastAsia" w:ascii="仿宋_GB2312" w:hAnsi="仿宋" w:eastAsia="仿宋_GB2312"/>
                <w:sz w:val="28"/>
                <w:szCs w:val="28"/>
                <w:lang w:eastAsia="zh-CN"/>
              </w:rPr>
              <w:t>支出</w:t>
            </w:r>
          </w:p>
        </w:tc>
      </w:tr>
      <w:tr w14:paraId="4583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4" w:type="pct"/>
            <w:noWrap w:val="0"/>
            <w:vAlign w:val="top"/>
          </w:tcPr>
          <w:p w14:paraId="76E461C5">
            <w:pPr>
              <w:snapToGrid w:val="0"/>
              <w:spacing w:line="520" w:lineRule="exact"/>
              <w:jc w:val="center"/>
              <w:rPr>
                <w:rFonts w:hint="eastAsia" w:ascii="仿宋_GB2312" w:hAnsi="仿宋" w:eastAsia="仿宋_GB2312"/>
                <w:b/>
                <w:i/>
                <w:sz w:val="28"/>
                <w:szCs w:val="28"/>
                <w:highlight w:val="yellow"/>
                <w:vertAlign w:val="baseline"/>
              </w:rPr>
            </w:pPr>
            <w:r>
              <w:rPr>
                <w:rFonts w:hint="eastAsia"/>
                <w:sz w:val="28"/>
                <w:szCs w:val="28"/>
              </w:rPr>
              <w:t>行政单位离退休</w:t>
            </w:r>
          </w:p>
        </w:tc>
        <w:tc>
          <w:tcPr>
            <w:tcW w:w="1092" w:type="pct"/>
            <w:noWrap w:val="0"/>
            <w:vAlign w:val="top"/>
          </w:tcPr>
          <w:p w14:paraId="4AB7FA13">
            <w:pPr>
              <w:snapToGrid w:val="0"/>
              <w:spacing w:line="520" w:lineRule="exact"/>
              <w:jc w:val="right"/>
              <w:rPr>
                <w:rFonts w:hint="eastAsia" w:ascii="仿宋_GB2312" w:hAnsi="仿宋" w:eastAsia="仿宋_GB2312"/>
                <w:b/>
                <w:i/>
                <w:sz w:val="28"/>
                <w:szCs w:val="28"/>
                <w:highlight w:val="yellow"/>
                <w:vertAlign w:val="baseline"/>
              </w:rPr>
            </w:pPr>
            <w:r>
              <w:rPr>
                <w:rFonts w:hint="eastAsia"/>
                <w:sz w:val="28"/>
                <w:szCs w:val="28"/>
              </w:rPr>
              <w:t>137,109.83</w:t>
            </w:r>
          </w:p>
        </w:tc>
        <w:tc>
          <w:tcPr>
            <w:tcW w:w="1093" w:type="pct"/>
            <w:noWrap w:val="0"/>
            <w:vAlign w:val="top"/>
          </w:tcPr>
          <w:p w14:paraId="73E3ADD2">
            <w:pPr>
              <w:snapToGrid w:val="0"/>
              <w:spacing w:line="520" w:lineRule="exact"/>
              <w:jc w:val="right"/>
              <w:rPr>
                <w:rFonts w:hint="eastAsia" w:ascii="仿宋_GB2312" w:hAnsi="仿宋" w:eastAsia="仿宋_GB2312"/>
                <w:b/>
                <w:i/>
                <w:kern w:val="2"/>
                <w:sz w:val="28"/>
                <w:szCs w:val="28"/>
                <w:highlight w:val="yellow"/>
                <w:vertAlign w:val="baseline"/>
                <w:lang w:val="en-US" w:eastAsia="zh-CN" w:bidi="ar-SA"/>
              </w:rPr>
            </w:pPr>
          </w:p>
        </w:tc>
      </w:tr>
      <w:tr w14:paraId="0A01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14" w:type="pct"/>
            <w:noWrap w:val="0"/>
            <w:vAlign w:val="top"/>
          </w:tcPr>
          <w:p w14:paraId="4399C19B">
            <w:pPr>
              <w:snapToGrid w:val="0"/>
              <w:spacing w:line="520" w:lineRule="exact"/>
              <w:jc w:val="center"/>
              <w:rPr>
                <w:rFonts w:hint="eastAsia" w:ascii="仿宋_GB2312" w:hAnsi="仿宋" w:eastAsia="仿宋_GB2312"/>
                <w:b/>
                <w:i/>
                <w:sz w:val="28"/>
                <w:szCs w:val="28"/>
                <w:highlight w:val="yellow"/>
                <w:vertAlign w:val="baseline"/>
              </w:rPr>
            </w:pPr>
            <w:r>
              <w:rPr>
                <w:rFonts w:hint="eastAsia"/>
                <w:sz w:val="28"/>
                <w:szCs w:val="28"/>
              </w:rPr>
              <w:t>机关事业单位基本养老保险缴费支出</w:t>
            </w:r>
          </w:p>
        </w:tc>
        <w:tc>
          <w:tcPr>
            <w:tcW w:w="1092" w:type="pct"/>
            <w:noWrap w:val="0"/>
            <w:vAlign w:val="top"/>
          </w:tcPr>
          <w:p w14:paraId="6ED98EAF">
            <w:pPr>
              <w:snapToGrid w:val="0"/>
              <w:spacing w:line="520" w:lineRule="exact"/>
              <w:jc w:val="right"/>
              <w:rPr>
                <w:rFonts w:hint="eastAsia" w:ascii="仿宋_GB2312" w:hAnsi="仿宋" w:eastAsia="仿宋_GB2312"/>
                <w:b/>
                <w:i/>
                <w:sz w:val="28"/>
                <w:szCs w:val="28"/>
                <w:highlight w:val="yellow"/>
                <w:vertAlign w:val="baseline"/>
              </w:rPr>
            </w:pPr>
            <w:r>
              <w:rPr>
                <w:rFonts w:hint="eastAsia"/>
                <w:sz w:val="28"/>
                <w:szCs w:val="28"/>
              </w:rPr>
              <w:t>79,439.00</w:t>
            </w:r>
          </w:p>
        </w:tc>
        <w:tc>
          <w:tcPr>
            <w:tcW w:w="1093" w:type="pct"/>
            <w:noWrap w:val="0"/>
            <w:vAlign w:val="top"/>
          </w:tcPr>
          <w:p w14:paraId="658523FB">
            <w:pPr>
              <w:snapToGrid w:val="0"/>
              <w:spacing w:line="520" w:lineRule="exact"/>
              <w:jc w:val="right"/>
              <w:rPr>
                <w:rFonts w:hint="eastAsia" w:ascii="仿宋_GB2312" w:hAnsi="仿宋" w:eastAsia="仿宋_GB2312"/>
                <w:b/>
                <w:i/>
                <w:kern w:val="2"/>
                <w:sz w:val="28"/>
                <w:szCs w:val="28"/>
                <w:highlight w:val="yellow"/>
                <w:vertAlign w:val="baseline"/>
                <w:lang w:val="en-US" w:eastAsia="zh-CN" w:bidi="ar-SA"/>
              </w:rPr>
            </w:pPr>
          </w:p>
        </w:tc>
      </w:tr>
      <w:tr w14:paraId="6292A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4" w:type="pct"/>
            <w:noWrap w:val="0"/>
            <w:vAlign w:val="top"/>
          </w:tcPr>
          <w:p w14:paraId="30F3821E">
            <w:pPr>
              <w:snapToGrid w:val="0"/>
              <w:spacing w:line="520" w:lineRule="exact"/>
              <w:jc w:val="center"/>
              <w:rPr>
                <w:rFonts w:hint="eastAsia" w:ascii="仿宋_GB2312" w:hAnsi="仿宋" w:eastAsia="仿宋_GB2312"/>
                <w:b/>
                <w:i/>
                <w:sz w:val="28"/>
                <w:szCs w:val="28"/>
                <w:highlight w:val="yellow"/>
                <w:vertAlign w:val="baseline"/>
              </w:rPr>
            </w:pPr>
            <w:r>
              <w:rPr>
                <w:rFonts w:hint="eastAsia"/>
                <w:sz w:val="28"/>
                <w:szCs w:val="28"/>
              </w:rPr>
              <w:t>行政运行</w:t>
            </w:r>
          </w:p>
        </w:tc>
        <w:tc>
          <w:tcPr>
            <w:tcW w:w="1092" w:type="pct"/>
            <w:noWrap w:val="0"/>
            <w:vAlign w:val="top"/>
          </w:tcPr>
          <w:p w14:paraId="096C114F">
            <w:pPr>
              <w:snapToGrid w:val="0"/>
              <w:spacing w:line="520" w:lineRule="exact"/>
              <w:jc w:val="right"/>
              <w:rPr>
                <w:rFonts w:hint="eastAsia" w:ascii="仿宋_GB2312" w:hAnsi="仿宋" w:eastAsia="仿宋_GB2312"/>
                <w:b/>
                <w:i/>
                <w:sz w:val="28"/>
                <w:szCs w:val="28"/>
                <w:highlight w:val="yellow"/>
                <w:vertAlign w:val="baseline"/>
              </w:rPr>
            </w:pPr>
            <w:r>
              <w:rPr>
                <w:rFonts w:hint="eastAsia"/>
                <w:sz w:val="28"/>
                <w:szCs w:val="28"/>
              </w:rPr>
              <w:t>623,400.17</w:t>
            </w:r>
          </w:p>
        </w:tc>
        <w:tc>
          <w:tcPr>
            <w:tcW w:w="1093" w:type="pct"/>
            <w:noWrap w:val="0"/>
            <w:vAlign w:val="top"/>
          </w:tcPr>
          <w:p w14:paraId="0D64A0BA">
            <w:pPr>
              <w:snapToGrid w:val="0"/>
              <w:spacing w:line="520" w:lineRule="exact"/>
              <w:jc w:val="right"/>
              <w:rPr>
                <w:rFonts w:hint="eastAsia" w:ascii="仿宋_GB2312" w:hAnsi="仿宋" w:eastAsia="仿宋_GB2312"/>
                <w:b/>
                <w:i/>
                <w:kern w:val="2"/>
                <w:sz w:val="28"/>
                <w:szCs w:val="28"/>
                <w:highlight w:val="yellow"/>
                <w:vertAlign w:val="baseline"/>
                <w:lang w:val="en-US" w:eastAsia="zh-CN" w:bidi="ar-SA"/>
              </w:rPr>
            </w:pPr>
          </w:p>
        </w:tc>
      </w:tr>
      <w:tr w14:paraId="4B55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4" w:type="pct"/>
            <w:noWrap w:val="0"/>
            <w:vAlign w:val="top"/>
          </w:tcPr>
          <w:p w14:paraId="4355286C">
            <w:pPr>
              <w:snapToGrid w:val="0"/>
              <w:spacing w:line="520" w:lineRule="exact"/>
              <w:jc w:val="center"/>
              <w:rPr>
                <w:rFonts w:hint="eastAsia" w:ascii="仿宋_GB2312" w:hAnsi="仿宋" w:eastAsia="仿宋_GB2312"/>
                <w:b/>
                <w:i/>
                <w:sz w:val="28"/>
                <w:szCs w:val="28"/>
                <w:highlight w:val="yellow"/>
                <w:vertAlign w:val="baseline"/>
              </w:rPr>
            </w:pPr>
            <w:r>
              <w:rPr>
                <w:rFonts w:hint="eastAsia"/>
                <w:sz w:val="28"/>
                <w:szCs w:val="28"/>
              </w:rPr>
              <w:t>一般行政管理事务</w:t>
            </w:r>
          </w:p>
        </w:tc>
        <w:tc>
          <w:tcPr>
            <w:tcW w:w="1092" w:type="pct"/>
            <w:noWrap w:val="0"/>
            <w:vAlign w:val="top"/>
          </w:tcPr>
          <w:p w14:paraId="257FDDEE">
            <w:pPr>
              <w:snapToGrid w:val="0"/>
              <w:spacing w:line="520" w:lineRule="exact"/>
              <w:jc w:val="right"/>
              <w:rPr>
                <w:rFonts w:hint="eastAsia" w:ascii="仿宋_GB2312" w:hAnsi="仿宋" w:eastAsia="仿宋_GB2312"/>
                <w:b/>
                <w:i/>
                <w:sz w:val="28"/>
                <w:szCs w:val="28"/>
                <w:highlight w:val="yellow"/>
                <w:vertAlign w:val="baseline"/>
              </w:rPr>
            </w:pPr>
          </w:p>
        </w:tc>
        <w:tc>
          <w:tcPr>
            <w:tcW w:w="1093" w:type="pct"/>
            <w:noWrap w:val="0"/>
            <w:vAlign w:val="top"/>
          </w:tcPr>
          <w:p w14:paraId="51B59987">
            <w:pPr>
              <w:snapToGrid w:val="0"/>
              <w:spacing w:line="520" w:lineRule="exact"/>
              <w:jc w:val="right"/>
              <w:rPr>
                <w:rFonts w:hint="eastAsia" w:ascii="仿宋_GB2312" w:hAnsi="仿宋" w:eastAsia="仿宋_GB2312"/>
                <w:b/>
                <w:i/>
                <w:kern w:val="2"/>
                <w:sz w:val="28"/>
                <w:szCs w:val="28"/>
                <w:highlight w:val="yellow"/>
                <w:vertAlign w:val="baseline"/>
                <w:lang w:val="en-US" w:eastAsia="zh-CN" w:bidi="ar-SA"/>
              </w:rPr>
            </w:pPr>
            <w:r>
              <w:rPr>
                <w:rFonts w:hint="eastAsia"/>
                <w:sz w:val="28"/>
                <w:szCs w:val="28"/>
              </w:rPr>
              <w:t>39,587.39</w:t>
            </w:r>
          </w:p>
        </w:tc>
      </w:tr>
      <w:tr w14:paraId="4DEB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4" w:type="pct"/>
            <w:noWrap w:val="0"/>
            <w:vAlign w:val="top"/>
          </w:tcPr>
          <w:p w14:paraId="731C211B">
            <w:pPr>
              <w:snapToGrid w:val="0"/>
              <w:spacing w:line="520" w:lineRule="exact"/>
              <w:jc w:val="center"/>
              <w:rPr>
                <w:rFonts w:hint="eastAsia" w:ascii="仿宋_GB2312" w:hAnsi="仿宋" w:eastAsia="仿宋_GB2312"/>
                <w:b/>
                <w:i/>
                <w:sz w:val="28"/>
                <w:szCs w:val="28"/>
                <w:highlight w:val="yellow"/>
                <w:vertAlign w:val="baseline"/>
              </w:rPr>
            </w:pPr>
            <w:r>
              <w:rPr>
                <w:rFonts w:hint="eastAsia"/>
                <w:sz w:val="28"/>
                <w:szCs w:val="28"/>
              </w:rPr>
              <w:t>机关服务</w:t>
            </w:r>
          </w:p>
        </w:tc>
        <w:tc>
          <w:tcPr>
            <w:tcW w:w="1092" w:type="pct"/>
            <w:noWrap w:val="0"/>
            <w:vAlign w:val="top"/>
          </w:tcPr>
          <w:p w14:paraId="190BCF22">
            <w:pPr>
              <w:snapToGrid w:val="0"/>
              <w:spacing w:line="520" w:lineRule="exact"/>
              <w:jc w:val="right"/>
              <w:rPr>
                <w:rFonts w:hint="eastAsia" w:ascii="仿宋_GB2312" w:hAnsi="仿宋" w:eastAsia="仿宋_GB2312"/>
                <w:b/>
                <w:i/>
                <w:sz w:val="28"/>
                <w:szCs w:val="28"/>
                <w:highlight w:val="yellow"/>
                <w:vertAlign w:val="baseline"/>
              </w:rPr>
            </w:pPr>
            <w:r>
              <w:rPr>
                <w:rFonts w:hint="eastAsia"/>
                <w:sz w:val="28"/>
                <w:szCs w:val="28"/>
              </w:rPr>
              <w:t>236,445.51</w:t>
            </w:r>
          </w:p>
        </w:tc>
        <w:tc>
          <w:tcPr>
            <w:tcW w:w="1093" w:type="pct"/>
            <w:noWrap w:val="0"/>
            <w:vAlign w:val="top"/>
          </w:tcPr>
          <w:p w14:paraId="6953274D">
            <w:pPr>
              <w:snapToGrid w:val="0"/>
              <w:spacing w:line="520" w:lineRule="exact"/>
              <w:jc w:val="right"/>
              <w:rPr>
                <w:rFonts w:hint="eastAsia" w:ascii="仿宋_GB2312" w:hAnsi="仿宋" w:eastAsia="仿宋_GB2312"/>
                <w:b/>
                <w:i/>
                <w:kern w:val="2"/>
                <w:sz w:val="28"/>
                <w:szCs w:val="28"/>
                <w:highlight w:val="yellow"/>
                <w:vertAlign w:val="baseline"/>
                <w:lang w:val="en-US" w:eastAsia="zh-CN" w:bidi="ar-SA"/>
              </w:rPr>
            </w:pPr>
          </w:p>
        </w:tc>
      </w:tr>
      <w:tr w14:paraId="7224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4" w:type="pct"/>
            <w:noWrap w:val="0"/>
            <w:vAlign w:val="top"/>
          </w:tcPr>
          <w:p w14:paraId="2BCD7BCE">
            <w:pPr>
              <w:snapToGrid w:val="0"/>
              <w:spacing w:line="520" w:lineRule="exact"/>
              <w:jc w:val="center"/>
              <w:rPr>
                <w:rFonts w:hint="eastAsia" w:ascii="仿宋_GB2312" w:hAnsi="仿宋" w:eastAsia="仿宋_GB2312"/>
                <w:b/>
                <w:i/>
                <w:sz w:val="28"/>
                <w:szCs w:val="28"/>
                <w:highlight w:val="yellow"/>
                <w:vertAlign w:val="baseline"/>
              </w:rPr>
            </w:pPr>
            <w:r>
              <w:rPr>
                <w:rFonts w:hint="eastAsia"/>
                <w:sz w:val="28"/>
                <w:szCs w:val="28"/>
              </w:rPr>
              <w:t>残疾人康复</w:t>
            </w:r>
          </w:p>
        </w:tc>
        <w:tc>
          <w:tcPr>
            <w:tcW w:w="1092" w:type="pct"/>
            <w:noWrap w:val="0"/>
            <w:vAlign w:val="top"/>
          </w:tcPr>
          <w:p w14:paraId="6EBEBA7F">
            <w:pPr>
              <w:snapToGrid w:val="0"/>
              <w:spacing w:line="520" w:lineRule="exact"/>
              <w:jc w:val="right"/>
              <w:rPr>
                <w:rFonts w:hint="eastAsia" w:ascii="仿宋_GB2312" w:hAnsi="仿宋" w:eastAsia="仿宋_GB2312"/>
                <w:b/>
                <w:i/>
                <w:sz w:val="28"/>
                <w:szCs w:val="28"/>
                <w:highlight w:val="yellow"/>
                <w:vertAlign w:val="baseline"/>
              </w:rPr>
            </w:pPr>
          </w:p>
        </w:tc>
        <w:tc>
          <w:tcPr>
            <w:tcW w:w="1093" w:type="pct"/>
            <w:noWrap w:val="0"/>
            <w:vAlign w:val="top"/>
          </w:tcPr>
          <w:p w14:paraId="266EFD40">
            <w:pPr>
              <w:snapToGrid w:val="0"/>
              <w:spacing w:line="520" w:lineRule="exact"/>
              <w:jc w:val="right"/>
              <w:rPr>
                <w:rFonts w:hint="eastAsia" w:ascii="仿宋_GB2312" w:hAnsi="仿宋" w:eastAsia="仿宋_GB2312"/>
                <w:b/>
                <w:i/>
                <w:kern w:val="2"/>
                <w:sz w:val="28"/>
                <w:szCs w:val="28"/>
                <w:highlight w:val="yellow"/>
                <w:vertAlign w:val="baseline"/>
                <w:lang w:val="en-US" w:eastAsia="zh-CN" w:bidi="ar-SA"/>
              </w:rPr>
            </w:pPr>
            <w:r>
              <w:rPr>
                <w:rFonts w:hint="eastAsia"/>
                <w:sz w:val="28"/>
                <w:szCs w:val="28"/>
              </w:rPr>
              <w:t>491,300.00</w:t>
            </w:r>
          </w:p>
        </w:tc>
      </w:tr>
      <w:tr w14:paraId="6A3A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4" w:type="pct"/>
            <w:noWrap w:val="0"/>
            <w:vAlign w:val="top"/>
          </w:tcPr>
          <w:p w14:paraId="4C3C404A">
            <w:pPr>
              <w:snapToGrid w:val="0"/>
              <w:spacing w:line="520" w:lineRule="exact"/>
              <w:jc w:val="center"/>
              <w:rPr>
                <w:rFonts w:hint="eastAsia" w:ascii="仿宋_GB2312" w:hAnsi="仿宋" w:eastAsia="仿宋_GB2312"/>
                <w:b/>
                <w:i/>
                <w:sz w:val="28"/>
                <w:szCs w:val="28"/>
                <w:highlight w:val="yellow"/>
                <w:vertAlign w:val="baseline"/>
              </w:rPr>
            </w:pPr>
            <w:r>
              <w:rPr>
                <w:rFonts w:hint="eastAsia"/>
                <w:sz w:val="28"/>
                <w:szCs w:val="28"/>
              </w:rPr>
              <w:t>残疾人就业和扶贫</w:t>
            </w:r>
          </w:p>
        </w:tc>
        <w:tc>
          <w:tcPr>
            <w:tcW w:w="1092" w:type="pct"/>
            <w:noWrap w:val="0"/>
            <w:vAlign w:val="top"/>
          </w:tcPr>
          <w:p w14:paraId="48CE72E8">
            <w:pPr>
              <w:snapToGrid w:val="0"/>
              <w:spacing w:line="520" w:lineRule="exact"/>
              <w:jc w:val="right"/>
              <w:rPr>
                <w:rFonts w:hint="eastAsia" w:ascii="仿宋_GB2312" w:hAnsi="仿宋" w:eastAsia="仿宋_GB2312"/>
                <w:b/>
                <w:i/>
                <w:sz w:val="28"/>
                <w:szCs w:val="28"/>
                <w:highlight w:val="yellow"/>
                <w:vertAlign w:val="baseline"/>
              </w:rPr>
            </w:pPr>
          </w:p>
        </w:tc>
        <w:tc>
          <w:tcPr>
            <w:tcW w:w="1093" w:type="pct"/>
            <w:noWrap w:val="0"/>
            <w:vAlign w:val="top"/>
          </w:tcPr>
          <w:p w14:paraId="3D67E7FD">
            <w:pPr>
              <w:snapToGrid w:val="0"/>
              <w:spacing w:line="520" w:lineRule="exact"/>
              <w:jc w:val="right"/>
              <w:rPr>
                <w:rFonts w:hint="eastAsia" w:ascii="仿宋_GB2312" w:hAnsi="仿宋" w:eastAsia="仿宋_GB2312"/>
                <w:b/>
                <w:i/>
                <w:kern w:val="2"/>
                <w:sz w:val="28"/>
                <w:szCs w:val="28"/>
                <w:highlight w:val="yellow"/>
                <w:vertAlign w:val="baseline"/>
                <w:lang w:val="en-US" w:eastAsia="zh-CN" w:bidi="ar-SA"/>
              </w:rPr>
            </w:pPr>
            <w:r>
              <w:rPr>
                <w:rFonts w:hint="eastAsia"/>
                <w:sz w:val="28"/>
                <w:szCs w:val="28"/>
              </w:rPr>
              <w:t>600,000.00</w:t>
            </w:r>
          </w:p>
        </w:tc>
      </w:tr>
      <w:tr w14:paraId="381C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4" w:type="pct"/>
            <w:noWrap w:val="0"/>
            <w:vAlign w:val="top"/>
          </w:tcPr>
          <w:p w14:paraId="5AD5146A">
            <w:pPr>
              <w:snapToGrid w:val="0"/>
              <w:spacing w:line="520" w:lineRule="exact"/>
              <w:jc w:val="center"/>
              <w:rPr>
                <w:rFonts w:hint="eastAsia"/>
                <w:sz w:val="28"/>
                <w:szCs w:val="28"/>
              </w:rPr>
            </w:pPr>
            <w:r>
              <w:rPr>
                <w:rFonts w:hint="eastAsia"/>
                <w:sz w:val="28"/>
                <w:szCs w:val="28"/>
              </w:rPr>
              <w:t>其他残疾人事业支出</w:t>
            </w:r>
          </w:p>
        </w:tc>
        <w:tc>
          <w:tcPr>
            <w:tcW w:w="1092" w:type="pct"/>
            <w:noWrap w:val="0"/>
            <w:vAlign w:val="top"/>
          </w:tcPr>
          <w:p w14:paraId="34E7E4EA">
            <w:pPr>
              <w:snapToGrid w:val="0"/>
              <w:spacing w:line="520" w:lineRule="exact"/>
              <w:jc w:val="right"/>
              <w:rPr>
                <w:rFonts w:hint="eastAsia" w:ascii="仿宋_GB2312" w:hAnsi="仿宋" w:eastAsia="仿宋_GB2312"/>
                <w:b/>
                <w:i/>
                <w:sz w:val="28"/>
                <w:szCs w:val="28"/>
                <w:highlight w:val="yellow"/>
                <w:vertAlign w:val="baseline"/>
              </w:rPr>
            </w:pPr>
          </w:p>
        </w:tc>
        <w:tc>
          <w:tcPr>
            <w:tcW w:w="1093" w:type="pct"/>
            <w:noWrap w:val="0"/>
            <w:vAlign w:val="top"/>
          </w:tcPr>
          <w:p w14:paraId="5BBC3434">
            <w:pPr>
              <w:snapToGrid w:val="0"/>
              <w:spacing w:line="520" w:lineRule="exact"/>
              <w:jc w:val="right"/>
              <w:rPr>
                <w:rFonts w:hint="eastAsia" w:ascii="仿宋_GB2312" w:hAnsi="仿宋" w:eastAsia="仿宋_GB2312"/>
                <w:b/>
                <w:i/>
                <w:kern w:val="2"/>
                <w:sz w:val="28"/>
                <w:szCs w:val="28"/>
                <w:highlight w:val="yellow"/>
                <w:vertAlign w:val="baseline"/>
                <w:lang w:val="en-US" w:eastAsia="zh-CN" w:bidi="ar-SA"/>
              </w:rPr>
            </w:pPr>
            <w:r>
              <w:rPr>
                <w:rFonts w:hint="eastAsia"/>
                <w:sz w:val="28"/>
                <w:szCs w:val="28"/>
              </w:rPr>
              <w:t>1,274,015.60</w:t>
            </w:r>
          </w:p>
        </w:tc>
      </w:tr>
      <w:tr w14:paraId="17E59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4" w:type="pct"/>
            <w:noWrap w:val="0"/>
            <w:vAlign w:val="top"/>
          </w:tcPr>
          <w:p w14:paraId="703D7E40">
            <w:pPr>
              <w:snapToGrid w:val="0"/>
              <w:spacing w:line="520" w:lineRule="exact"/>
              <w:jc w:val="center"/>
              <w:rPr>
                <w:rFonts w:hint="eastAsia"/>
                <w:sz w:val="28"/>
                <w:szCs w:val="28"/>
              </w:rPr>
            </w:pPr>
            <w:r>
              <w:rPr>
                <w:rFonts w:hint="eastAsia"/>
                <w:sz w:val="28"/>
                <w:szCs w:val="28"/>
              </w:rPr>
              <w:t>行政单位医疗</w:t>
            </w:r>
          </w:p>
        </w:tc>
        <w:tc>
          <w:tcPr>
            <w:tcW w:w="1092" w:type="pct"/>
            <w:noWrap w:val="0"/>
            <w:vAlign w:val="top"/>
          </w:tcPr>
          <w:p w14:paraId="708722FF">
            <w:pPr>
              <w:snapToGrid w:val="0"/>
              <w:spacing w:line="520" w:lineRule="exact"/>
              <w:jc w:val="right"/>
              <w:rPr>
                <w:rFonts w:hint="eastAsia" w:ascii="仿宋_GB2312" w:hAnsi="仿宋" w:eastAsia="仿宋_GB2312"/>
                <w:b/>
                <w:i/>
                <w:sz w:val="28"/>
                <w:szCs w:val="28"/>
                <w:highlight w:val="yellow"/>
                <w:vertAlign w:val="baseline"/>
              </w:rPr>
            </w:pPr>
            <w:r>
              <w:rPr>
                <w:rFonts w:hint="eastAsia"/>
                <w:sz w:val="28"/>
                <w:szCs w:val="28"/>
              </w:rPr>
              <w:t>43,150.00</w:t>
            </w:r>
          </w:p>
        </w:tc>
        <w:tc>
          <w:tcPr>
            <w:tcW w:w="1093" w:type="pct"/>
            <w:noWrap w:val="0"/>
            <w:vAlign w:val="top"/>
          </w:tcPr>
          <w:p w14:paraId="69C9929B">
            <w:pPr>
              <w:snapToGrid w:val="0"/>
              <w:spacing w:line="520" w:lineRule="exact"/>
              <w:jc w:val="right"/>
              <w:rPr>
                <w:rFonts w:hint="eastAsia" w:ascii="仿宋_GB2312" w:hAnsi="仿宋" w:eastAsia="仿宋_GB2312"/>
                <w:b/>
                <w:i/>
                <w:kern w:val="2"/>
                <w:sz w:val="28"/>
                <w:szCs w:val="28"/>
                <w:highlight w:val="yellow"/>
                <w:vertAlign w:val="baseline"/>
                <w:lang w:val="en-US" w:eastAsia="zh-CN" w:bidi="ar-SA"/>
              </w:rPr>
            </w:pPr>
          </w:p>
        </w:tc>
      </w:tr>
      <w:tr w14:paraId="127A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4" w:type="pct"/>
            <w:noWrap w:val="0"/>
            <w:vAlign w:val="top"/>
          </w:tcPr>
          <w:p w14:paraId="4B76DE1B">
            <w:pPr>
              <w:snapToGrid w:val="0"/>
              <w:spacing w:line="520" w:lineRule="exact"/>
              <w:jc w:val="center"/>
              <w:rPr>
                <w:rFonts w:hint="eastAsia"/>
                <w:sz w:val="28"/>
                <w:szCs w:val="28"/>
              </w:rPr>
            </w:pPr>
            <w:r>
              <w:rPr>
                <w:rFonts w:hint="eastAsia"/>
                <w:sz w:val="28"/>
                <w:szCs w:val="28"/>
              </w:rPr>
              <w:t>事业单位医疗</w:t>
            </w:r>
          </w:p>
        </w:tc>
        <w:tc>
          <w:tcPr>
            <w:tcW w:w="1092" w:type="pct"/>
            <w:noWrap w:val="0"/>
            <w:vAlign w:val="top"/>
          </w:tcPr>
          <w:p w14:paraId="286B18DC">
            <w:pPr>
              <w:snapToGrid w:val="0"/>
              <w:spacing w:line="520" w:lineRule="exact"/>
              <w:jc w:val="right"/>
              <w:rPr>
                <w:rFonts w:hint="eastAsia" w:ascii="仿宋_GB2312" w:hAnsi="仿宋" w:eastAsia="仿宋_GB2312"/>
                <w:b/>
                <w:i/>
                <w:sz w:val="28"/>
                <w:szCs w:val="28"/>
                <w:highlight w:val="yellow"/>
                <w:vertAlign w:val="baseline"/>
              </w:rPr>
            </w:pPr>
            <w:r>
              <w:rPr>
                <w:rFonts w:hint="eastAsia"/>
                <w:sz w:val="28"/>
                <w:szCs w:val="28"/>
              </w:rPr>
              <w:t>15,033.00</w:t>
            </w:r>
          </w:p>
        </w:tc>
        <w:tc>
          <w:tcPr>
            <w:tcW w:w="1093" w:type="pct"/>
            <w:noWrap w:val="0"/>
            <w:vAlign w:val="top"/>
          </w:tcPr>
          <w:p w14:paraId="2A25214D">
            <w:pPr>
              <w:snapToGrid w:val="0"/>
              <w:spacing w:line="520" w:lineRule="exact"/>
              <w:jc w:val="right"/>
              <w:rPr>
                <w:rFonts w:hint="eastAsia" w:ascii="仿宋_GB2312" w:hAnsi="仿宋" w:eastAsia="仿宋_GB2312"/>
                <w:b/>
                <w:i/>
                <w:kern w:val="2"/>
                <w:sz w:val="28"/>
                <w:szCs w:val="28"/>
                <w:highlight w:val="yellow"/>
                <w:vertAlign w:val="baseline"/>
                <w:lang w:val="en-US" w:eastAsia="zh-CN" w:bidi="ar-SA"/>
              </w:rPr>
            </w:pPr>
          </w:p>
        </w:tc>
      </w:tr>
      <w:tr w14:paraId="6BFA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4" w:type="pct"/>
            <w:noWrap w:val="0"/>
            <w:vAlign w:val="top"/>
          </w:tcPr>
          <w:p w14:paraId="5B613644">
            <w:pPr>
              <w:snapToGrid w:val="0"/>
              <w:spacing w:line="520" w:lineRule="exact"/>
              <w:jc w:val="center"/>
              <w:rPr>
                <w:rFonts w:hint="eastAsia"/>
                <w:sz w:val="28"/>
                <w:szCs w:val="28"/>
              </w:rPr>
            </w:pPr>
            <w:r>
              <w:rPr>
                <w:rFonts w:hint="eastAsia"/>
                <w:sz w:val="28"/>
                <w:szCs w:val="28"/>
              </w:rPr>
              <w:t>公务员医疗补助</w:t>
            </w:r>
          </w:p>
        </w:tc>
        <w:tc>
          <w:tcPr>
            <w:tcW w:w="1092" w:type="pct"/>
            <w:noWrap w:val="0"/>
            <w:vAlign w:val="top"/>
          </w:tcPr>
          <w:p w14:paraId="3A13B76A">
            <w:pPr>
              <w:snapToGrid w:val="0"/>
              <w:spacing w:line="520" w:lineRule="exact"/>
              <w:jc w:val="right"/>
              <w:rPr>
                <w:rFonts w:hint="eastAsia" w:ascii="仿宋_GB2312" w:hAnsi="仿宋" w:eastAsia="仿宋_GB2312"/>
                <w:b/>
                <w:i/>
                <w:sz w:val="28"/>
                <w:szCs w:val="28"/>
                <w:highlight w:val="yellow"/>
                <w:vertAlign w:val="baseline"/>
              </w:rPr>
            </w:pPr>
            <w:r>
              <w:rPr>
                <w:rFonts w:hint="eastAsia"/>
                <w:sz w:val="28"/>
                <w:szCs w:val="28"/>
              </w:rPr>
              <w:t>5,600.00</w:t>
            </w:r>
          </w:p>
        </w:tc>
        <w:tc>
          <w:tcPr>
            <w:tcW w:w="1093" w:type="pct"/>
            <w:noWrap w:val="0"/>
            <w:vAlign w:val="top"/>
          </w:tcPr>
          <w:p w14:paraId="4BFCBD32">
            <w:pPr>
              <w:snapToGrid w:val="0"/>
              <w:spacing w:line="520" w:lineRule="exact"/>
              <w:jc w:val="right"/>
              <w:rPr>
                <w:rFonts w:hint="eastAsia" w:ascii="仿宋_GB2312" w:hAnsi="仿宋" w:eastAsia="仿宋_GB2312"/>
                <w:b/>
                <w:i/>
                <w:kern w:val="2"/>
                <w:sz w:val="28"/>
                <w:szCs w:val="28"/>
                <w:highlight w:val="yellow"/>
                <w:vertAlign w:val="baseline"/>
                <w:lang w:val="en-US" w:eastAsia="zh-CN" w:bidi="ar-SA"/>
              </w:rPr>
            </w:pPr>
          </w:p>
        </w:tc>
      </w:tr>
      <w:tr w14:paraId="4B9BE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4" w:type="pct"/>
            <w:noWrap w:val="0"/>
            <w:vAlign w:val="top"/>
          </w:tcPr>
          <w:p w14:paraId="2F3F0C64">
            <w:pPr>
              <w:snapToGrid w:val="0"/>
              <w:spacing w:line="520" w:lineRule="exact"/>
              <w:jc w:val="center"/>
              <w:rPr>
                <w:rFonts w:hint="eastAsia"/>
                <w:sz w:val="28"/>
                <w:szCs w:val="28"/>
              </w:rPr>
            </w:pPr>
            <w:r>
              <w:rPr>
                <w:rFonts w:hint="eastAsia"/>
                <w:sz w:val="28"/>
                <w:szCs w:val="28"/>
              </w:rPr>
              <w:t>住房公积金</w:t>
            </w:r>
          </w:p>
        </w:tc>
        <w:tc>
          <w:tcPr>
            <w:tcW w:w="1092" w:type="pct"/>
            <w:noWrap w:val="0"/>
            <w:vAlign w:val="top"/>
          </w:tcPr>
          <w:p w14:paraId="5A890CAE">
            <w:pPr>
              <w:snapToGrid w:val="0"/>
              <w:spacing w:line="520" w:lineRule="exact"/>
              <w:jc w:val="right"/>
              <w:rPr>
                <w:rFonts w:hint="eastAsia"/>
                <w:sz w:val="28"/>
                <w:szCs w:val="28"/>
              </w:rPr>
            </w:pPr>
            <w:r>
              <w:rPr>
                <w:rFonts w:hint="eastAsia"/>
                <w:sz w:val="28"/>
                <w:szCs w:val="28"/>
              </w:rPr>
              <w:t>106,731.00</w:t>
            </w:r>
          </w:p>
        </w:tc>
        <w:tc>
          <w:tcPr>
            <w:tcW w:w="1093" w:type="pct"/>
            <w:noWrap w:val="0"/>
            <w:vAlign w:val="top"/>
          </w:tcPr>
          <w:p w14:paraId="70320DDA">
            <w:pPr>
              <w:snapToGrid w:val="0"/>
              <w:spacing w:line="520" w:lineRule="exact"/>
              <w:jc w:val="right"/>
              <w:rPr>
                <w:rFonts w:hint="eastAsia" w:eastAsia="仿宋_GB2312"/>
                <w:kern w:val="2"/>
                <w:sz w:val="28"/>
                <w:szCs w:val="28"/>
                <w:lang w:val="en-US" w:eastAsia="zh-CN" w:bidi="ar-SA"/>
              </w:rPr>
            </w:pPr>
          </w:p>
        </w:tc>
      </w:tr>
      <w:tr w14:paraId="1633A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4" w:type="pct"/>
            <w:noWrap w:val="0"/>
            <w:vAlign w:val="top"/>
          </w:tcPr>
          <w:p w14:paraId="5138C322">
            <w:pPr>
              <w:snapToGrid w:val="0"/>
              <w:spacing w:line="520" w:lineRule="exact"/>
              <w:jc w:val="center"/>
              <w:rPr>
                <w:rFonts w:hint="eastAsia"/>
                <w:sz w:val="28"/>
                <w:szCs w:val="28"/>
              </w:rPr>
            </w:pPr>
            <w:r>
              <w:rPr>
                <w:rFonts w:hint="eastAsia"/>
                <w:sz w:val="28"/>
                <w:szCs w:val="28"/>
              </w:rPr>
              <w:t>用于社会福利的彩票公益金支出</w:t>
            </w:r>
          </w:p>
        </w:tc>
        <w:tc>
          <w:tcPr>
            <w:tcW w:w="1092" w:type="pct"/>
            <w:noWrap w:val="0"/>
            <w:vAlign w:val="top"/>
          </w:tcPr>
          <w:p w14:paraId="6BA8269E">
            <w:pPr>
              <w:snapToGrid w:val="0"/>
              <w:spacing w:line="520" w:lineRule="exact"/>
              <w:jc w:val="right"/>
              <w:rPr>
                <w:rFonts w:hint="eastAsia"/>
                <w:sz w:val="28"/>
                <w:szCs w:val="28"/>
              </w:rPr>
            </w:pPr>
          </w:p>
        </w:tc>
        <w:tc>
          <w:tcPr>
            <w:tcW w:w="1093" w:type="pct"/>
            <w:noWrap w:val="0"/>
            <w:vAlign w:val="top"/>
          </w:tcPr>
          <w:p w14:paraId="47682FDC">
            <w:pPr>
              <w:snapToGrid w:val="0"/>
              <w:spacing w:line="520" w:lineRule="exact"/>
              <w:jc w:val="right"/>
              <w:rPr>
                <w:rFonts w:hint="eastAsia" w:eastAsia="仿宋_GB2312"/>
                <w:kern w:val="2"/>
                <w:sz w:val="28"/>
                <w:szCs w:val="28"/>
                <w:lang w:val="en-US" w:eastAsia="zh-CN" w:bidi="ar-SA"/>
              </w:rPr>
            </w:pPr>
            <w:r>
              <w:rPr>
                <w:rFonts w:hint="eastAsia"/>
                <w:sz w:val="28"/>
                <w:szCs w:val="28"/>
              </w:rPr>
              <w:t>487,790.00</w:t>
            </w:r>
          </w:p>
        </w:tc>
      </w:tr>
      <w:tr w14:paraId="1BBF5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4" w:type="pct"/>
            <w:noWrap w:val="0"/>
            <w:vAlign w:val="top"/>
          </w:tcPr>
          <w:p w14:paraId="0D9FD08D">
            <w:pPr>
              <w:snapToGrid w:val="0"/>
              <w:spacing w:line="520" w:lineRule="exact"/>
              <w:jc w:val="center"/>
              <w:rPr>
                <w:rFonts w:hint="eastAsia"/>
                <w:sz w:val="28"/>
                <w:szCs w:val="28"/>
              </w:rPr>
            </w:pPr>
            <w:r>
              <w:rPr>
                <w:rFonts w:hint="eastAsia"/>
                <w:sz w:val="28"/>
                <w:szCs w:val="28"/>
              </w:rPr>
              <w:t>用于体育事业的彩票公益金支出</w:t>
            </w:r>
          </w:p>
        </w:tc>
        <w:tc>
          <w:tcPr>
            <w:tcW w:w="1092" w:type="pct"/>
            <w:noWrap w:val="0"/>
            <w:vAlign w:val="top"/>
          </w:tcPr>
          <w:p w14:paraId="3E26F1F1">
            <w:pPr>
              <w:snapToGrid w:val="0"/>
              <w:spacing w:line="520" w:lineRule="exact"/>
              <w:jc w:val="right"/>
              <w:rPr>
                <w:rFonts w:hint="eastAsia" w:ascii="仿宋_GB2312" w:hAnsi="仿宋" w:eastAsia="仿宋_GB2312"/>
                <w:b/>
                <w:i/>
                <w:sz w:val="28"/>
                <w:szCs w:val="28"/>
                <w:highlight w:val="yellow"/>
                <w:vertAlign w:val="baseline"/>
              </w:rPr>
            </w:pPr>
          </w:p>
        </w:tc>
        <w:tc>
          <w:tcPr>
            <w:tcW w:w="1093" w:type="pct"/>
            <w:noWrap w:val="0"/>
            <w:vAlign w:val="top"/>
          </w:tcPr>
          <w:p w14:paraId="595AE9B3">
            <w:pPr>
              <w:snapToGrid w:val="0"/>
              <w:spacing w:line="520" w:lineRule="exact"/>
              <w:jc w:val="right"/>
              <w:rPr>
                <w:rFonts w:hint="eastAsia" w:ascii="仿宋_GB2312" w:hAnsi="仿宋" w:eastAsia="仿宋_GB2312"/>
                <w:b/>
                <w:i/>
                <w:kern w:val="2"/>
                <w:sz w:val="28"/>
                <w:szCs w:val="28"/>
                <w:highlight w:val="yellow"/>
                <w:vertAlign w:val="baseline"/>
                <w:lang w:val="en-US" w:eastAsia="zh-CN" w:bidi="ar-SA"/>
              </w:rPr>
            </w:pPr>
            <w:r>
              <w:rPr>
                <w:rFonts w:hint="eastAsia"/>
                <w:sz w:val="28"/>
                <w:szCs w:val="28"/>
              </w:rPr>
              <w:t>30,000.00</w:t>
            </w:r>
          </w:p>
        </w:tc>
      </w:tr>
      <w:tr w14:paraId="43A70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4" w:type="pct"/>
            <w:noWrap w:val="0"/>
            <w:vAlign w:val="top"/>
          </w:tcPr>
          <w:p w14:paraId="3009BC83">
            <w:pPr>
              <w:snapToGrid w:val="0"/>
              <w:spacing w:line="520" w:lineRule="exact"/>
              <w:jc w:val="center"/>
              <w:rPr>
                <w:rFonts w:hint="eastAsia"/>
                <w:sz w:val="28"/>
                <w:szCs w:val="28"/>
              </w:rPr>
            </w:pPr>
            <w:r>
              <w:rPr>
                <w:rFonts w:hint="eastAsia"/>
                <w:sz w:val="28"/>
                <w:szCs w:val="28"/>
              </w:rPr>
              <w:t>用于残疾人事业的彩票公益金支出</w:t>
            </w:r>
          </w:p>
        </w:tc>
        <w:tc>
          <w:tcPr>
            <w:tcW w:w="1092" w:type="pct"/>
            <w:noWrap w:val="0"/>
            <w:vAlign w:val="top"/>
          </w:tcPr>
          <w:p w14:paraId="0B3DCB71">
            <w:pPr>
              <w:snapToGrid w:val="0"/>
              <w:spacing w:line="520" w:lineRule="exact"/>
              <w:jc w:val="right"/>
              <w:rPr>
                <w:rFonts w:hint="eastAsia" w:ascii="仿宋_GB2312" w:hAnsi="仿宋" w:eastAsia="仿宋_GB2312"/>
                <w:b/>
                <w:i/>
                <w:sz w:val="28"/>
                <w:szCs w:val="28"/>
                <w:highlight w:val="yellow"/>
                <w:vertAlign w:val="baseline"/>
              </w:rPr>
            </w:pPr>
          </w:p>
        </w:tc>
        <w:tc>
          <w:tcPr>
            <w:tcW w:w="1093" w:type="pct"/>
            <w:noWrap w:val="0"/>
            <w:vAlign w:val="top"/>
          </w:tcPr>
          <w:p w14:paraId="20717765">
            <w:pPr>
              <w:snapToGrid w:val="0"/>
              <w:spacing w:line="520" w:lineRule="exact"/>
              <w:jc w:val="right"/>
              <w:rPr>
                <w:rFonts w:hint="eastAsia" w:ascii="仿宋_GB2312" w:hAnsi="仿宋" w:eastAsia="仿宋_GB2312"/>
                <w:b/>
                <w:i/>
                <w:kern w:val="2"/>
                <w:sz w:val="28"/>
                <w:szCs w:val="28"/>
                <w:highlight w:val="yellow"/>
                <w:vertAlign w:val="baseline"/>
                <w:lang w:val="en-US" w:eastAsia="zh-CN" w:bidi="ar-SA"/>
              </w:rPr>
            </w:pPr>
            <w:r>
              <w:rPr>
                <w:rFonts w:hint="eastAsia"/>
                <w:sz w:val="28"/>
                <w:szCs w:val="28"/>
              </w:rPr>
              <w:t>414,900.00</w:t>
            </w:r>
          </w:p>
        </w:tc>
      </w:tr>
      <w:tr w14:paraId="69E33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4" w:type="pct"/>
            <w:noWrap w:val="0"/>
            <w:vAlign w:val="top"/>
          </w:tcPr>
          <w:p w14:paraId="7D2DE51A">
            <w:pPr>
              <w:snapToGrid w:val="0"/>
              <w:spacing w:line="520" w:lineRule="exact"/>
              <w:jc w:val="center"/>
              <w:rPr>
                <w:rFonts w:hint="eastAsia" w:eastAsia="宋体"/>
                <w:sz w:val="28"/>
                <w:szCs w:val="28"/>
                <w:lang w:eastAsia="zh-CN"/>
              </w:rPr>
            </w:pPr>
            <w:r>
              <w:rPr>
                <w:rFonts w:hint="eastAsia"/>
                <w:sz w:val="28"/>
                <w:szCs w:val="28"/>
                <w:lang w:eastAsia="zh-CN"/>
              </w:rPr>
              <w:t>合计</w:t>
            </w:r>
          </w:p>
        </w:tc>
        <w:tc>
          <w:tcPr>
            <w:tcW w:w="1092" w:type="pct"/>
            <w:noWrap w:val="0"/>
            <w:vAlign w:val="top"/>
          </w:tcPr>
          <w:p w14:paraId="697C3C42">
            <w:pPr>
              <w:snapToGrid w:val="0"/>
              <w:spacing w:line="520" w:lineRule="exact"/>
              <w:jc w:val="right"/>
              <w:rPr>
                <w:rFonts w:hint="eastAsia" w:ascii="仿宋_GB2312" w:hAnsi="仿宋" w:eastAsia="仿宋_GB2312"/>
                <w:b/>
                <w:i/>
                <w:sz w:val="28"/>
                <w:szCs w:val="28"/>
                <w:highlight w:val="yellow"/>
                <w:vertAlign w:val="baseline"/>
              </w:rPr>
            </w:pPr>
            <w:r>
              <w:rPr>
                <w:rFonts w:hint="eastAsia"/>
                <w:sz w:val="28"/>
                <w:szCs w:val="28"/>
              </w:rPr>
              <w:t>1,246,908.51</w:t>
            </w:r>
          </w:p>
        </w:tc>
        <w:tc>
          <w:tcPr>
            <w:tcW w:w="1093" w:type="pct"/>
            <w:noWrap w:val="0"/>
            <w:vAlign w:val="top"/>
          </w:tcPr>
          <w:p w14:paraId="6B4ECAB1">
            <w:pPr>
              <w:snapToGrid w:val="0"/>
              <w:spacing w:line="520" w:lineRule="exact"/>
              <w:jc w:val="right"/>
              <w:rPr>
                <w:rFonts w:hint="eastAsia"/>
                <w:sz w:val="28"/>
                <w:szCs w:val="28"/>
              </w:rPr>
            </w:pPr>
            <w:r>
              <w:rPr>
                <w:rFonts w:hint="eastAsia"/>
                <w:sz w:val="28"/>
                <w:szCs w:val="28"/>
              </w:rPr>
              <w:t>3,337,592.99</w:t>
            </w:r>
          </w:p>
        </w:tc>
      </w:tr>
    </w:tbl>
    <w:p w14:paraId="6ED6F36E">
      <w:pPr>
        <w:rPr>
          <w:rFonts w:hint="eastAsia"/>
          <w:lang w:val="zh-CN" w:eastAsia="zh-CN"/>
        </w:rPr>
      </w:pPr>
    </w:p>
    <w:p w14:paraId="478BFE8F">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（三）结转和结余情况。</w:t>
      </w:r>
    </w:p>
    <w:p w14:paraId="41812159">
      <w:pPr>
        <w:pStyle w:val="2"/>
        <w:ind w:firstLine="640" w:firstLineChars="200"/>
        <w:rPr>
          <w:rFonts w:hint="eastAsia" w:eastAsia="仿宋_GB2312"/>
          <w:lang w:val="zh-CN" w:eastAsia="zh-CN"/>
        </w:rPr>
      </w:pPr>
      <w:r>
        <w:rPr>
          <w:rFonts w:hint="eastAsia" w:ascii="Times New Roman" w:hAnsi="Times New Roman" w:eastAsia="仿宋_GB2312" w:cs="Times New Roman"/>
          <w:kern w:val="2"/>
          <w:sz w:val="32"/>
          <w:szCs w:val="32"/>
          <w:lang w:val="en-US" w:eastAsia="zh-CN" w:bidi="ar-SA"/>
        </w:rPr>
        <w:t>年末结转和结余0万元。</w:t>
      </w:r>
    </w:p>
    <w:p w14:paraId="200A6DD5">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Times New Roman" w:hAnsi="Times New Roman" w:eastAsia="仿宋_GB2312" w:cs="仿宋_GB2312"/>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三、部门整体预算绩效管理情况</w:t>
      </w:r>
    </w:p>
    <w:p w14:paraId="630966D4">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（一）部门预算管理。</w:t>
      </w:r>
    </w:p>
    <w:p w14:paraId="533D95DC">
      <w:pPr>
        <w:pStyle w:val="2"/>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根据预算绩效管理要求，在年初预算编制阶段，组织对预算项目开展了预算事前绩效评估，编制了部门整体支出绩效目标申报表，对项目编制了项目支出绩效目标申报表。按照财政部门预算编制通知明确的范围、标准等编制部门预算，人员和公用支出预算按定员定额标准编制，项目支出预算真实。预算执行过程中，项目开展绩效监控，开展部门整体支出绩效自评；年终执行完毕后，还会对项目开展绩效目标完成情况梳理填报。</w:t>
      </w:r>
    </w:p>
    <w:p w14:paraId="00ABC61B">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坚决杜绝无预算、超预算、超标准、超范围列支人员经费、公用经费和项目经费情况，以及违规发放工资、奖金、津贴补贴等问题；专项、大额资金履行集体决策程序。</w:t>
      </w:r>
    </w:p>
    <w:p w14:paraId="1174062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（二）结果应用情况。</w:t>
      </w:r>
    </w:p>
    <w:p w14:paraId="29F2415A">
      <w:pPr>
        <w:pStyle w:val="13"/>
        <w:keepNext w:val="0"/>
        <w:keepLines w:val="0"/>
        <w:widowControl/>
        <w:suppressLineNumbers w:val="0"/>
        <w:spacing w:before="0" w:beforeAutospacing="0" w:after="0" w:afterAutospacing="0" w:line="600" w:lineRule="atLeast"/>
        <w:ind w:right="0"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单位预算、决算、绩效报表及编制说明，在财政部门批复后按时在政府门户网站上进行了公开，</w:t>
      </w:r>
      <w:r>
        <w:rPr>
          <w:rFonts w:ascii="Times New Roman" w:hAnsi="Times New Roman" w:eastAsia="仿宋_GB2312" w:cs="Times New Roman"/>
          <w:kern w:val="2"/>
          <w:sz w:val="32"/>
          <w:szCs w:val="32"/>
          <w:lang w:val="en-US" w:eastAsia="zh-CN" w:bidi="ar-SA"/>
        </w:rPr>
        <w:t>接受社会公众的监督，提高单位经济活动的透明性，保证公众行使监督政府权力，促进了单位依法行政，提高资金使用效益，遏制腐败现象的发生</w:t>
      </w:r>
      <w:r>
        <w:rPr>
          <w:rFonts w:hint="eastAsia" w:ascii="Times New Roman" w:hAnsi="Times New Roman" w:eastAsia="仿宋_GB2312" w:cs="Times New Roman"/>
          <w:kern w:val="2"/>
          <w:sz w:val="32"/>
          <w:szCs w:val="32"/>
          <w:lang w:val="en-US" w:eastAsia="zh-CN" w:bidi="ar-SA"/>
        </w:rPr>
        <w:t>。</w:t>
      </w:r>
    </w:p>
    <w:p w14:paraId="087ADD85">
      <w:pPr>
        <w:pStyle w:val="2"/>
        <w:ind w:firstLine="640" w:firstLineChars="200"/>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en-US" w:eastAsia="zh-CN" w:bidi="ar-SA"/>
        </w:rPr>
        <w:t>本次绩效自评严格按照“县级部门预算整体绩效评价指标体系”的部门预算管理、专项预算管理、绩效结果应用三方面要求，结合本单位实际工作开展部门绩效自评工作。对我单位的2021年</w:t>
      </w:r>
      <w:r>
        <w:rPr>
          <w:rFonts w:hint="default" w:ascii="Times New Roman" w:hAnsi="Times New Roman" w:eastAsia="仿宋_GB2312" w:cs="Times New Roman"/>
          <w:kern w:val="2"/>
          <w:sz w:val="32"/>
          <w:szCs w:val="32"/>
          <w:lang w:val="en-US" w:eastAsia="zh-CN" w:bidi="ar-SA"/>
        </w:rPr>
        <w:t>基本支出和项目支出</w:t>
      </w:r>
      <w:r>
        <w:rPr>
          <w:rFonts w:hint="eastAsia" w:ascii="Times New Roman" w:hAnsi="Times New Roman" w:eastAsia="仿宋_GB2312" w:cs="Times New Roman"/>
          <w:kern w:val="2"/>
          <w:sz w:val="32"/>
          <w:szCs w:val="32"/>
          <w:lang w:val="en-US" w:eastAsia="zh-CN" w:bidi="ar-SA"/>
        </w:rPr>
        <w:t>进行了清理，对资金进行了逐笔检查，评价了资金的使用情况和绩效指标的完成情况，并认真撰写了部门预算整体绩效自评报告。</w:t>
      </w:r>
    </w:p>
    <w:p w14:paraId="38DBE863">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四、评价结论及建议</w:t>
      </w:r>
    </w:p>
    <w:p w14:paraId="6D47ABC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（一）评价结论。</w:t>
      </w:r>
    </w:p>
    <w:p w14:paraId="778EDB04">
      <w:pPr>
        <w:pStyle w:val="2"/>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根据《县级部门预算整体绩效评价指标体系》评分，自评得分95分，</w:t>
      </w:r>
      <w:r>
        <w:rPr>
          <w:rFonts w:ascii="Times New Roman" w:hAnsi="Times New Roman" w:eastAsia="仿宋_GB2312" w:cs="Times New Roman"/>
          <w:kern w:val="2"/>
          <w:sz w:val="32"/>
          <w:szCs w:val="32"/>
          <w:lang w:val="en-US" w:eastAsia="zh-CN" w:bidi="ar-SA"/>
        </w:rPr>
        <w:t>从评估结果看，</w:t>
      </w:r>
      <w:r>
        <w:rPr>
          <w:rFonts w:hint="eastAsia" w:ascii="Times New Roman" w:hAnsi="Times New Roman" w:eastAsia="仿宋_GB2312" w:cs="Times New Roman"/>
          <w:kern w:val="2"/>
          <w:sz w:val="32"/>
          <w:szCs w:val="32"/>
          <w:lang w:val="en-US" w:eastAsia="zh-CN" w:bidi="ar-SA"/>
        </w:rPr>
        <w:t>单位</w:t>
      </w:r>
      <w:r>
        <w:rPr>
          <w:rFonts w:ascii="Times New Roman" w:hAnsi="Times New Roman" w:eastAsia="仿宋_GB2312" w:cs="Times New Roman"/>
          <w:kern w:val="2"/>
          <w:sz w:val="32"/>
          <w:szCs w:val="32"/>
          <w:lang w:val="en-US" w:eastAsia="zh-CN" w:bidi="ar-SA"/>
        </w:rPr>
        <w:t>严格执行国家法律法规及相关政策规定，未发现有违规违纪行为的发生。项目资金安排合理，实施过程规范有序，绩效目标</w:t>
      </w:r>
      <w:r>
        <w:rPr>
          <w:rFonts w:hint="eastAsia" w:ascii="Times New Roman" w:hAnsi="Times New Roman" w:eastAsia="仿宋_GB2312" w:cs="Times New Roman"/>
          <w:kern w:val="2"/>
          <w:sz w:val="32"/>
          <w:szCs w:val="32"/>
          <w:lang w:val="en-US" w:eastAsia="zh-CN" w:bidi="ar-SA"/>
        </w:rPr>
        <w:t>基本按时完成</w:t>
      </w:r>
      <w:r>
        <w:rPr>
          <w:rFonts w:ascii="Times New Roman" w:hAnsi="Times New Roman" w:eastAsia="仿宋_GB2312" w:cs="Times New Roman"/>
          <w:kern w:val="2"/>
          <w:sz w:val="32"/>
          <w:szCs w:val="32"/>
          <w:lang w:val="en-US" w:eastAsia="zh-CN" w:bidi="ar-SA"/>
        </w:rPr>
        <w:t>，取得</w:t>
      </w:r>
      <w:r>
        <w:rPr>
          <w:rFonts w:hint="eastAsia" w:ascii="Times New Roman" w:hAnsi="Times New Roman" w:eastAsia="仿宋_GB2312" w:cs="Times New Roman"/>
          <w:kern w:val="2"/>
          <w:sz w:val="32"/>
          <w:szCs w:val="32"/>
          <w:lang w:val="en-US" w:eastAsia="zh-CN" w:bidi="ar-SA"/>
        </w:rPr>
        <w:t>了</w:t>
      </w:r>
      <w:r>
        <w:rPr>
          <w:rFonts w:ascii="Times New Roman" w:hAnsi="Times New Roman" w:eastAsia="仿宋_GB2312" w:cs="Times New Roman"/>
          <w:kern w:val="2"/>
          <w:sz w:val="32"/>
          <w:szCs w:val="32"/>
          <w:lang w:val="en-US" w:eastAsia="zh-CN" w:bidi="ar-SA"/>
        </w:rPr>
        <w:t>预期经济社会效益</w:t>
      </w:r>
      <w:r>
        <w:rPr>
          <w:rFonts w:hint="eastAsia" w:ascii="Times New Roman" w:hAnsi="Times New Roman" w:eastAsia="仿宋_GB2312" w:cs="Times New Roman"/>
          <w:kern w:val="2"/>
          <w:sz w:val="32"/>
          <w:szCs w:val="32"/>
          <w:lang w:val="en-US" w:eastAsia="zh-CN" w:bidi="ar-SA"/>
        </w:rPr>
        <w:t>。</w:t>
      </w:r>
    </w:p>
    <w:p w14:paraId="17ECC4E4">
      <w:pPr>
        <w:ind w:right="-92" w:rightChars="-44" w:firstLine="640" w:firstLineChars="200"/>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en-US" w:eastAsia="zh-CN" w:bidi="ar-SA"/>
        </w:rPr>
        <w:t>2021年残疾人项目目标任务全部完成，部分资金跨年支付。通过残疾人项目的实施，一是减轻了残疾儿童家庭的经济负担，改善残疾儿童身体状况，让他们能够实现生活自理，提高参与社会活动的能力；二是使精神病患者病情得到有效控制，减少因肇事肇祸给社会带来的危害；三有效保障和改善残疾人的生产、生活条件，共享社会发展成果，使人民群众感受到党和政府的温暖；四是维护社会稳定，为构建和谐社会营造良好的社会环境。残疾人及其家属满意度达95%以上。</w:t>
      </w:r>
    </w:p>
    <w:p w14:paraId="2D4CDC6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（二）存在问题。</w:t>
      </w:r>
    </w:p>
    <w:p w14:paraId="1859095F">
      <w:pPr>
        <w:pStyle w:val="2"/>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1.部分残疾人项目跨年实施。</w:t>
      </w:r>
    </w:p>
    <w:p w14:paraId="1550EF87">
      <w:pPr>
        <w:pStyle w:val="2"/>
        <w:ind w:firstLine="640" w:firstLineChars="200"/>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en-US" w:eastAsia="zh-CN" w:bidi="ar-SA"/>
        </w:rPr>
        <w:t>2.残疾人项目资金年底未及时清算。</w:t>
      </w:r>
    </w:p>
    <w:p w14:paraId="4E1956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lang w:eastAsia="zh-CN"/>
        </w:rPr>
      </w:pPr>
      <w:r>
        <w:rPr>
          <w:rFonts w:hint="eastAsia" w:ascii="楷体_GB2312" w:hAnsi="楷体_GB2312" w:eastAsia="楷体_GB2312" w:cs="楷体_GB2312"/>
          <w:color w:val="000000"/>
          <w:kern w:val="0"/>
          <w:sz w:val="32"/>
          <w:szCs w:val="32"/>
          <w:shd w:val="clear" w:color="auto" w:fill="FFFFFF"/>
          <w:lang w:val="zh-CN"/>
        </w:rPr>
        <w:t>（三）改进建议。</w:t>
      </w:r>
    </w:p>
    <w:p w14:paraId="21C52384">
      <w:pPr>
        <w:ind w:right="105" w:rightChars="50" w:firstLine="640" w:firstLineChars="200"/>
        <w:rPr>
          <w:rFonts w:hint="default" w:eastAsia="仿宋_GB2312"/>
          <w:sz w:val="32"/>
          <w:szCs w:val="32"/>
        </w:rPr>
      </w:pPr>
      <w:r>
        <w:rPr>
          <w:rFonts w:hint="eastAsia" w:eastAsia="仿宋_GB2312"/>
          <w:sz w:val="32"/>
          <w:szCs w:val="32"/>
          <w:lang w:val="en-US" w:eastAsia="zh-CN"/>
        </w:rPr>
        <w:t>1.制定项目实施计划，实施中按计划推进，争取年底完成项目并拨付项目资金</w:t>
      </w:r>
      <w:r>
        <w:rPr>
          <w:rFonts w:hint="default" w:eastAsia="仿宋_GB2312"/>
          <w:sz w:val="32"/>
          <w:szCs w:val="32"/>
        </w:rPr>
        <w:t>。</w:t>
      </w:r>
    </w:p>
    <w:p w14:paraId="72D5839C">
      <w:pPr>
        <w:ind w:right="126" w:rightChars="60" w:firstLine="640" w:firstLineChars="200"/>
        <w:rPr>
          <w:rFonts w:hint="eastAsia" w:eastAsia="仿宋_GB2312"/>
          <w:sz w:val="32"/>
          <w:szCs w:val="32"/>
          <w:lang w:eastAsia="zh-CN"/>
        </w:rPr>
      </w:pPr>
      <w:r>
        <w:rPr>
          <w:rFonts w:hint="eastAsia" w:eastAsia="仿宋_GB2312"/>
          <w:sz w:val="32"/>
          <w:szCs w:val="32"/>
          <w:lang w:val="en-US" w:eastAsia="zh-CN"/>
        </w:rPr>
        <w:t>2.</w:t>
      </w:r>
      <w:r>
        <w:rPr>
          <w:rFonts w:hint="default" w:eastAsia="仿宋_GB2312"/>
          <w:sz w:val="32"/>
          <w:szCs w:val="32"/>
          <w:lang w:val="en-US" w:eastAsia="zh-CN"/>
        </w:rPr>
        <w:t>加快项目经费拨付进度，</w:t>
      </w:r>
      <w:r>
        <w:rPr>
          <w:rFonts w:hint="eastAsia" w:eastAsia="仿宋_GB2312"/>
          <w:sz w:val="32"/>
          <w:szCs w:val="32"/>
          <w:lang w:val="en-US" w:eastAsia="zh-CN"/>
        </w:rPr>
        <w:t>多与财政沟通协调，</w:t>
      </w:r>
      <w:r>
        <w:rPr>
          <w:rFonts w:hint="default" w:eastAsia="仿宋_GB2312"/>
          <w:sz w:val="32"/>
          <w:szCs w:val="32"/>
          <w:lang w:val="en-US" w:eastAsia="zh-CN"/>
        </w:rPr>
        <w:t>有效调节资金使用进度，提高资金的使用效率，尽量避免跨年</w:t>
      </w:r>
      <w:r>
        <w:rPr>
          <w:rFonts w:hint="eastAsia" w:eastAsia="仿宋_GB2312"/>
          <w:sz w:val="32"/>
          <w:szCs w:val="32"/>
          <w:lang w:val="en-US" w:eastAsia="zh-CN"/>
        </w:rPr>
        <w:t>支付</w:t>
      </w:r>
      <w:r>
        <w:rPr>
          <w:rFonts w:hint="default" w:eastAsia="仿宋_GB2312"/>
          <w:sz w:val="32"/>
          <w:szCs w:val="32"/>
          <w:lang w:val="en-US" w:eastAsia="zh-CN"/>
        </w:rPr>
        <w:t>。</w:t>
      </w:r>
    </w:p>
    <w:p w14:paraId="165A8E3E">
      <w:pPr>
        <w:pStyle w:val="6"/>
        <w:rPr>
          <w:rFonts w:hint="eastAsia" w:hAnsi="宋体" w:cs="宋体"/>
          <w:color w:val="auto"/>
          <w:kern w:val="0"/>
          <w:sz w:val="32"/>
          <w:szCs w:val="32"/>
          <w:highlight w:val="none"/>
          <w:shd w:val="clear" w:color="auto" w:fill="FFFFFF"/>
          <w:lang w:val="zh-CN"/>
        </w:rPr>
      </w:pPr>
    </w:p>
    <w:p w14:paraId="4527433F">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p>
    <w:p w14:paraId="5B673FDB">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p>
    <w:p w14:paraId="4DE3B396">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p>
    <w:p w14:paraId="59C9E825">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p>
    <w:p w14:paraId="5D88133A">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p>
    <w:p w14:paraId="27CBE38D">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p>
    <w:p w14:paraId="2E6985A4">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p>
    <w:p w14:paraId="73E94305">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p>
    <w:p w14:paraId="06923743">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p>
    <w:p w14:paraId="18637D58">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p>
    <w:p w14:paraId="740050E6">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p>
    <w:p w14:paraId="0E5DF306">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p>
    <w:p w14:paraId="40FE61FA">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p>
    <w:p w14:paraId="7217BEA9">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p>
    <w:p w14:paraId="21654E4C">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p>
    <w:p w14:paraId="5B83EF6F">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p>
    <w:p w14:paraId="4B3896D4">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p>
    <w:p w14:paraId="60225723">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p>
    <w:p w14:paraId="37B75DE0">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p>
    <w:p w14:paraId="2F8B764F">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2021年</w:t>
      </w:r>
      <w:r>
        <w:rPr>
          <w:rFonts w:hint="eastAsia" w:ascii="方正小标宋简体" w:hAnsi="方正小标宋简体" w:eastAsia="方正小标宋简体" w:cs="方正小标宋简体"/>
          <w:color w:val="auto"/>
          <w:kern w:val="2"/>
          <w:sz w:val="40"/>
          <w:szCs w:val="40"/>
          <w:highlight w:val="none"/>
          <w:lang w:val="zh-CN" w:eastAsia="zh-CN" w:bidi="ar-SA"/>
        </w:rPr>
        <w:t>专项预算项目支出绩效自评报告</w:t>
      </w:r>
    </w:p>
    <w:p w14:paraId="0D2CAA00">
      <w:pPr>
        <w:keepNext w:val="0"/>
        <w:keepLines w:val="0"/>
        <w:pageBreakBefore w:val="0"/>
        <w:widowControl w:val="0"/>
        <w:kinsoku/>
        <w:wordWrap/>
        <w:overflowPunct/>
        <w:topLinePunct w:val="0"/>
        <w:autoSpaceDE/>
        <w:autoSpaceDN/>
        <w:bidi w:val="0"/>
        <w:spacing w:line="600" w:lineRule="exact"/>
        <w:ind w:firstLine="883"/>
        <w:jc w:val="center"/>
        <w:textAlignment w:val="auto"/>
        <w:rPr>
          <w:rFonts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（残疾人基本型辅助器具适配）</w:t>
      </w:r>
    </w:p>
    <w:p w14:paraId="4325733E">
      <w:pPr>
        <w:keepNext w:val="0"/>
        <w:keepLines w:val="0"/>
        <w:pageBreakBefore w:val="0"/>
        <w:widowControl w:val="0"/>
        <w:kinsoku/>
        <w:wordWrap/>
        <w:overflowPunct/>
        <w:topLinePunct w:val="0"/>
        <w:autoSpaceDE/>
        <w:autoSpaceDN/>
        <w:bidi w:val="0"/>
        <w:spacing w:line="600" w:lineRule="exact"/>
        <w:ind w:firstLine="640"/>
        <w:jc w:val="center"/>
        <w:textAlignment w:val="auto"/>
        <w:rPr>
          <w:rFonts w:ascii="宋体" w:hAnsi="宋体" w:eastAsia="宋体" w:cs="Times New Roman"/>
          <w:color w:val="auto"/>
          <w:kern w:val="2"/>
          <w:sz w:val="32"/>
          <w:szCs w:val="32"/>
          <w:highlight w:val="none"/>
          <w:lang w:val="zh-CN" w:eastAsia="zh-CN" w:bidi="ar-SA"/>
        </w:rPr>
      </w:pPr>
    </w:p>
    <w:p w14:paraId="48F491DE">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lang w:val="zh-CN"/>
        </w:rPr>
      </w:pPr>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p>
    <w:p w14:paraId="0B241E69">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（一）项目基本情况。</w:t>
      </w:r>
    </w:p>
    <w:p w14:paraId="7046196A">
      <w:pPr>
        <w:ind w:right="105" w:rightChars="50" w:firstLine="640" w:firstLineChars="200"/>
        <w:rPr>
          <w:rFonts w:eastAsia="仿宋_GB2312"/>
          <w:sz w:val="32"/>
          <w:szCs w:val="32"/>
          <w:lang w:val="zh-CN"/>
        </w:rPr>
      </w:pPr>
      <w:r>
        <w:rPr>
          <w:rFonts w:hint="eastAsia" w:eastAsia="仿宋_GB2312"/>
          <w:sz w:val="32"/>
          <w:szCs w:val="32"/>
          <w:lang w:val="en-US" w:eastAsia="zh-CN"/>
        </w:rPr>
        <w:t>残疾人基本辅助器具适配项目是指针对残疾人的辅助器具需求,对其进行辅助器具适配评估，为其提供个性化适配、使用指导、效果评估、维护维修、回访跟踪等服务。通过辅助器具的代偿功能，有效提高残疾人的生活自理能力，帮助残疾人融入社会大家庭。</w:t>
      </w:r>
    </w:p>
    <w:p w14:paraId="0140E610">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（二）项目绩效目标。</w:t>
      </w:r>
    </w:p>
    <w:p w14:paraId="74E7EF08">
      <w:pPr>
        <w:ind w:right="105" w:rightChars="50" w:firstLine="640" w:firstLineChars="200"/>
        <w:rPr>
          <w:rFonts w:eastAsia="仿宋_GB2312"/>
          <w:sz w:val="32"/>
          <w:szCs w:val="32"/>
          <w:lang w:val="zh-CN"/>
        </w:rPr>
      </w:pPr>
      <w:r>
        <w:rPr>
          <w:rFonts w:hint="eastAsia" w:eastAsia="仿宋_GB2312"/>
          <w:sz w:val="32"/>
          <w:szCs w:val="32"/>
          <w:lang w:val="en-US" w:eastAsia="zh-CN"/>
        </w:rPr>
        <w:t>为我县持证残疾人适配基本辅助器具200人，比如：轮椅、拐杖、坐便椅等，标准800元/人。此项目已连续开展了9年，每年都纳入民生工程或民生实事组织实施，</w:t>
      </w:r>
      <w:r>
        <w:rPr>
          <w:rFonts w:hint="eastAsia" w:eastAsia="仿宋_GB2312"/>
          <w:sz w:val="32"/>
          <w:szCs w:val="32"/>
          <w:lang w:val="zh-CN"/>
        </w:rPr>
        <w:t>申报内容与实际相符，申报目标合理可行。</w:t>
      </w:r>
    </w:p>
    <w:p w14:paraId="12631BB8">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（三）项目自评步骤及方法。</w:t>
      </w:r>
    </w:p>
    <w:p w14:paraId="16AFA4F0">
      <w:pPr>
        <w:ind w:right="105" w:rightChars="50" w:firstLine="640" w:firstLineChars="200"/>
        <w:rPr>
          <w:rFonts w:eastAsia="仿宋_GB2312"/>
          <w:sz w:val="32"/>
          <w:szCs w:val="32"/>
          <w:lang w:val="zh-CN"/>
        </w:rPr>
      </w:pPr>
      <w:r>
        <w:rPr>
          <w:rFonts w:hint="eastAsia" w:eastAsia="仿宋_GB2312"/>
          <w:sz w:val="32"/>
          <w:szCs w:val="32"/>
          <w:lang w:val="zh-CN"/>
        </w:rPr>
        <w:t>项目绩效自评采用股室自评、领导审核的方式开展。</w:t>
      </w:r>
    </w:p>
    <w:p w14:paraId="49B6E4D2">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14:paraId="30127E67">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（一）项目资金申报及批复情况。</w:t>
      </w:r>
    </w:p>
    <w:p w14:paraId="6DADA63F">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eastAsia="仿宋_GB2312"/>
          <w:sz w:val="32"/>
          <w:szCs w:val="32"/>
          <w:lang w:val="zh-CN"/>
        </w:rPr>
        <w:t>项目资金按照流程进行资金申报，相关部门进行了批复。</w:t>
      </w:r>
    </w:p>
    <w:p w14:paraId="1CEEA2E5">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（二）资金计划、到位及使用情况（万元）。</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9"/>
        <w:gridCol w:w="2840"/>
        <w:gridCol w:w="2840"/>
      </w:tblGrid>
      <w:tr w14:paraId="1616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14:paraId="37A4243F">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楷体_GB2312" w:hAnsi="宋体" w:eastAsia="楷体_GB2312" w:cs="Times New Roman"/>
                <w:b w:val="0"/>
                <w:bCs/>
                <w:color w:val="auto"/>
                <w:sz w:val="32"/>
                <w:szCs w:val="32"/>
                <w:highlight w:val="none"/>
                <w:vertAlign w:val="baseline"/>
                <w:lang w:val="zh-CN"/>
              </w:rPr>
            </w:pPr>
            <w:r>
              <w:rPr>
                <w:rFonts w:hint="eastAsia" w:ascii="楷体_GB2312" w:hAnsi="宋体" w:eastAsia="楷体_GB2312" w:cs="Times New Roman"/>
                <w:b w:val="0"/>
                <w:bCs/>
                <w:color w:val="auto"/>
                <w:sz w:val="32"/>
                <w:szCs w:val="32"/>
                <w:highlight w:val="none"/>
                <w:vertAlign w:val="baseline"/>
                <w:lang w:val="zh-CN"/>
              </w:rPr>
              <w:t>计划资金</w:t>
            </w:r>
          </w:p>
        </w:tc>
        <w:tc>
          <w:tcPr>
            <w:tcW w:w="1666" w:type="pct"/>
            <w:vAlign w:val="center"/>
          </w:tcPr>
          <w:p w14:paraId="316706E5">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楷体_GB2312" w:hAnsi="宋体" w:eastAsia="楷体_GB2312" w:cs="Times New Roman"/>
                <w:b w:val="0"/>
                <w:bCs/>
                <w:color w:val="auto"/>
                <w:sz w:val="32"/>
                <w:szCs w:val="32"/>
                <w:highlight w:val="none"/>
                <w:vertAlign w:val="baseline"/>
                <w:lang w:val="zh-CN"/>
              </w:rPr>
            </w:pPr>
            <w:r>
              <w:rPr>
                <w:rFonts w:hint="eastAsia" w:ascii="楷体_GB2312" w:hAnsi="宋体" w:eastAsia="楷体_GB2312" w:cs="Times New Roman"/>
                <w:b w:val="0"/>
                <w:bCs/>
                <w:color w:val="auto"/>
                <w:sz w:val="32"/>
                <w:szCs w:val="32"/>
                <w:highlight w:val="none"/>
                <w:vertAlign w:val="baseline"/>
                <w:lang w:val="zh-CN"/>
              </w:rPr>
              <w:t>到位资金</w:t>
            </w:r>
          </w:p>
        </w:tc>
        <w:tc>
          <w:tcPr>
            <w:tcW w:w="1666" w:type="pct"/>
            <w:vAlign w:val="center"/>
          </w:tcPr>
          <w:p w14:paraId="13FE0BF1">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楷体_GB2312" w:hAnsi="宋体" w:eastAsia="楷体_GB2312" w:cs="Times New Roman"/>
                <w:b w:val="0"/>
                <w:bCs/>
                <w:color w:val="auto"/>
                <w:sz w:val="32"/>
                <w:szCs w:val="32"/>
                <w:highlight w:val="none"/>
                <w:vertAlign w:val="baseline"/>
                <w:lang w:val="zh-CN"/>
              </w:rPr>
            </w:pPr>
            <w:r>
              <w:rPr>
                <w:rFonts w:hint="eastAsia" w:ascii="楷体_GB2312" w:hAnsi="宋体" w:eastAsia="楷体_GB2312" w:cs="Times New Roman"/>
                <w:b w:val="0"/>
                <w:bCs/>
                <w:color w:val="auto"/>
                <w:sz w:val="32"/>
                <w:szCs w:val="32"/>
                <w:highlight w:val="none"/>
                <w:vertAlign w:val="baseline"/>
                <w:lang w:val="zh-CN"/>
              </w:rPr>
              <w:t>使用情况</w:t>
            </w:r>
          </w:p>
        </w:tc>
      </w:tr>
      <w:tr w14:paraId="3CEF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666" w:type="pct"/>
            <w:vAlign w:val="center"/>
          </w:tcPr>
          <w:p w14:paraId="7633793C">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楷体_GB2312" w:hAnsi="宋体" w:eastAsia="楷体_GB2312" w:cs="Times New Roman"/>
                <w:b w:val="0"/>
                <w:bCs/>
                <w:color w:val="auto"/>
                <w:sz w:val="32"/>
                <w:szCs w:val="32"/>
                <w:highlight w:val="none"/>
                <w:vertAlign w:val="baseline"/>
                <w:lang w:val="en-US" w:eastAsia="zh-CN"/>
              </w:rPr>
            </w:pPr>
            <w:r>
              <w:rPr>
                <w:rFonts w:hint="eastAsia" w:ascii="楷体_GB2312" w:hAnsi="宋体" w:eastAsia="楷体_GB2312" w:cs="Times New Roman"/>
                <w:b w:val="0"/>
                <w:bCs/>
                <w:color w:val="auto"/>
                <w:sz w:val="32"/>
                <w:szCs w:val="32"/>
                <w:highlight w:val="none"/>
                <w:vertAlign w:val="baseline"/>
                <w:lang w:val="en-US" w:eastAsia="zh-CN"/>
              </w:rPr>
              <w:t>15.45</w:t>
            </w:r>
          </w:p>
        </w:tc>
        <w:tc>
          <w:tcPr>
            <w:tcW w:w="1666" w:type="pct"/>
            <w:vAlign w:val="center"/>
          </w:tcPr>
          <w:p w14:paraId="3494C283">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楷体_GB2312" w:hAnsi="宋体" w:eastAsia="楷体_GB2312" w:cs="Times New Roman"/>
                <w:b w:val="0"/>
                <w:bCs/>
                <w:color w:val="auto"/>
                <w:sz w:val="32"/>
                <w:szCs w:val="32"/>
                <w:highlight w:val="none"/>
                <w:vertAlign w:val="baseline"/>
                <w:lang w:val="en-US" w:eastAsia="zh-CN"/>
              </w:rPr>
            </w:pPr>
            <w:r>
              <w:rPr>
                <w:rFonts w:hint="eastAsia" w:ascii="楷体_GB2312" w:hAnsi="宋体" w:eastAsia="楷体_GB2312" w:cs="Times New Roman"/>
                <w:b w:val="0"/>
                <w:bCs/>
                <w:color w:val="auto"/>
                <w:sz w:val="32"/>
                <w:szCs w:val="32"/>
                <w:highlight w:val="none"/>
                <w:vertAlign w:val="baseline"/>
                <w:lang w:val="en-US" w:eastAsia="zh-CN"/>
              </w:rPr>
              <w:t>15.45</w:t>
            </w:r>
          </w:p>
        </w:tc>
        <w:tc>
          <w:tcPr>
            <w:tcW w:w="1666" w:type="pct"/>
            <w:vAlign w:val="center"/>
          </w:tcPr>
          <w:p w14:paraId="7F8E70A4">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楷体_GB2312" w:hAnsi="宋体" w:eastAsia="楷体_GB2312" w:cs="Times New Roman"/>
                <w:b w:val="0"/>
                <w:bCs/>
                <w:color w:val="auto"/>
                <w:sz w:val="32"/>
                <w:szCs w:val="32"/>
                <w:highlight w:val="none"/>
                <w:vertAlign w:val="baseline"/>
                <w:lang w:val="en-US" w:eastAsia="zh-CN"/>
              </w:rPr>
            </w:pPr>
            <w:r>
              <w:rPr>
                <w:rFonts w:hint="eastAsia" w:ascii="楷体_GB2312" w:hAnsi="宋体" w:eastAsia="楷体_GB2312" w:cs="Times New Roman"/>
                <w:b w:val="0"/>
                <w:bCs/>
                <w:color w:val="auto"/>
                <w:sz w:val="32"/>
                <w:szCs w:val="32"/>
                <w:highlight w:val="none"/>
                <w:vertAlign w:val="baseline"/>
                <w:lang w:val="en-US" w:eastAsia="zh-CN"/>
              </w:rPr>
              <w:t>15.45</w:t>
            </w:r>
          </w:p>
        </w:tc>
      </w:tr>
    </w:tbl>
    <w:p w14:paraId="5586D1D0">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楷体_GB2312" w:hAnsi="宋体" w:eastAsia="楷体_GB2312" w:cs="Times New Roman"/>
          <w:b/>
          <w:color w:val="auto"/>
          <w:sz w:val="32"/>
          <w:szCs w:val="32"/>
          <w:highlight w:val="none"/>
          <w:lang w:val="zh-CN"/>
        </w:rPr>
      </w:pPr>
    </w:p>
    <w:p w14:paraId="572D468E">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color w:val="auto"/>
          <w:sz w:val="32"/>
          <w:szCs w:val="32"/>
          <w:highlight w:val="none"/>
          <w:lang w:val="zh-CN"/>
        </w:rPr>
      </w:pPr>
    </w:p>
    <w:p w14:paraId="5AE16D98">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（三）项目财务管理情况。</w:t>
      </w:r>
    </w:p>
    <w:p w14:paraId="328F5158">
      <w:pPr>
        <w:ind w:right="105" w:rightChars="50" w:firstLine="640" w:firstLineChars="200"/>
        <w:rPr>
          <w:rFonts w:eastAsia="仿宋_GB2312"/>
          <w:sz w:val="32"/>
          <w:szCs w:val="32"/>
          <w:lang w:val="zh-CN"/>
        </w:rPr>
      </w:pPr>
      <w:r>
        <w:rPr>
          <w:rFonts w:hint="eastAsia" w:eastAsia="仿宋_GB2312"/>
          <w:sz w:val="32"/>
          <w:szCs w:val="32"/>
          <w:lang w:val="zh-CN"/>
        </w:rPr>
        <w:t>项目实施单位财务管理制度健全，并严格执行财务管理制度，账务处理及时，会计核算规范。</w:t>
      </w:r>
    </w:p>
    <w:p w14:paraId="307B69CD">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三、项目实施及管理情况</w:t>
      </w:r>
    </w:p>
    <w:p w14:paraId="44FBE4BF">
      <w:pPr>
        <w:ind w:right="105" w:rightChars="50" w:firstLine="640" w:firstLineChars="200"/>
        <w:rPr>
          <w:rFonts w:eastAsia="仿宋_GB2312"/>
          <w:sz w:val="32"/>
          <w:szCs w:val="32"/>
          <w:lang w:val="zh-CN"/>
        </w:rPr>
      </w:pPr>
      <w:r>
        <w:rPr>
          <w:rFonts w:hint="eastAsia" w:eastAsia="仿宋_GB2312"/>
          <w:sz w:val="32"/>
          <w:szCs w:val="32"/>
          <w:lang w:val="zh-CN"/>
        </w:rPr>
        <w:t>年初制定了项目实施方案，并对辅具需求情况进行了摸底调查，然后根据调查结果和实际情况进行辅具采购并发放。其中采购交由第三方社会代理机构开展，中标单位供货，残联验收合格后，才对资金进行拨付。</w:t>
      </w:r>
    </w:p>
    <w:p w14:paraId="4CBDB7D7">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黑体" w:hAnsi="宋体" w:eastAsia="黑体" w:cs="Times New Roman"/>
          <w:color w:val="auto"/>
          <w:sz w:val="32"/>
          <w:szCs w:val="32"/>
          <w:highlight w:val="none"/>
        </w:rPr>
        <w:t>四、项目绩效情况</w:t>
      </w:r>
      <w:r>
        <w:rPr>
          <w:rFonts w:hint="eastAsia" w:ascii="仿宋_GB2312" w:hAnsi="宋体" w:eastAsia="仿宋_GB2312" w:cs="Times New Roman"/>
          <w:color w:val="auto"/>
          <w:sz w:val="32"/>
          <w:szCs w:val="32"/>
          <w:highlight w:val="none"/>
          <w:lang w:val="zh-CN"/>
        </w:rPr>
        <w:tab/>
      </w:r>
    </w:p>
    <w:p w14:paraId="47AF15C2">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（一）项目完成情况。</w:t>
      </w:r>
    </w:p>
    <w:p w14:paraId="32F55B06">
      <w:pPr>
        <w:ind w:right="-92" w:rightChars="-44" w:firstLine="640" w:firstLineChars="200"/>
        <w:rPr>
          <w:rFonts w:eastAsia="仿宋_GB2312"/>
          <w:sz w:val="32"/>
          <w:szCs w:val="32"/>
          <w:lang w:val="zh-CN"/>
        </w:rPr>
      </w:pPr>
      <w:r>
        <w:rPr>
          <w:rFonts w:hint="eastAsia" w:eastAsia="仿宋_GB2312"/>
          <w:sz w:val="32"/>
          <w:szCs w:val="32"/>
        </w:rPr>
        <w:t>该项目严格按进度实施，及时</w:t>
      </w:r>
      <w:r>
        <w:rPr>
          <w:rFonts w:hint="eastAsia" w:eastAsia="仿宋_GB2312"/>
          <w:sz w:val="32"/>
          <w:szCs w:val="32"/>
          <w:lang w:eastAsia="zh-CN"/>
        </w:rPr>
        <w:t>对辅具进行了发放</w:t>
      </w:r>
      <w:r>
        <w:rPr>
          <w:rFonts w:hint="eastAsia" w:eastAsia="仿宋_GB2312"/>
          <w:sz w:val="32"/>
          <w:szCs w:val="32"/>
        </w:rPr>
        <w:t>。20</w:t>
      </w:r>
      <w:r>
        <w:rPr>
          <w:rFonts w:hint="eastAsia" w:eastAsia="仿宋_GB2312"/>
          <w:sz w:val="32"/>
          <w:szCs w:val="32"/>
          <w:lang w:val="en-US" w:eastAsia="zh-CN"/>
        </w:rPr>
        <w:t>21</w:t>
      </w:r>
      <w:r>
        <w:rPr>
          <w:rFonts w:hint="eastAsia" w:eastAsia="仿宋_GB2312"/>
          <w:sz w:val="32"/>
          <w:szCs w:val="32"/>
        </w:rPr>
        <w:t>年项目任务数是</w:t>
      </w:r>
      <w:r>
        <w:rPr>
          <w:rFonts w:hint="eastAsia" w:eastAsia="仿宋_GB2312"/>
          <w:sz w:val="32"/>
          <w:szCs w:val="32"/>
          <w:lang w:val="en-US" w:eastAsia="zh-CN"/>
        </w:rPr>
        <w:t>200</w:t>
      </w:r>
      <w:r>
        <w:rPr>
          <w:rFonts w:hint="eastAsia" w:eastAsia="仿宋_GB2312"/>
          <w:sz w:val="32"/>
          <w:szCs w:val="32"/>
        </w:rPr>
        <w:t>人，实际</w:t>
      </w:r>
      <w:r>
        <w:rPr>
          <w:rFonts w:hint="eastAsia" w:eastAsia="仿宋_GB2312"/>
          <w:sz w:val="32"/>
          <w:szCs w:val="32"/>
          <w:lang w:eastAsia="zh-CN"/>
        </w:rPr>
        <w:t>发放辅具</w:t>
      </w:r>
      <w:r>
        <w:rPr>
          <w:rFonts w:hint="eastAsia" w:eastAsia="仿宋_GB2312"/>
          <w:sz w:val="32"/>
          <w:szCs w:val="32"/>
        </w:rPr>
        <w:t>人数</w:t>
      </w:r>
      <w:r>
        <w:rPr>
          <w:rFonts w:hint="eastAsia" w:eastAsia="仿宋_GB2312"/>
          <w:sz w:val="32"/>
          <w:szCs w:val="32"/>
          <w:lang w:val="en-US" w:eastAsia="zh-CN"/>
        </w:rPr>
        <w:t>235</w:t>
      </w:r>
      <w:r>
        <w:rPr>
          <w:rFonts w:hint="eastAsia" w:eastAsia="仿宋_GB2312"/>
          <w:sz w:val="32"/>
          <w:szCs w:val="32"/>
        </w:rPr>
        <w:t>人，</w:t>
      </w:r>
      <w:r>
        <w:rPr>
          <w:rFonts w:hint="eastAsia" w:eastAsia="仿宋_GB2312"/>
          <w:sz w:val="32"/>
          <w:szCs w:val="32"/>
          <w:lang w:val="en-US" w:eastAsia="zh-CN"/>
        </w:rPr>
        <w:t>共计拨付项目资金15.45万元，</w:t>
      </w:r>
      <w:r>
        <w:rPr>
          <w:rFonts w:hint="eastAsia" w:eastAsia="仿宋_GB2312"/>
          <w:sz w:val="32"/>
          <w:szCs w:val="32"/>
        </w:rPr>
        <w:t>项目完成率100%</w:t>
      </w:r>
      <w:r>
        <w:rPr>
          <w:rFonts w:hint="eastAsia" w:eastAsia="仿宋_GB2312"/>
          <w:sz w:val="32"/>
          <w:szCs w:val="32"/>
          <w:lang w:val="zh-CN"/>
        </w:rPr>
        <w:t>。</w:t>
      </w:r>
    </w:p>
    <w:p w14:paraId="28D9D42F">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（二）项目效益情况。</w:t>
      </w:r>
    </w:p>
    <w:p w14:paraId="494E065B">
      <w:pPr>
        <w:ind w:right="-92" w:rightChars="-44" w:firstLine="640" w:firstLineChars="200"/>
        <w:rPr>
          <w:rFonts w:eastAsia="仿宋_GB2312"/>
          <w:sz w:val="32"/>
          <w:szCs w:val="32"/>
          <w:lang w:val="zh-CN"/>
        </w:rPr>
      </w:pPr>
      <w:r>
        <w:rPr>
          <w:rFonts w:hint="eastAsia" w:eastAsia="仿宋_GB2312"/>
          <w:sz w:val="32"/>
          <w:szCs w:val="32"/>
        </w:rPr>
        <w:t>通过项目的实施，残疾人</w:t>
      </w:r>
      <w:r>
        <w:rPr>
          <w:rFonts w:hint="eastAsia" w:eastAsia="仿宋_GB2312"/>
          <w:sz w:val="32"/>
          <w:szCs w:val="32"/>
          <w:lang w:eastAsia="zh-CN"/>
        </w:rPr>
        <w:t>的</w:t>
      </w:r>
      <w:r>
        <w:rPr>
          <w:rFonts w:hint="eastAsia" w:eastAsia="仿宋_GB2312"/>
          <w:sz w:val="32"/>
          <w:szCs w:val="32"/>
        </w:rPr>
        <w:t>生活</w:t>
      </w:r>
      <w:r>
        <w:rPr>
          <w:rFonts w:hint="eastAsia" w:eastAsia="仿宋_GB2312"/>
          <w:sz w:val="32"/>
          <w:szCs w:val="32"/>
          <w:lang w:eastAsia="zh-CN"/>
        </w:rPr>
        <w:t>便利程度</w:t>
      </w:r>
      <w:r>
        <w:rPr>
          <w:rFonts w:hint="eastAsia" w:eastAsia="仿宋_GB2312"/>
          <w:sz w:val="32"/>
          <w:szCs w:val="32"/>
        </w:rPr>
        <w:t>得到明显</w:t>
      </w:r>
      <w:r>
        <w:rPr>
          <w:rFonts w:hint="eastAsia" w:eastAsia="仿宋_GB2312"/>
          <w:sz w:val="32"/>
          <w:szCs w:val="32"/>
          <w:lang w:eastAsia="zh-CN"/>
        </w:rPr>
        <w:t>改善</w:t>
      </w:r>
      <w:r>
        <w:rPr>
          <w:rFonts w:hint="eastAsia" w:eastAsia="仿宋_GB2312"/>
          <w:sz w:val="32"/>
          <w:szCs w:val="32"/>
        </w:rPr>
        <w:t>，在社会上产生了良好的影响，使</w:t>
      </w:r>
      <w:r>
        <w:rPr>
          <w:rFonts w:hint="eastAsia" w:eastAsia="仿宋_GB2312"/>
          <w:sz w:val="32"/>
          <w:szCs w:val="32"/>
          <w:lang w:eastAsia="zh-CN"/>
        </w:rPr>
        <w:t>残疾</w:t>
      </w:r>
      <w:r>
        <w:rPr>
          <w:rFonts w:hint="eastAsia" w:eastAsia="仿宋_GB2312"/>
          <w:sz w:val="32"/>
          <w:szCs w:val="32"/>
        </w:rPr>
        <w:t>群众感受到党和政府的温暖，受到了广大群众的积极拥护</w:t>
      </w:r>
      <w:r>
        <w:rPr>
          <w:rFonts w:hint="eastAsia" w:eastAsia="仿宋_GB2312"/>
          <w:sz w:val="32"/>
          <w:szCs w:val="32"/>
          <w:lang w:eastAsia="zh-CN"/>
        </w:rPr>
        <w:t>，</w:t>
      </w:r>
      <w:r>
        <w:rPr>
          <w:rFonts w:hint="eastAsia" w:eastAsia="仿宋_GB2312"/>
          <w:sz w:val="32"/>
          <w:szCs w:val="32"/>
        </w:rPr>
        <w:t>为构建和谐社会营造了良好的社会环境。</w:t>
      </w:r>
    </w:p>
    <w:p w14:paraId="67749680">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五、评价结论及建议</w:t>
      </w:r>
    </w:p>
    <w:p w14:paraId="54A3732E">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（一）评价结论。</w:t>
      </w:r>
    </w:p>
    <w:p w14:paraId="0828FC93">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Times New Roman"/>
          <w:color w:val="auto"/>
          <w:sz w:val="32"/>
          <w:szCs w:val="32"/>
          <w:highlight w:val="none"/>
          <w:bdr w:val="single" w:color="auto" w:sz="4" w:space="0"/>
          <w:lang w:val="zh-CN"/>
        </w:rPr>
      </w:pPr>
      <w:r>
        <w:rPr>
          <w:rFonts w:hint="eastAsia" w:eastAsia="仿宋_GB2312"/>
          <w:sz w:val="32"/>
          <w:szCs w:val="32"/>
        </w:rPr>
        <w:t>项目资金均已全部按时下达，并在指定工作时限内将资金全额拨付到位，无拖欠、截留现象，项目单位在资金到位后，无挪用情况。</w:t>
      </w:r>
      <w:r>
        <w:rPr>
          <w:rFonts w:hint="eastAsia" w:eastAsia="仿宋_GB2312"/>
          <w:sz w:val="32"/>
          <w:szCs w:val="32"/>
          <w:lang w:eastAsia="zh-CN"/>
        </w:rPr>
        <w:t>残疾人满意度达</w:t>
      </w:r>
      <w:r>
        <w:rPr>
          <w:rFonts w:hint="eastAsia" w:eastAsia="仿宋_GB2312"/>
          <w:sz w:val="32"/>
          <w:szCs w:val="32"/>
          <w:lang w:val="en-US" w:eastAsia="zh-CN"/>
        </w:rPr>
        <w:t>95%。</w:t>
      </w:r>
    </w:p>
    <w:p w14:paraId="120C7F95">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（二）存在的问题。</w:t>
      </w:r>
    </w:p>
    <w:p w14:paraId="295C7B52">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eastAsia="仿宋_GB2312"/>
          <w:sz w:val="32"/>
          <w:szCs w:val="32"/>
          <w:lang w:val="zh-CN"/>
        </w:rPr>
        <w:t>无。</w:t>
      </w:r>
      <w:r>
        <w:rPr>
          <w:rFonts w:hint="eastAsia" w:ascii="仿宋_GB2312" w:hAnsi="宋体" w:eastAsia="仿宋_GB2312" w:cs="Times New Roman"/>
          <w:color w:val="auto"/>
          <w:sz w:val="32"/>
          <w:szCs w:val="32"/>
          <w:highlight w:val="none"/>
          <w:lang w:val="zh-CN"/>
        </w:rPr>
        <w:tab/>
      </w:r>
    </w:p>
    <w:p w14:paraId="1377CCB1">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（三）相关建议。</w:t>
      </w:r>
    </w:p>
    <w:p w14:paraId="6DFAC142">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sz w:val="32"/>
          <w:szCs w:val="32"/>
          <w:lang w:val="zh-CN"/>
        </w:rPr>
      </w:pPr>
      <w:r>
        <w:rPr>
          <w:rFonts w:hint="eastAsia" w:eastAsia="仿宋_GB2312"/>
          <w:sz w:val="32"/>
          <w:szCs w:val="32"/>
          <w:lang w:val="zh-CN"/>
        </w:rPr>
        <w:t>无。</w:t>
      </w:r>
    </w:p>
    <w:p w14:paraId="7CC2C15C">
      <w:pPr>
        <w:pStyle w:val="6"/>
        <w:rPr>
          <w:rFonts w:hint="eastAsia"/>
          <w:color w:val="auto"/>
          <w:highlight w:val="none"/>
          <w:lang w:val="zh-CN"/>
        </w:rPr>
      </w:pPr>
    </w:p>
    <w:p w14:paraId="153619FE">
      <w:pPr>
        <w:pStyle w:val="6"/>
        <w:rPr>
          <w:rFonts w:hint="eastAsia"/>
          <w:color w:val="auto"/>
          <w:highlight w:val="none"/>
          <w:lang w:val="zh-CN"/>
        </w:rPr>
      </w:pPr>
    </w:p>
    <w:p w14:paraId="3976149E">
      <w:pPr>
        <w:pStyle w:val="6"/>
        <w:rPr>
          <w:rFonts w:hint="eastAsia"/>
          <w:color w:val="auto"/>
          <w:highlight w:val="none"/>
          <w:lang w:val="zh-CN"/>
        </w:rPr>
      </w:pPr>
    </w:p>
    <w:p w14:paraId="63DB4BB8">
      <w:pPr>
        <w:pStyle w:val="6"/>
        <w:rPr>
          <w:rFonts w:hint="eastAsia"/>
          <w:color w:val="auto"/>
          <w:highlight w:val="none"/>
          <w:lang w:val="zh-CN"/>
        </w:rPr>
      </w:pPr>
    </w:p>
    <w:p w14:paraId="01E64A19">
      <w:pPr>
        <w:pStyle w:val="6"/>
        <w:rPr>
          <w:rFonts w:hint="eastAsia"/>
          <w:color w:val="auto"/>
          <w:highlight w:val="none"/>
          <w:lang w:val="zh-CN"/>
        </w:rPr>
      </w:pPr>
    </w:p>
    <w:p w14:paraId="0088094E">
      <w:pPr>
        <w:pStyle w:val="6"/>
        <w:rPr>
          <w:rFonts w:hint="eastAsia"/>
          <w:color w:val="auto"/>
          <w:highlight w:val="none"/>
          <w:lang w:val="zh-CN"/>
        </w:rPr>
      </w:pPr>
    </w:p>
    <w:p w14:paraId="4F74F18D">
      <w:pPr>
        <w:pStyle w:val="6"/>
        <w:rPr>
          <w:rFonts w:hint="eastAsia"/>
          <w:color w:val="auto"/>
          <w:highlight w:val="none"/>
          <w:lang w:val="zh-CN"/>
        </w:rPr>
      </w:pPr>
    </w:p>
    <w:p w14:paraId="55EF9D0E">
      <w:pPr>
        <w:pStyle w:val="6"/>
        <w:rPr>
          <w:rFonts w:hint="eastAsia"/>
          <w:color w:val="auto"/>
          <w:highlight w:val="none"/>
          <w:lang w:val="zh-CN"/>
        </w:rPr>
      </w:pPr>
    </w:p>
    <w:p w14:paraId="4835405F">
      <w:pPr>
        <w:pStyle w:val="6"/>
        <w:rPr>
          <w:rFonts w:hint="eastAsia"/>
          <w:color w:val="auto"/>
          <w:highlight w:val="none"/>
          <w:lang w:val="zh-CN"/>
        </w:rPr>
      </w:pPr>
    </w:p>
    <w:p w14:paraId="126A8C86">
      <w:pPr>
        <w:pStyle w:val="6"/>
        <w:rPr>
          <w:rFonts w:hint="eastAsia"/>
          <w:color w:val="auto"/>
          <w:highlight w:val="none"/>
          <w:lang w:val="zh-CN"/>
        </w:rPr>
      </w:pPr>
    </w:p>
    <w:p w14:paraId="3FC7B35A">
      <w:pPr>
        <w:pStyle w:val="6"/>
        <w:rPr>
          <w:rFonts w:hint="eastAsia"/>
          <w:color w:val="auto"/>
          <w:highlight w:val="none"/>
          <w:lang w:val="zh-CN"/>
        </w:rPr>
      </w:pPr>
    </w:p>
    <w:tbl>
      <w:tblPr>
        <w:tblStyle w:val="14"/>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14:paraId="00144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14:paraId="76BC59C3">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none"/>
                <w:u w:val="none"/>
                <w:lang w:val="en-US" w:eastAsia="zh-CN"/>
              </w:rPr>
              <w:t>2021年特定目标类部门预算项目绩效目标自评</w:t>
            </w:r>
          </w:p>
        </w:tc>
        <w:tc>
          <w:tcPr>
            <w:tcW w:w="234" w:type="dxa"/>
            <w:tcBorders>
              <w:top w:val="nil"/>
              <w:left w:val="nil"/>
              <w:bottom w:val="nil"/>
              <w:right w:val="nil"/>
            </w:tcBorders>
            <w:shd w:val="clear" w:color="auto" w:fill="auto"/>
            <w:vAlign w:val="center"/>
          </w:tcPr>
          <w:p w14:paraId="1A9B876C">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14:paraId="099D0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295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C865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305001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36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4C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lang w:eastAsia="zh-CN"/>
              </w:rPr>
            </w:pPr>
            <w:r>
              <w:rPr>
                <w:rFonts w:hint="eastAsia" w:ascii="宋体" w:hAnsi="宋体" w:cs="宋体"/>
                <w:i w:val="0"/>
                <w:color w:val="auto"/>
                <w:sz w:val="24"/>
                <w:szCs w:val="24"/>
                <w:highlight w:val="none"/>
                <w:u w:val="none"/>
                <w:lang w:eastAsia="zh-CN"/>
              </w:rPr>
              <w:t>米易县残疾人联合会</w:t>
            </w:r>
          </w:p>
        </w:tc>
      </w:tr>
      <w:tr w14:paraId="2B351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3912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项目预算</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执行情况</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A63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5D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15.45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049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6F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15.45</w:t>
            </w:r>
          </w:p>
        </w:tc>
      </w:tr>
      <w:tr w14:paraId="09AD5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9ABE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06D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14:paraId="6D665C2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8B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15.45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132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14:paraId="5D7492C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F0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15.45</w:t>
            </w:r>
          </w:p>
        </w:tc>
      </w:tr>
      <w:tr w14:paraId="23A4E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2C79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E2F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55B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508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15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p>
        </w:tc>
      </w:tr>
      <w:tr w14:paraId="27452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CE1D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年度总体目标</w:t>
            </w:r>
          </w:p>
          <w:p w14:paraId="068D1E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FC5F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C33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目标实际完成情况</w:t>
            </w:r>
          </w:p>
        </w:tc>
      </w:tr>
      <w:tr w14:paraId="09F13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7A39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E8E561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为</w:t>
            </w:r>
            <w:r>
              <w:rPr>
                <w:rFonts w:hint="eastAsia" w:ascii="宋体" w:hAnsi="宋体" w:cs="宋体"/>
                <w:i w:val="0"/>
                <w:color w:val="auto"/>
                <w:kern w:val="0"/>
                <w:sz w:val="24"/>
                <w:szCs w:val="24"/>
                <w:highlight w:val="none"/>
                <w:u w:val="none"/>
                <w:lang w:val="en-US" w:eastAsia="zh-CN" w:bidi="ar"/>
              </w:rPr>
              <w:t>米易</w:t>
            </w:r>
            <w:r>
              <w:rPr>
                <w:rFonts w:hint="eastAsia" w:ascii="宋体" w:hAnsi="宋体" w:eastAsia="宋体" w:cs="宋体"/>
                <w:i w:val="0"/>
                <w:color w:val="auto"/>
                <w:kern w:val="0"/>
                <w:sz w:val="24"/>
                <w:szCs w:val="24"/>
                <w:highlight w:val="none"/>
                <w:u w:val="none"/>
                <w:lang w:val="en-US" w:eastAsia="zh-CN" w:bidi="ar"/>
              </w:rPr>
              <w:t>县持证残疾人适配基本辅助器具200人，比如：轮椅、拐杖、坐便椅等，标准800元/人。</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544253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color w:val="auto"/>
                <w:sz w:val="24"/>
                <w:szCs w:val="24"/>
                <w:highlight w:val="none"/>
                <w:u w:val="none"/>
                <w:lang w:val="en-US" w:eastAsia="zh-CN"/>
              </w:rPr>
            </w:pPr>
            <w:r>
              <w:rPr>
                <w:rFonts w:hint="default" w:ascii="宋体" w:hAnsi="宋体" w:eastAsia="宋体" w:cs="宋体"/>
                <w:i w:val="0"/>
                <w:color w:val="auto"/>
                <w:sz w:val="24"/>
                <w:szCs w:val="24"/>
                <w:highlight w:val="none"/>
                <w:u w:val="none"/>
                <w:lang w:val="en-US" w:eastAsia="zh-CN"/>
              </w:rPr>
              <w:t>为235名残疾人适配轮椅、拐杖、坐便椅、防褥疮床垫等基本型辅助器具273件</w:t>
            </w:r>
            <w:r>
              <w:rPr>
                <w:rFonts w:hint="eastAsia" w:ascii="宋体" w:hAnsi="宋体" w:cs="宋体"/>
                <w:i w:val="0"/>
                <w:color w:val="auto"/>
                <w:sz w:val="24"/>
                <w:szCs w:val="24"/>
                <w:highlight w:val="none"/>
                <w:u w:val="none"/>
                <w:lang w:val="en-US" w:eastAsia="zh-CN"/>
              </w:rPr>
              <w:t>。</w:t>
            </w:r>
          </w:p>
        </w:tc>
      </w:tr>
      <w:tr w14:paraId="65A0C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14:paraId="102109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66AB42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一级</w:t>
            </w:r>
          </w:p>
          <w:p w14:paraId="423BEB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CA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二级</w:t>
            </w:r>
          </w:p>
          <w:p w14:paraId="521228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4C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三级</w:t>
            </w:r>
          </w:p>
          <w:p w14:paraId="4046D3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29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FE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实际完成指标值</w:t>
            </w:r>
          </w:p>
        </w:tc>
      </w:tr>
      <w:tr w14:paraId="3B725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860" w:hRule="atLeast"/>
        </w:trPr>
        <w:tc>
          <w:tcPr>
            <w:tcW w:w="1977" w:type="dxa"/>
            <w:vMerge w:val="continue"/>
            <w:tcBorders>
              <w:left w:val="single" w:color="000000" w:sz="4" w:space="0"/>
              <w:right w:val="single" w:color="000000" w:sz="4" w:space="0"/>
            </w:tcBorders>
            <w:shd w:val="clear" w:color="auto" w:fill="auto"/>
            <w:vAlign w:val="center"/>
          </w:tcPr>
          <w:p w14:paraId="5042CD6E">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2364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完成</w:t>
            </w:r>
          </w:p>
          <w:p w14:paraId="719EA3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C946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2A63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eastAsia="zh-CN"/>
              </w:rPr>
            </w:pPr>
            <w:r>
              <w:rPr>
                <w:rFonts w:hint="eastAsia" w:ascii="仿宋_GB2312" w:hAnsi="仿宋_GB2312" w:eastAsia="仿宋_GB2312" w:cs="仿宋_GB2312"/>
                <w:i w:val="0"/>
                <w:color w:val="auto"/>
                <w:sz w:val="28"/>
                <w:szCs w:val="28"/>
                <w:highlight w:val="none"/>
                <w:u w:val="none"/>
                <w:lang w:eastAsia="zh-CN"/>
              </w:rPr>
              <w:t>辅具适配人数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1B8D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200人</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72F2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235人</w:t>
            </w:r>
          </w:p>
        </w:tc>
      </w:tr>
      <w:tr w14:paraId="3CB2E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935" w:hRule="atLeast"/>
        </w:trPr>
        <w:tc>
          <w:tcPr>
            <w:tcW w:w="1977" w:type="dxa"/>
            <w:vMerge w:val="continue"/>
            <w:tcBorders>
              <w:left w:val="single" w:color="000000" w:sz="4" w:space="0"/>
              <w:right w:val="single" w:color="000000" w:sz="4" w:space="0"/>
            </w:tcBorders>
            <w:shd w:val="clear" w:color="auto" w:fill="auto"/>
            <w:vAlign w:val="center"/>
          </w:tcPr>
          <w:p w14:paraId="65DB2E31">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63CB7B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4180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AD30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eastAsia="zh-CN"/>
              </w:rPr>
            </w:pPr>
            <w:r>
              <w:rPr>
                <w:rFonts w:hint="eastAsia" w:ascii="仿宋_GB2312" w:hAnsi="仿宋_GB2312" w:eastAsia="仿宋_GB2312" w:cs="仿宋_GB2312"/>
                <w:i w:val="0"/>
                <w:color w:val="auto"/>
                <w:sz w:val="28"/>
                <w:szCs w:val="28"/>
                <w:highlight w:val="none"/>
                <w:u w:val="none"/>
                <w:lang w:eastAsia="zh-CN"/>
              </w:rPr>
              <w:t>项目完成质量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EE95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eastAsia="zh-CN"/>
              </w:rPr>
              <w:t>≥</w:t>
            </w:r>
            <w:r>
              <w:rPr>
                <w:rFonts w:hint="eastAsia" w:ascii="仿宋_GB2312" w:hAnsi="仿宋_GB2312" w:eastAsia="仿宋_GB2312" w:cs="仿宋_GB2312"/>
                <w:i w:val="0"/>
                <w:color w:val="auto"/>
                <w:sz w:val="28"/>
                <w:szCs w:val="28"/>
                <w:highlight w:val="none"/>
                <w:u w:val="none"/>
                <w:lang w:val="en-US" w:eastAsia="zh-CN"/>
              </w:rPr>
              <w:t>90%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F54F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100%</w:t>
            </w:r>
          </w:p>
        </w:tc>
      </w:tr>
      <w:tr w14:paraId="1ECC0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920" w:hRule="atLeast"/>
        </w:trPr>
        <w:tc>
          <w:tcPr>
            <w:tcW w:w="1977" w:type="dxa"/>
            <w:vMerge w:val="continue"/>
            <w:tcBorders>
              <w:left w:val="single" w:color="000000" w:sz="4" w:space="0"/>
              <w:right w:val="single" w:color="000000" w:sz="4" w:space="0"/>
            </w:tcBorders>
            <w:shd w:val="clear" w:color="auto" w:fill="auto"/>
            <w:vAlign w:val="center"/>
          </w:tcPr>
          <w:p w14:paraId="1CA6CD8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357A26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F438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995D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Times New Roman" w:hAnsi="Times New Roman" w:cs="宋体"/>
                <w:color w:val="000000"/>
                <w:sz w:val="24"/>
                <w:lang w:eastAsia="zh-CN"/>
              </w:rPr>
              <w:t>项目完成时间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74EC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2021年12月</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B781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eastAsia="zh-CN"/>
              </w:rPr>
            </w:pPr>
            <w:r>
              <w:rPr>
                <w:rFonts w:hint="eastAsia" w:ascii="仿宋_GB2312" w:hAnsi="仿宋_GB2312" w:eastAsia="仿宋_GB2312" w:cs="仿宋_GB2312"/>
                <w:i w:val="0"/>
                <w:color w:val="auto"/>
                <w:sz w:val="28"/>
                <w:szCs w:val="28"/>
                <w:highlight w:val="none"/>
                <w:u w:val="none"/>
                <w:lang w:val="en-US" w:eastAsia="zh-CN"/>
              </w:rPr>
              <w:t>2021年12月</w:t>
            </w:r>
          </w:p>
        </w:tc>
      </w:tr>
      <w:tr w14:paraId="604AA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845" w:hRule="atLeast"/>
        </w:trPr>
        <w:tc>
          <w:tcPr>
            <w:tcW w:w="1977" w:type="dxa"/>
            <w:vMerge w:val="continue"/>
            <w:tcBorders>
              <w:left w:val="single" w:color="000000" w:sz="4" w:space="0"/>
              <w:right w:val="single" w:color="000000" w:sz="4" w:space="0"/>
            </w:tcBorders>
            <w:shd w:val="clear" w:color="auto" w:fill="auto"/>
            <w:vAlign w:val="center"/>
          </w:tcPr>
          <w:p w14:paraId="46A9C40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A3EA61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1901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B52C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Times New Roman" w:hAnsi="Times New Roman" w:cs="宋体"/>
                <w:color w:val="000000"/>
                <w:sz w:val="24"/>
              </w:rPr>
              <w:t>完成</w:t>
            </w:r>
            <w:r>
              <w:rPr>
                <w:rFonts w:hint="eastAsia" w:ascii="Times New Roman" w:hAnsi="Times New Roman" w:cs="宋体"/>
                <w:color w:val="000000"/>
                <w:sz w:val="24"/>
                <w:lang w:eastAsia="zh-CN"/>
              </w:rPr>
              <w:t>需</w:t>
            </w:r>
            <w:r>
              <w:rPr>
                <w:rFonts w:hint="eastAsia" w:ascii="Times New Roman" w:hAnsi="Times New Roman" w:cs="宋体"/>
                <w:color w:val="000000"/>
                <w:sz w:val="24"/>
              </w:rPr>
              <w:t>项目经费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0DBE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≤16万元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6ECD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15.45万元</w:t>
            </w:r>
          </w:p>
        </w:tc>
      </w:tr>
      <w:tr w14:paraId="380E3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50561AC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27B0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效益</w:t>
            </w:r>
            <w:r>
              <w:rPr>
                <w:rFonts w:hint="eastAsia" w:ascii="仿宋_GB2312" w:hAnsi="仿宋_GB2312" w:eastAsia="仿宋_GB2312" w:cs="仿宋_GB2312"/>
                <w:i w:val="0"/>
                <w:color w:val="auto"/>
                <w:kern w:val="0"/>
                <w:sz w:val="28"/>
                <w:szCs w:val="28"/>
                <w:highlight w:val="none"/>
                <w:u w:val="none"/>
                <w:lang w:val="en-US" w:eastAsia="zh-CN" w:bidi="ar"/>
              </w:rPr>
              <w:br w:type="textWrapping"/>
            </w: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280B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B707">
            <w:pPr>
              <w:widowControl/>
              <w:jc w:val="center"/>
              <w:textAlignment w:val="center"/>
              <w:rPr>
                <w:rFonts w:hint="eastAsia" w:ascii="仿宋_GB2312" w:hAnsi="仿宋_GB2312" w:eastAsia="仿宋_GB2312" w:cs="仿宋_GB2312"/>
                <w:i w:val="0"/>
                <w:color w:val="auto"/>
                <w:sz w:val="28"/>
                <w:szCs w:val="28"/>
                <w:highlight w:val="none"/>
                <w:u w:val="none"/>
              </w:rPr>
            </w:pPr>
            <w:r>
              <w:rPr>
                <w:rFonts w:hint="eastAsia" w:ascii="Times New Roman" w:hAnsi="Times New Roman" w:cs="宋体"/>
                <w:color w:val="000000"/>
                <w:sz w:val="24"/>
                <w:lang w:eastAsia="zh-CN"/>
              </w:rPr>
              <w:t>残疾人家庭生活水平</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ED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eastAsia="zh-CN"/>
              </w:rPr>
            </w:pPr>
            <w:r>
              <w:rPr>
                <w:rFonts w:hint="eastAsia" w:ascii="仿宋_GB2312" w:hAnsi="仿宋_GB2312" w:eastAsia="仿宋_GB2312" w:cs="仿宋_GB2312"/>
                <w:i w:val="0"/>
                <w:color w:val="auto"/>
                <w:sz w:val="28"/>
                <w:szCs w:val="28"/>
                <w:highlight w:val="none"/>
                <w:u w:val="none"/>
                <w:lang w:eastAsia="zh-CN"/>
              </w:rPr>
              <w:t>有效提高</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E3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eastAsia="zh-CN"/>
              </w:rPr>
            </w:pPr>
            <w:r>
              <w:rPr>
                <w:rFonts w:hint="eastAsia" w:ascii="仿宋_GB2312" w:hAnsi="仿宋_GB2312" w:eastAsia="仿宋_GB2312" w:cs="仿宋_GB2312"/>
                <w:i w:val="0"/>
                <w:color w:val="auto"/>
                <w:sz w:val="28"/>
                <w:szCs w:val="28"/>
                <w:highlight w:val="none"/>
                <w:u w:val="none"/>
                <w:lang w:val="en-US" w:eastAsia="zh-CN"/>
              </w:rPr>
              <w:t>有效提高</w:t>
            </w:r>
          </w:p>
        </w:tc>
      </w:tr>
      <w:tr w14:paraId="51B38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7D9FE27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969373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4E22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8A70">
            <w:pPr>
              <w:widowControl/>
              <w:jc w:val="center"/>
              <w:textAlignment w:val="center"/>
              <w:rPr>
                <w:rFonts w:hint="eastAsia" w:ascii="Times New Roman" w:hAnsi="Times New Roman" w:eastAsia="宋体" w:cs="宋体"/>
                <w:color w:val="000000"/>
                <w:kern w:val="2"/>
                <w:sz w:val="24"/>
                <w:szCs w:val="24"/>
                <w:lang w:val="en-US" w:eastAsia="zh-CN" w:bidi="ar-SA"/>
              </w:rPr>
            </w:pPr>
            <w:r>
              <w:rPr>
                <w:rFonts w:hint="eastAsia" w:ascii="Times New Roman" w:hAnsi="Times New Roman" w:cs="宋体"/>
                <w:color w:val="000000"/>
                <w:sz w:val="24"/>
              </w:rPr>
              <w:t>关心、理解、支持残疾人的社会氛围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E1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eastAsia="zh-CN"/>
              </w:rPr>
              <w:t>有效提高</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7E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有效提高</w:t>
            </w:r>
          </w:p>
        </w:tc>
      </w:tr>
      <w:tr w14:paraId="185F6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4A66CB6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5F1120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1660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CD8D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eastAsia="zh-CN"/>
              </w:rPr>
            </w:pPr>
            <w:r>
              <w:rPr>
                <w:rFonts w:hint="eastAsia" w:ascii="仿宋_GB2312" w:hAnsi="仿宋_GB2312" w:eastAsia="仿宋_GB2312" w:cs="仿宋_GB2312"/>
                <w:i w:val="0"/>
                <w:color w:val="auto"/>
                <w:sz w:val="28"/>
                <w:szCs w:val="28"/>
                <w:highlight w:val="none"/>
                <w:u w:val="none"/>
                <w:lang w:eastAsia="zh-CN"/>
              </w:rPr>
              <w:t>残疾人出行便利程度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14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eastAsia="zh-CN"/>
              </w:rPr>
              <w:t>有效提高</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5A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有效提高</w:t>
            </w:r>
          </w:p>
        </w:tc>
      </w:tr>
      <w:tr w14:paraId="5A42B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14:paraId="5026F33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B951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满意</w:t>
            </w:r>
            <w:r>
              <w:rPr>
                <w:rFonts w:hint="eastAsia" w:ascii="仿宋_GB2312" w:hAnsi="仿宋_GB2312" w:eastAsia="仿宋_GB2312" w:cs="仿宋_GB2312"/>
                <w:i w:val="0"/>
                <w:color w:val="auto"/>
                <w:kern w:val="0"/>
                <w:sz w:val="28"/>
                <w:szCs w:val="28"/>
                <w:highlight w:val="none"/>
                <w:u w:val="none"/>
                <w:lang w:val="en-US" w:eastAsia="zh-CN" w:bidi="ar"/>
              </w:rPr>
              <w:br w:type="textWrapping"/>
            </w:r>
            <w:r>
              <w:rPr>
                <w:rFonts w:hint="eastAsia" w:ascii="仿宋_GB2312" w:hAnsi="仿宋_GB2312" w:eastAsia="仿宋_GB2312" w:cs="仿宋_GB2312"/>
                <w:i w:val="0"/>
                <w:color w:val="auto"/>
                <w:kern w:val="0"/>
                <w:sz w:val="28"/>
                <w:szCs w:val="28"/>
                <w:highlight w:val="none"/>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4AF2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满意度</w:t>
            </w:r>
          </w:p>
          <w:p w14:paraId="14641E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0EA6">
            <w:pPr>
              <w:widowControl/>
              <w:jc w:val="center"/>
              <w:textAlignment w:val="center"/>
              <w:rPr>
                <w:rFonts w:hint="eastAsia" w:ascii="仿宋_GB2312" w:hAnsi="仿宋_GB2312" w:eastAsia="仿宋_GB2312" w:cs="仿宋_GB2312"/>
                <w:i w:val="0"/>
                <w:color w:val="auto"/>
                <w:sz w:val="28"/>
                <w:szCs w:val="28"/>
                <w:highlight w:val="none"/>
                <w:u w:val="none"/>
              </w:rPr>
            </w:pPr>
            <w:r>
              <w:rPr>
                <w:rFonts w:hint="eastAsia" w:ascii="Times New Roman" w:hAnsi="Times New Roman" w:cs="宋体"/>
                <w:color w:val="000000"/>
                <w:sz w:val="24"/>
                <w:lang w:eastAsia="zh-CN"/>
              </w:rPr>
              <w:t>残疾人</w:t>
            </w:r>
            <w:r>
              <w:rPr>
                <w:rFonts w:hint="eastAsia" w:ascii="Times New Roman" w:hAnsi="Times New Roman" w:cs="宋体"/>
                <w:color w:val="000000"/>
                <w:sz w:val="24"/>
              </w:rPr>
              <w:t>及家庭满意度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21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eastAsia="zh-CN"/>
              </w:rPr>
            </w:pPr>
            <w:r>
              <w:rPr>
                <w:rFonts w:hint="eastAsia" w:ascii="仿宋_GB2312" w:hAnsi="仿宋_GB2312" w:eastAsia="仿宋_GB2312" w:cs="仿宋_GB2312"/>
                <w:i w:val="0"/>
                <w:color w:val="auto"/>
                <w:sz w:val="28"/>
                <w:szCs w:val="28"/>
                <w:highlight w:val="none"/>
                <w:u w:val="none"/>
                <w:lang w:eastAsia="zh-CN"/>
              </w:rPr>
              <w:t>≥90%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50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eastAsia="zh-CN"/>
              </w:rPr>
            </w:pPr>
            <w:r>
              <w:rPr>
                <w:rFonts w:hint="eastAsia" w:ascii="仿宋_GB2312" w:hAnsi="仿宋_GB2312" w:eastAsia="仿宋_GB2312" w:cs="仿宋_GB2312"/>
                <w:i w:val="0"/>
                <w:color w:val="auto"/>
                <w:sz w:val="28"/>
                <w:szCs w:val="28"/>
                <w:highlight w:val="none"/>
                <w:u w:val="none"/>
                <w:lang w:val="en-US" w:eastAsia="zh-CN"/>
              </w:rPr>
              <w:t>95%</w:t>
            </w:r>
          </w:p>
        </w:tc>
      </w:tr>
    </w:tbl>
    <w:p w14:paraId="20F2DA70">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r>
        <w:rPr>
          <w:rFonts w:hint="eastAsia" w:ascii="仿宋_GB2312" w:hAnsi="宋体" w:eastAsia="仿宋_GB2312" w:cs="宋体"/>
          <w:b w:val="0"/>
          <w:bCs w:val="0"/>
          <w:color w:val="auto"/>
          <w:kern w:val="0"/>
          <w:sz w:val="32"/>
          <w:szCs w:val="32"/>
          <w:highlight w:val="none"/>
          <w:shd w:val="clear" w:color="auto" w:fill="FFFFFF"/>
          <w:lang w:val="zh-CN"/>
        </w:rPr>
        <w:t>附表：</w:t>
      </w:r>
    </w:p>
    <w:p w14:paraId="33324EB2">
      <w:pPr>
        <w:spacing w:line="600" w:lineRule="exact"/>
        <w:jc w:val="center"/>
        <w:outlineLvl w:val="0"/>
        <w:rPr>
          <w:rFonts w:hint="eastAsia" w:ascii="黑体" w:hAnsi="黑体" w:eastAsia="黑体"/>
          <w:color w:val="auto"/>
          <w:sz w:val="44"/>
          <w:szCs w:val="44"/>
          <w:highlight w:val="none"/>
        </w:rPr>
      </w:pPr>
    </w:p>
    <w:p w14:paraId="793EEE74">
      <w:pPr>
        <w:pStyle w:val="6"/>
        <w:rPr>
          <w:rFonts w:hint="eastAsia"/>
          <w:color w:val="auto"/>
          <w:highlight w:val="none"/>
          <w:lang w:val="zh-CN"/>
        </w:rPr>
      </w:pPr>
    </w:p>
    <w:p w14:paraId="606A6F75">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2021年</w:t>
      </w:r>
      <w:r>
        <w:rPr>
          <w:rFonts w:hint="eastAsia" w:ascii="方正小标宋简体" w:hAnsi="方正小标宋简体" w:eastAsia="方正小标宋简体" w:cs="方正小标宋简体"/>
          <w:color w:val="auto"/>
          <w:kern w:val="2"/>
          <w:sz w:val="40"/>
          <w:szCs w:val="40"/>
          <w:highlight w:val="none"/>
          <w:lang w:val="zh-CN" w:eastAsia="zh-CN" w:bidi="ar-SA"/>
        </w:rPr>
        <w:t>专项预算项目支出绩效自评报告</w:t>
      </w:r>
    </w:p>
    <w:p w14:paraId="6E4FD0C4">
      <w:pPr>
        <w:keepNext w:val="0"/>
        <w:keepLines w:val="0"/>
        <w:pageBreakBefore w:val="0"/>
        <w:widowControl w:val="0"/>
        <w:kinsoku/>
        <w:wordWrap/>
        <w:overflowPunct/>
        <w:topLinePunct w:val="0"/>
        <w:autoSpaceDE/>
        <w:autoSpaceDN/>
        <w:bidi w:val="0"/>
        <w:spacing w:line="600" w:lineRule="exact"/>
        <w:ind w:firstLine="883"/>
        <w:jc w:val="center"/>
        <w:textAlignment w:val="auto"/>
        <w:rPr>
          <w:rFonts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（精神残疾人住院医疗救助）</w:t>
      </w:r>
    </w:p>
    <w:p w14:paraId="408F1229">
      <w:pPr>
        <w:keepNext w:val="0"/>
        <w:keepLines w:val="0"/>
        <w:pageBreakBefore w:val="0"/>
        <w:widowControl w:val="0"/>
        <w:kinsoku/>
        <w:wordWrap/>
        <w:overflowPunct/>
        <w:topLinePunct w:val="0"/>
        <w:autoSpaceDE/>
        <w:autoSpaceDN/>
        <w:bidi w:val="0"/>
        <w:spacing w:line="600" w:lineRule="exact"/>
        <w:ind w:firstLine="640"/>
        <w:jc w:val="center"/>
        <w:textAlignment w:val="auto"/>
        <w:rPr>
          <w:rFonts w:ascii="宋体" w:hAnsi="宋体" w:eastAsia="宋体" w:cs="Times New Roman"/>
          <w:color w:val="auto"/>
          <w:kern w:val="2"/>
          <w:sz w:val="32"/>
          <w:szCs w:val="32"/>
          <w:highlight w:val="none"/>
          <w:lang w:val="zh-CN" w:eastAsia="zh-CN" w:bidi="ar-SA"/>
        </w:rPr>
      </w:pPr>
    </w:p>
    <w:p w14:paraId="233A368F">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lang w:val="zh-CN"/>
        </w:rPr>
      </w:pPr>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p>
    <w:p w14:paraId="30E952A6">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（一）项目基本情况。</w:t>
      </w:r>
    </w:p>
    <w:p w14:paraId="4C56F324">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sz w:val="32"/>
          <w:szCs w:val="32"/>
          <w:lang w:val="zh-CN"/>
        </w:rPr>
      </w:pPr>
      <w:r>
        <w:rPr>
          <w:rFonts w:hint="eastAsia" w:eastAsia="仿宋_GB2312"/>
          <w:sz w:val="32"/>
          <w:szCs w:val="32"/>
          <w:lang w:val="en-US" w:eastAsia="zh-CN"/>
        </w:rPr>
        <w:t>为重性精神病患者提供一次性住院补助。减轻精神病患者家庭的经济负担，使精神病患者得到康复和治疗，使精神病患者的病情得到有效控制，有效减少精神病患者因肇事肇祸给社会带来的危害，维护社会稳定。</w:t>
      </w:r>
    </w:p>
    <w:p w14:paraId="40E3AAB8">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（二）项目绩效目标。</w:t>
      </w:r>
    </w:p>
    <w:p w14:paraId="032A5650">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sz w:val="32"/>
          <w:szCs w:val="32"/>
          <w:lang w:val="zh-CN"/>
        </w:rPr>
      </w:pPr>
      <w:r>
        <w:rPr>
          <w:rFonts w:hint="eastAsia" w:eastAsia="仿宋_GB2312"/>
          <w:sz w:val="32"/>
          <w:szCs w:val="32"/>
          <w:lang w:val="en-US" w:eastAsia="zh-CN"/>
        </w:rPr>
        <w:t>为50名精神病患者提供住院医疗救助，住院标准5000元/年.人。此项目已连续开展了9年，每年都纳入民生工程或民生实事组织实施，</w:t>
      </w:r>
      <w:r>
        <w:rPr>
          <w:rFonts w:hint="eastAsia" w:eastAsia="仿宋_GB2312"/>
          <w:sz w:val="32"/>
          <w:szCs w:val="32"/>
          <w:lang w:val="zh-CN"/>
        </w:rPr>
        <w:t>申报内容与实际相符，申报目标合理可行。</w:t>
      </w:r>
    </w:p>
    <w:p w14:paraId="775D1C14">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（三）项目自评步骤及方法。</w:t>
      </w:r>
    </w:p>
    <w:p w14:paraId="4290B6FD">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sz w:val="32"/>
          <w:szCs w:val="32"/>
          <w:lang w:val="zh-CN"/>
        </w:rPr>
      </w:pPr>
      <w:r>
        <w:rPr>
          <w:rFonts w:hint="eastAsia" w:eastAsia="仿宋_GB2312"/>
          <w:sz w:val="32"/>
          <w:szCs w:val="32"/>
          <w:lang w:val="zh-CN"/>
        </w:rPr>
        <w:t>项目绩效自评采用股室自评、领导审核的方式开展。</w:t>
      </w:r>
    </w:p>
    <w:p w14:paraId="18ABEC45">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14:paraId="794DFF4C">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（一）项目资金申报及批复情况。</w:t>
      </w:r>
    </w:p>
    <w:p w14:paraId="1C14F2FD">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eastAsia="仿宋_GB2312"/>
          <w:sz w:val="32"/>
          <w:szCs w:val="32"/>
          <w:lang w:val="zh-CN"/>
        </w:rPr>
        <w:t>项目资金按照流程进行资金申报，相关部门进行了批复。</w:t>
      </w:r>
    </w:p>
    <w:p w14:paraId="5C6FED0C">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（二）资金计划、到位及使用情况（万元）。</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9"/>
        <w:gridCol w:w="2840"/>
        <w:gridCol w:w="2840"/>
      </w:tblGrid>
      <w:tr w14:paraId="4B09B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14:paraId="68BC6214">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楷体_GB2312" w:hAnsi="宋体" w:eastAsia="楷体_GB2312" w:cs="Times New Roman"/>
                <w:b w:val="0"/>
                <w:bCs/>
                <w:color w:val="auto"/>
                <w:sz w:val="32"/>
                <w:szCs w:val="32"/>
                <w:highlight w:val="none"/>
                <w:vertAlign w:val="baseline"/>
                <w:lang w:val="zh-CN"/>
              </w:rPr>
            </w:pPr>
            <w:r>
              <w:rPr>
                <w:rFonts w:hint="eastAsia" w:ascii="楷体_GB2312" w:hAnsi="宋体" w:eastAsia="楷体_GB2312" w:cs="Times New Roman"/>
                <w:b w:val="0"/>
                <w:bCs/>
                <w:color w:val="auto"/>
                <w:sz w:val="32"/>
                <w:szCs w:val="32"/>
                <w:highlight w:val="none"/>
                <w:vertAlign w:val="baseline"/>
                <w:lang w:val="zh-CN"/>
              </w:rPr>
              <w:t>计划资金</w:t>
            </w:r>
          </w:p>
        </w:tc>
        <w:tc>
          <w:tcPr>
            <w:tcW w:w="1666" w:type="pct"/>
            <w:vAlign w:val="center"/>
          </w:tcPr>
          <w:p w14:paraId="127B6E72">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楷体_GB2312" w:hAnsi="宋体" w:eastAsia="楷体_GB2312" w:cs="Times New Roman"/>
                <w:b w:val="0"/>
                <w:bCs/>
                <w:color w:val="auto"/>
                <w:sz w:val="32"/>
                <w:szCs w:val="32"/>
                <w:highlight w:val="none"/>
                <w:vertAlign w:val="baseline"/>
                <w:lang w:val="zh-CN"/>
              </w:rPr>
            </w:pPr>
            <w:r>
              <w:rPr>
                <w:rFonts w:hint="eastAsia" w:ascii="楷体_GB2312" w:hAnsi="宋体" w:eastAsia="楷体_GB2312" w:cs="Times New Roman"/>
                <w:b w:val="0"/>
                <w:bCs/>
                <w:color w:val="auto"/>
                <w:sz w:val="32"/>
                <w:szCs w:val="32"/>
                <w:highlight w:val="none"/>
                <w:vertAlign w:val="baseline"/>
                <w:lang w:val="zh-CN"/>
              </w:rPr>
              <w:t>到位资金</w:t>
            </w:r>
          </w:p>
        </w:tc>
        <w:tc>
          <w:tcPr>
            <w:tcW w:w="1666" w:type="pct"/>
            <w:vAlign w:val="center"/>
          </w:tcPr>
          <w:p w14:paraId="2FDADF5E">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楷体_GB2312" w:hAnsi="宋体" w:eastAsia="楷体_GB2312" w:cs="Times New Roman"/>
                <w:b w:val="0"/>
                <w:bCs/>
                <w:color w:val="auto"/>
                <w:sz w:val="32"/>
                <w:szCs w:val="32"/>
                <w:highlight w:val="none"/>
                <w:vertAlign w:val="baseline"/>
                <w:lang w:val="zh-CN"/>
              </w:rPr>
            </w:pPr>
            <w:r>
              <w:rPr>
                <w:rFonts w:hint="eastAsia" w:ascii="楷体_GB2312" w:hAnsi="宋体" w:eastAsia="楷体_GB2312" w:cs="Times New Roman"/>
                <w:b w:val="0"/>
                <w:bCs/>
                <w:color w:val="auto"/>
                <w:sz w:val="32"/>
                <w:szCs w:val="32"/>
                <w:highlight w:val="none"/>
                <w:vertAlign w:val="baseline"/>
                <w:lang w:val="zh-CN"/>
              </w:rPr>
              <w:t>使用情况</w:t>
            </w:r>
          </w:p>
        </w:tc>
      </w:tr>
      <w:tr w14:paraId="759F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666" w:type="pct"/>
            <w:vAlign w:val="center"/>
          </w:tcPr>
          <w:p w14:paraId="2EDFF9C9">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楷体_GB2312" w:hAnsi="宋体" w:eastAsia="楷体_GB2312" w:cs="Times New Roman"/>
                <w:b w:val="0"/>
                <w:bCs/>
                <w:color w:val="auto"/>
                <w:sz w:val="32"/>
                <w:szCs w:val="32"/>
                <w:highlight w:val="none"/>
                <w:vertAlign w:val="baseline"/>
                <w:lang w:val="en-US" w:eastAsia="zh-CN"/>
              </w:rPr>
            </w:pPr>
            <w:r>
              <w:rPr>
                <w:rFonts w:hint="eastAsia" w:ascii="楷体_GB2312" w:hAnsi="宋体" w:eastAsia="楷体_GB2312" w:cs="Times New Roman"/>
                <w:b w:val="0"/>
                <w:bCs/>
                <w:color w:val="auto"/>
                <w:sz w:val="32"/>
                <w:szCs w:val="32"/>
                <w:highlight w:val="none"/>
                <w:vertAlign w:val="baseline"/>
                <w:lang w:val="en-US" w:eastAsia="zh-CN"/>
              </w:rPr>
              <w:t>17.88</w:t>
            </w:r>
          </w:p>
        </w:tc>
        <w:tc>
          <w:tcPr>
            <w:tcW w:w="1666" w:type="pct"/>
            <w:vAlign w:val="center"/>
          </w:tcPr>
          <w:p w14:paraId="0522E08A">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楷体_GB2312" w:hAnsi="宋体" w:eastAsia="楷体_GB2312" w:cs="Times New Roman"/>
                <w:b w:val="0"/>
                <w:bCs/>
                <w:color w:val="auto"/>
                <w:sz w:val="32"/>
                <w:szCs w:val="32"/>
                <w:highlight w:val="none"/>
                <w:vertAlign w:val="baseline"/>
                <w:lang w:val="en-US" w:eastAsia="zh-CN"/>
              </w:rPr>
            </w:pPr>
            <w:r>
              <w:rPr>
                <w:rFonts w:hint="eastAsia" w:ascii="楷体_GB2312" w:hAnsi="宋体" w:eastAsia="楷体_GB2312" w:cs="Times New Roman"/>
                <w:b w:val="0"/>
                <w:bCs/>
                <w:color w:val="auto"/>
                <w:sz w:val="32"/>
                <w:szCs w:val="32"/>
                <w:highlight w:val="none"/>
                <w:vertAlign w:val="baseline"/>
                <w:lang w:val="en-US" w:eastAsia="zh-CN"/>
              </w:rPr>
              <w:t>17.88</w:t>
            </w:r>
          </w:p>
        </w:tc>
        <w:tc>
          <w:tcPr>
            <w:tcW w:w="1666" w:type="pct"/>
            <w:vAlign w:val="center"/>
          </w:tcPr>
          <w:p w14:paraId="000BB69B">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楷体_GB2312" w:hAnsi="宋体" w:eastAsia="楷体_GB2312" w:cs="Times New Roman"/>
                <w:b w:val="0"/>
                <w:bCs/>
                <w:color w:val="auto"/>
                <w:sz w:val="32"/>
                <w:szCs w:val="32"/>
                <w:highlight w:val="none"/>
                <w:vertAlign w:val="baseline"/>
                <w:lang w:val="en-US" w:eastAsia="zh-CN"/>
              </w:rPr>
            </w:pPr>
            <w:r>
              <w:rPr>
                <w:rFonts w:hint="eastAsia" w:ascii="楷体_GB2312" w:hAnsi="宋体" w:eastAsia="楷体_GB2312" w:cs="Times New Roman"/>
                <w:b w:val="0"/>
                <w:bCs/>
                <w:color w:val="auto"/>
                <w:sz w:val="32"/>
                <w:szCs w:val="32"/>
                <w:highlight w:val="none"/>
                <w:vertAlign w:val="baseline"/>
                <w:lang w:val="en-US" w:eastAsia="zh-CN"/>
              </w:rPr>
              <w:t>17.88</w:t>
            </w:r>
          </w:p>
        </w:tc>
      </w:tr>
    </w:tbl>
    <w:p w14:paraId="107D7A66">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楷体_GB2312" w:hAnsi="宋体" w:eastAsia="楷体_GB2312" w:cs="Times New Roman"/>
          <w:b/>
          <w:color w:val="auto"/>
          <w:sz w:val="32"/>
          <w:szCs w:val="32"/>
          <w:highlight w:val="none"/>
          <w:lang w:val="zh-CN"/>
        </w:rPr>
      </w:pPr>
    </w:p>
    <w:p w14:paraId="2D539D34">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（三）项目财务管理情况。</w:t>
      </w:r>
    </w:p>
    <w:p w14:paraId="148C1A1F">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sz w:val="32"/>
          <w:szCs w:val="32"/>
          <w:lang w:val="zh-CN"/>
        </w:rPr>
      </w:pPr>
      <w:r>
        <w:rPr>
          <w:rFonts w:hint="eastAsia" w:eastAsia="仿宋_GB2312"/>
          <w:sz w:val="32"/>
          <w:szCs w:val="32"/>
          <w:lang w:val="zh-CN"/>
        </w:rPr>
        <w:t>项目实施单位财务管理制度健全，并严格执行财务管理制度，账务处理及时，会计核算规范。</w:t>
      </w:r>
    </w:p>
    <w:p w14:paraId="6A4F0876">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三、项目实施及管理情况</w:t>
      </w:r>
    </w:p>
    <w:p w14:paraId="0BFD1093">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sz w:val="32"/>
          <w:szCs w:val="32"/>
        </w:rPr>
      </w:pPr>
      <w:r>
        <w:rPr>
          <w:rFonts w:hint="eastAsia" w:eastAsia="仿宋_GB2312"/>
          <w:sz w:val="32"/>
          <w:szCs w:val="32"/>
        </w:rPr>
        <w:t>我会</w:t>
      </w:r>
      <w:r>
        <w:rPr>
          <w:rFonts w:hint="eastAsia" w:eastAsia="仿宋_GB2312"/>
          <w:sz w:val="32"/>
          <w:szCs w:val="32"/>
          <w:lang w:eastAsia="zh-CN"/>
        </w:rPr>
        <w:t>根据各乡镇符合条件的残疾人实际情况</w:t>
      </w:r>
      <w:r>
        <w:rPr>
          <w:rFonts w:hint="eastAsia" w:eastAsia="仿宋_GB2312"/>
          <w:sz w:val="32"/>
          <w:szCs w:val="32"/>
        </w:rPr>
        <w:t>，</w:t>
      </w:r>
      <w:r>
        <w:rPr>
          <w:rFonts w:hint="eastAsia" w:eastAsia="仿宋_GB2312"/>
          <w:sz w:val="32"/>
          <w:szCs w:val="32"/>
          <w:lang w:eastAsia="zh-CN"/>
        </w:rPr>
        <w:t>对</w:t>
      </w:r>
      <w:r>
        <w:rPr>
          <w:rFonts w:hint="eastAsia" w:eastAsia="仿宋_GB2312"/>
          <w:sz w:val="32"/>
          <w:szCs w:val="32"/>
          <w:lang w:val="en-US" w:eastAsia="zh-CN"/>
        </w:rPr>
        <w:t>78名符合条件的精神残疾人进行资金补贴，补贴方式：一是乡镇通过一卡通系统上报人员名单，经我会审核无误后通过一卡通系统</w:t>
      </w:r>
      <w:r>
        <w:rPr>
          <w:rFonts w:hint="eastAsia" w:eastAsia="仿宋_GB2312"/>
          <w:sz w:val="32"/>
          <w:szCs w:val="32"/>
          <w:lang w:val="zh-CN" w:eastAsia="zh-CN"/>
        </w:rPr>
        <w:t>将补贴资金直接支付到残疾人的社保卡银行账户</w:t>
      </w:r>
      <w:r>
        <w:rPr>
          <w:rFonts w:hint="eastAsia" w:eastAsia="仿宋_GB2312"/>
          <w:sz w:val="32"/>
          <w:szCs w:val="32"/>
          <w:lang w:val="en-US" w:eastAsia="zh-CN"/>
        </w:rPr>
        <w:t>；二是我会对部分人员的住院资料审核无误后，医院从结余资金中直接补贴</w:t>
      </w:r>
      <w:r>
        <w:rPr>
          <w:rFonts w:hint="eastAsia" w:eastAsia="仿宋_GB2312"/>
          <w:sz w:val="32"/>
          <w:szCs w:val="32"/>
        </w:rPr>
        <w:t>。</w:t>
      </w:r>
    </w:p>
    <w:p w14:paraId="0CBB2638">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黑体" w:hAnsi="宋体" w:eastAsia="黑体" w:cs="Times New Roman"/>
          <w:color w:val="auto"/>
          <w:sz w:val="32"/>
          <w:szCs w:val="32"/>
          <w:highlight w:val="none"/>
        </w:rPr>
        <w:t>四、项目绩效情况</w:t>
      </w:r>
      <w:r>
        <w:rPr>
          <w:rFonts w:hint="eastAsia" w:ascii="仿宋_GB2312" w:hAnsi="宋体" w:eastAsia="仿宋_GB2312" w:cs="Times New Roman"/>
          <w:color w:val="auto"/>
          <w:sz w:val="32"/>
          <w:szCs w:val="32"/>
          <w:highlight w:val="none"/>
          <w:lang w:val="zh-CN"/>
        </w:rPr>
        <w:tab/>
      </w:r>
    </w:p>
    <w:p w14:paraId="3EB2F4C9">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（一）项目完成情况。</w:t>
      </w:r>
    </w:p>
    <w:p w14:paraId="2C5EF31D">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sz w:val="32"/>
          <w:szCs w:val="32"/>
          <w:lang w:val="zh-CN"/>
        </w:rPr>
      </w:pPr>
      <w:r>
        <w:rPr>
          <w:rFonts w:hint="eastAsia" w:eastAsia="仿宋_GB2312"/>
          <w:sz w:val="32"/>
          <w:szCs w:val="32"/>
        </w:rPr>
        <w:t>该项目严格按进度实施，及时</w:t>
      </w:r>
      <w:r>
        <w:rPr>
          <w:rFonts w:hint="eastAsia" w:eastAsia="仿宋_GB2312"/>
          <w:sz w:val="32"/>
          <w:szCs w:val="32"/>
          <w:lang w:eastAsia="zh-CN"/>
        </w:rPr>
        <w:t>对住院进行了补贴发放</w:t>
      </w:r>
      <w:r>
        <w:rPr>
          <w:rFonts w:hint="eastAsia" w:eastAsia="仿宋_GB2312"/>
          <w:sz w:val="32"/>
          <w:szCs w:val="32"/>
        </w:rPr>
        <w:t>。20</w:t>
      </w:r>
      <w:r>
        <w:rPr>
          <w:rFonts w:hint="eastAsia" w:eastAsia="仿宋_GB2312"/>
          <w:sz w:val="32"/>
          <w:szCs w:val="32"/>
          <w:lang w:val="en-US" w:eastAsia="zh-CN"/>
        </w:rPr>
        <w:t>21</w:t>
      </w:r>
      <w:r>
        <w:rPr>
          <w:rFonts w:hint="eastAsia" w:eastAsia="仿宋_GB2312"/>
          <w:sz w:val="32"/>
          <w:szCs w:val="32"/>
        </w:rPr>
        <w:t>年项目任务数是</w:t>
      </w:r>
      <w:r>
        <w:rPr>
          <w:rFonts w:hint="eastAsia" w:eastAsia="仿宋_GB2312"/>
          <w:sz w:val="32"/>
          <w:szCs w:val="32"/>
          <w:lang w:val="en-US" w:eastAsia="zh-CN"/>
        </w:rPr>
        <w:t>50</w:t>
      </w:r>
      <w:r>
        <w:rPr>
          <w:rFonts w:hint="eastAsia" w:eastAsia="仿宋_GB2312"/>
          <w:sz w:val="32"/>
          <w:szCs w:val="32"/>
        </w:rPr>
        <w:t>人，实际</w:t>
      </w:r>
      <w:r>
        <w:rPr>
          <w:rFonts w:hint="eastAsia" w:eastAsia="仿宋_GB2312"/>
          <w:sz w:val="32"/>
          <w:szCs w:val="32"/>
          <w:lang w:eastAsia="zh-CN"/>
        </w:rPr>
        <w:t>发放补贴</w:t>
      </w:r>
      <w:r>
        <w:rPr>
          <w:rFonts w:hint="eastAsia" w:eastAsia="仿宋_GB2312"/>
          <w:sz w:val="32"/>
          <w:szCs w:val="32"/>
        </w:rPr>
        <w:t>人数</w:t>
      </w:r>
      <w:r>
        <w:rPr>
          <w:rFonts w:hint="eastAsia" w:eastAsia="仿宋_GB2312"/>
          <w:sz w:val="32"/>
          <w:szCs w:val="32"/>
          <w:lang w:val="en-US" w:eastAsia="zh-CN"/>
        </w:rPr>
        <w:t>78</w:t>
      </w:r>
      <w:r>
        <w:rPr>
          <w:rFonts w:hint="eastAsia" w:eastAsia="仿宋_GB2312"/>
          <w:sz w:val="32"/>
          <w:szCs w:val="32"/>
        </w:rPr>
        <w:t>人，</w:t>
      </w:r>
      <w:r>
        <w:rPr>
          <w:rFonts w:hint="eastAsia" w:eastAsia="仿宋_GB2312"/>
          <w:sz w:val="32"/>
          <w:szCs w:val="32"/>
          <w:lang w:val="en-US" w:eastAsia="zh-CN"/>
        </w:rPr>
        <w:t>共计补贴项目资金17.88万元，</w:t>
      </w:r>
      <w:r>
        <w:rPr>
          <w:rFonts w:hint="eastAsia" w:eastAsia="仿宋_GB2312"/>
          <w:sz w:val="32"/>
          <w:szCs w:val="32"/>
        </w:rPr>
        <w:t>项目完成率100%</w:t>
      </w:r>
      <w:r>
        <w:rPr>
          <w:rFonts w:hint="eastAsia" w:eastAsia="仿宋_GB2312"/>
          <w:sz w:val="32"/>
          <w:szCs w:val="32"/>
          <w:lang w:val="zh-CN"/>
        </w:rPr>
        <w:t>。</w:t>
      </w:r>
    </w:p>
    <w:p w14:paraId="3858552D">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（二）项目效益情况。</w:t>
      </w:r>
    </w:p>
    <w:p w14:paraId="0F77E842">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sz w:val="32"/>
          <w:szCs w:val="32"/>
          <w:lang w:val="zh-CN"/>
        </w:rPr>
      </w:pPr>
      <w:r>
        <w:rPr>
          <w:rFonts w:hint="eastAsia" w:eastAsia="仿宋_GB2312"/>
          <w:sz w:val="32"/>
          <w:szCs w:val="32"/>
        </w:rPr>
        <w:t>通过项目的实施，残疾人</w:t>
      </w:r>
      <w:r>
        <w:rPr>
          <w:rFonts w:hint="eastAsia" w:eastAsia="仿宋_GB2312"/>
          <w:sz w:val="32"/>
          <w:szCs w:val="32"/>
          <w:lang w:eastAsia="zh-CN"/>
        </w:rPr>
        <w:t>的经济状况明显改善，</w:t>
      </w:r>
      <w:r>
        <w:rPr>
          <w:rFonts w:hint="eastAsia" w:eastAsia="仿宋_GB2312"/>
          <w:sz w:val="32"/>
          <w:szCs w:val="32"/>
        </w:rPr>
        <w:t>残疾人</w:t>
      </w:r>
      <w:r>
        <w:rPr>
          <w:rFonts w:hint="eastAsia" w:eastAsia="仿宋_GB2312"/>
          <w:sz w:val="32"/>
          <w:szCs w:val="32"/>
          <w:lang w:eastAsia="zh-CN"/>
        </w:rPr>
        <w:t>的</w:t>
      </w:r>
      <w:r>
        <w:rPr>
          <w:rFonts w:hint="eastAsia" w:eastAsia="仿宋_GB2312"/>
          <w:sz w:val="32"/>
          <w:szCs w:val="32"/>
        </w:rPr>
        <w:t>生活质量得到明显提高，</w:t>
      </w:r>
      <w:r>
        <w:rPr>
          <w:rFonts w:hint="eastAsia" w:eastAsia="仿宋_GB2312"/>
          <w:sz w:val="32"/>
          <w:szCs w:val="32"/>
          <w:lang w:eastAsia="zh-CN"/>
        </w:rPr>
        <w:t>病情得到了有效控制，易肇事肇祸的发生明显减少，</w:t>
      </w:r>
      <w:r>
        <w:rPr>
          <w:rFonts w:hint="eastAsia" w:eastAsia="仿宋_GB2312"/>
          <w:sz w:val="32"/>
          <w:szCs w:val="32"/>
        </w:rPr>
        <w:t>在社会上产生了良好的影响，使</w:t>
      </w:r>
      <w:r>
        <w:rPr>
          <w:rFonts w:hint="eastAsia" w:eastAsia="仿宋_GB2312"/>
          <w:sz w:val="32"/>
          <w:szCs w:val="32"/>
          <w:lang w:eastAsia="zh-CN"/>
        </w:rPr>
        <w:t>残疾</w:t>
      </w:r>
      <w:r>
        <w:rPr>
          <w:rFonts w:hint="eastAsia" w:eastAsia="仿宋_GB2312"/>
          <w:sz w:val="32"/>
          <w:szCs w:val="32"/>
        </w:rPr>
        <w:t>群众感受到党和政府的温暖，受到了广大群众的积极拥护</w:t>
      </w:r>
      <w:r>
        <w:rPr>
          <w:rFonts w:hint="eastAsia" w:eastAsia="仿宋_GB2312"/>
          <w:sz w:val="32"/>
          <w:szCs w:val="32"/>
          <w:lang w:eastAsia="zh-CN"/>
        </w:rPr>
        <w:t>，</w:t>
      </w:r>
      <w:r>
        <w:rPr>
          <w:rFonts w:hint="eastAsia" w:eastAsia="仿宋_GB2312"/>
          <w:sz w:val="32"/>
          <w:szCs w:val="32"/>
        </w:rPr>
        <w:t>维护了社会稳定，为构建和谐社会营造了良好的社会环境。</w:t>
      </w:r>
    </w:p>
    <w:p w14:paraId="27C5C221">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五、评价结论及建议</w:t>
      </w:r>
    </w:p>
    <w:p w14:paraId="2E4036C4">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（一）评价结论。</w:t>
      </w:r>
    </w:p>
    <w:p w14:paraId="7515288A">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sz w:val="32"/>
          <w:szCs w:val="32"/>
          <w:lang w:val="zh-CN"/>
        </w:rPr>
      </w:pPr>
      <w:r>
        <w:rPr>
          <w:rFonts w:hint="eastAsia" w:eastAsia="仿宋_GB2312"/>
          <w:sz w:val="32"/>
          <w:szCs w:val="32"/>
        </w:rPr>
        <w:t>项目资金均已全部按时下达，并在指定工作时限内将资金全额拨付到位，无拖欠、截留现象，项目单位在资金到位后，无挪用情况。</w:t>
      </w:r>
      <w:r>
        <w:rPr>
          <w:rFonts w:hint="eastAsia" w:eastAsia="仿宋_GB2312"/>
          <w:sz w:val="32"/>
          <w:szCs w:val="32"/>
          <w:lang w:eastAsia="zh-CN"/>
        </w:rPr>
        <w:t>残疾人满意度达</w:t>
      </w:r>
      <w:r>
        <w:rPr>
          <w:rFonts w:hint="eastAsia" w:eastAsia="仿宋_GB2312"/>
          <w:sz w:val="32"/>
          <w:szCs w:val="32"/>
          <w:lang w:val="en-US" w:eastAsia="zh-CN"/>
        </w:rPr>
        <w:t>95%。</w:t>
      </w:r>
    </w:p>
    <w:p w14:paraId="3D048DF7">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（二）存在的问题。</w:t>
      </w:r>
    </w:p>
    <w:p w14:paraId="3253CA4A">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无。</w:t>
      </w:r>
      <w:r>
        <w:rPr>
          <w:rFonts w:hint="eastAsia" w:ascii="仿宋_GB2312" w:hAnsi="宋体" w:eastAsia="仿宋_GB2312" w:cs="Times New Roman"/>
          <w:color w:val="auto"/>
          <w:sz w:val="32"/>
          <w:szCs w:val="32"/>
          <w:highlight w:val="none"/>
          <w:lang w:val="zh-CN"/>
        </w:rPr>
        <w:tab/>
      </w:r>
    </w:p>
    <w:p w14:paraId="1C9FF205">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（三）相关建议。</w:t>
      </w:r>
    </w:p>
    <w:p w14:paraId="0FA778D4">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无。</w:t>
      </w:r>
    </w:p>
    <w:p w14:paraId="6DB44911">
      <w:pPr>
        <w:pStyle w:val="6"/>
        <w:rPr>
          <w:rFonts w:hint="eastAsia"/>
          <w:color w:val="auto"/>
          <w:highlight w:val="none"/>
          <w:lang w:val="zh-CN"/>
        </w:rPr>
      </w:pPr>
    </w:p>
    <w:p w14:paraId="24F10E9C">
      <w:pPr>
        <w:pStyle w:val="6"/>
        <w:rPr>
          <w:rFonts w:hint="eastAsia"/>
          <w:color w:val="auto"/>
          <w:highlight w:val="none"/>
          <w:lang w:val="zh-CN"/>
        </w:rPr>
      </w:pPr>
    </w:p>
    <w:p w14:paraId="5612E9A1">
      <w:pPr>
        <w:pStyle w:val="6"/>
        <w:rPr>
          <w:rFonts w:hint="eastAsia"/>
          <w:color w:val="auto"/>
          <w:highlight w:val="none"/>
          <w:lang w:val="zh-CN"/>
        </w:rPr>
      </w:pPr>
    </w:p>
    <w:p w14:paraId="6E8F3D9D">
      <w:pPr>
        <w:pStyle w:val="6"/>
        <w:rPr>
          <w:rFonts w:hint="eastAsia"/>
          <w:color w:val="auto"/>
          <w:highlight w:val="none"/>
          <w:lang w:val="zh-CN"/>
        </w:rPr>
      </w:pPr>
    </w:p>
    <w:p w14:paraId="1492AF99">
      <w:pPr>
        <w:pStyle w:val="6"/>
        <w:rPr>
          <w:rFonts w:hint="eastAsia"/>
          <w:color w:val="auto"/>
          <w:highlight w:val="none"/>
          <w:lang w:val="zh-CN"/>
        </w:rPr>
      </w:pPr>
    </w:p>
    <w:p w14:paraId="1CA6FCDE">
      <w:pPr>
        <w:pStyle w:val="6"/>
        <w:rPr>
          <w:rFonts w:hint="eastAsia"/>
          <w:color w:val="auto"/>
          <w:highlight w:val="none"/>
          <w:lang w:val="zh-CN"/>
        </w:rPr>
      </w:pPr>
    </w:p>
    <w:p w14:paraId="6214024B">
      <w:pPr>
        <w:pStyle w:val="6"/>
        <w:rPr>
          <w:rFonts w:hint="eastAsia"/>
          <w:color w:val="auto"/>
          <w:highlight w:val="none"/>
          <w:lang w:val="zh-CN"/>
        </w:rPr>
      </w:pPr>
    </w:p>
    <w:p w14:paraId="41CF99FD">
      <w:pPr>
        <w:pStyle w:val="6"/>
        <w:rPr>
          <w:rFonts w:hint="eastAsia"/>
          <w:color w:val="auto"/>
          <w:highlight w:val="none"/>
          <w:lang w:val="zh-CN"/>
        </w:rPr>
      </w:pPr>
    </w:p>
    <w:p w14:paraId="17B4FA37">
      <w:pPr>
        <w:pStyle w:val="6"/>
        <w:rPr>
          <w:rFonts w:hint="eastAsia"/>
          <w:color w:val="auto"/>
          <w:highlight w:val="none"/>
          <w:lang w:val="zh-CN"/>
        </w:rPr>
      </w:pPr>
    </w:p>
    <w:p w14:paraId="4AC31DC7">
      <w:pPr>
        <w:pStyle w:val="6"/>
        <w:rPr>
          <w:rFonts w:hint="eastAsia"/>
          <w:color w:val="auto"/>
          <w:highlight w:val="none"/>
          <w:lang w:val="zh-CN"/>
        </w:rPr>
      </w:pPr>
    </w:p>
    <w:p w14:paraId="571FFF8E">
      <w:pPr>
        <w:pStyle w:val="6"/>
        <w:rPr>
          <w:rFonts w:hint="eastAsia"/>
          <w:color w:val="auto"/>
          <w:highlight w:val="none"/>
          <w:lang w:val="zh-CN"/>
        </w:rPr>
      </w:pPr>
    </w:p>
    <w:p w14:paraId="0096F58C">
      <w:pPr>
        <w:pStyle w:val="6"/>
        <w:rPr>
          <w:rFonts w:hint="eastAsia"/>
          <w:color w:val="auto"/>
          <w:highlight w:val="none"/>
          <w:lang w:val="zh-CN"/>
        </w:rPr>
      </w:pPr>
    </w:p>
    <w:tbl>
      <w:tblPr>
        <w:tblStyle w:val="14"/>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14:paraId="5ED59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14:paraId="254D78AD">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none"/>
                <w:u w:val="none"/>
                <w:lang w:val="en-US" w:eastAsia="zh-CN"/>
              </w:rPr>
              <w:t>2021年特定目标类部门预算项目绩效目标自评</w:t>
            </w:r>
          </w:p>
        </w:tc>
        <w:tc>
          <w:tcPr>
            <w:tcW w:w="234" w:type="dxa"/>
            <w:tcBorders>
              <w:top w:val="nil"/>
              <w:left w:val="nil"/>
              <w:bottom w:val="nil"/>
              <w:right w:val="nil"/>
            </w:tcBorders>
            <w:shd w:val="clear" w:color="auto" w:fill="auto"/>
            <w:vAlign w:val="center"/>
          </w:tcPr>
          <w:p w14:paraId="48C4C294">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14:paraId="12F69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53C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6B5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305001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DE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6B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lang w:eastAsia="zh-CN"/>
              </w:rPr>
            </w:pPr>
            <w:r>
              <w:rPr>
                <w:rFonts w:hint="eastAsia" w:ascii="宋体" w:hAnsi="宋体" w:cs="宋体"/>
                <w:i w:val="0"/>
                <w:color w:val="auto"/>
                <w:sz w:val="24"/>
                <w:szCs w:val="24"/>
                <w:highlight w:val="none"/>
                <w:u w:val="none"/>
                <w:lang w:eastAsia="zh-CN"/>
              </w:rPr>
              <w:t>米易县残疾人联合会</w:t>
            </w:r>
          </w:p>
        </w:tc>
      </w:tr>
      <w:tr w14:paraId="2DFA1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6A56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项目预算</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执行情况</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418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D6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17.88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439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50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17.88</w:t>
            </w:r>
          </w:p>
        </w:tc>
      </w:tr>
      <w:tr w14:paraId="01066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7ED1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650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14:paraId="7CA55C0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04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17.88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AA9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14:paraId="3FA3817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27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17.88</w:t>
            </w:r>
          </w:p>
        </w:tc>
      </w:tr>
      <w:tr w14:paraId="0AB4F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33DD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CD5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600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80B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21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p>
        </w:tc>
      </w:tr>
      <w:tr w14:paraId="1C7E1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803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年度总体目标</w:t>
            </w:r>
          </w:p>
          <w:p w14:paraId="4979AA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640A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8C6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目标实际完成情况</w:t>
            </w:r>
          </w:p>
        </w:tc>
      </w:tr>
      <w:tr w14:paraId="6E8BE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157D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7DA69B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为50名精神病患者提供住院医疗救助，住院标准5000元/年.人。</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9B7B96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实际为78人完成了住院补贴。</w:t>
            </w:r>
          </w:p>
        </w:tc>
      </w:tr>
      <w:tr w14:paraId="2C5BE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14:paraId="6AEC21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726DFE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一级</w:t>
            </w:r>
          </w:p>
          <w:p w14:paraId="23F547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F5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二级</w:t>
            </w:r>
          </w:p>
          <w:p w14:paraId="7C378A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BC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三级</w:t>
            </w:r>
          </w:p>
          <w:p w14:paraId="6BDD8C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EA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66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实际完成指标值</w:t>
            </w:r>
          </w:p>
        </w:tc>
      </w:tr>
      <w:tr w14:paraId="7E861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860" w:hRule="atLeast"/>
        </w:trPr>
        <w:tc>
          <w:tcPr>
            <w:tcW w:w="1977" w:type="dxa"/>
            <w:vMerge w:val="continue"/>
            <w:tcBorders>
              <w:left w:val="single" w:color="000000" w:sz="4" w:space="0"/>
              <w:right w:val="single" w:color="000000" w:sz="4" w:space="0"/>
            </w:tcBorders>
            <w:shd w:val="clear" w:color="auto" w:fill="auto"/>
            <w:vAlign w:val="center"/>
          </w:tcPr>
          <w:p w14:paraId="0086B2C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3CA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完成</w:t>
            </w:r>
          </w:p>
          <w:p w14:paraId="6D6E33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31DE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B690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eastAsia="zh-CN"/>
              </w:rPr>
            </w:pPr>
            <w:r>
              <w:rPr>
                <w:rFonts w:hint="eastAsia" w:ascii="仿宋_GB2312" w:hAnsi="仿宋_GB2312" w:eastAsia="仿宋_GB2312" w:cs="仿宋_GB2312"/>
                <w:i w:val="0"/>
                <w:color w:val="auto"/>
                <w:sz w:val="28"/>
                <w:szCs w:val="28"/>
                <w:highlight w:val="none"/>
                <w:u w:val="none"/>
                <w:lang w:eastAsia="zh-CN"/>
              </w:rPr>
              <w:t>补贴人数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07D2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50人</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D76B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78人</w:t>
            </w:r>
          </w:p>
        </w:tc>
      </w:tr>
      <w:tr w14:paraId="55AA4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935" w:hRule="atLeast"/>
        </w:trPr>
        <w:tc>
          <w:tcPr>
            <w:tcW w:w="1977" w:type="dxa"/>
            <w:vMerge w:val="continue"/>
            <w:tcBorders>
              <w:left w:val="single" w:color="000000" w:sz="4" w:space="0"/>
              <w:right w:val="single" w:color="000000" w:sz="4" w:space="0"/>
            </w:tcBorders>
            <w:shd w:val="clear" w:color="auto" w:fill="auto"/>
            <w:vAlign w:val="center"/>
          </w:tcPr>
          <w:p w14:paraId="420B8163">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419FFA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D385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EBFD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eastAsia="zh-CN"/>
              </w:rPr>
            </w:pPr>
            <w:r>
              <w:rPr>
                <w:rFonts w:hint="eastAsia" w:ascii="仿宋_GB2312" w:hAnsi="仿宋_GB2312" w:eastAsia="仿宋_GB2312" w:cs="仿宋_GB2312"/>
                <w:i w:val="0"/>
                <w:color w:val="auto"/>
                <w:sz w:val="28"/>
                <w:szCs w:val="28"/>
                <w:highlight w:val="none"/>
                <w:u w:val="none"/>
                <w:lang w:eastAsia="zh-CN"/>
              </w:rPr>
              <w:t>项目完成质量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6294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eastAsia="zh-CN"/>
              </w:rPr>
              <w:t>≥</w:t>
            </w:r>
            <w:r>
              <w:rPr>
                <w:rFonts w:hint="eastAsia" w:ascii="仿宋_GB2312" w:hAnsi="仿宋_GB2312" w:eastAsia="仿宋_GB2312" w:cs="仿宋_GB2312"/>
                <w:i w:val="0"/>
                <w:color w:val="auto"/>
                <w:sz w:val="28"/>
                <w:szCs w:val="28"/>
                <w:highlight w:val="none"/>
                <w:u w:val="none"/>
                <w:lang w:val="en-US" w:eastAsia="zh-CN"/>
              </w:rPr>
              <w:t>90%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76BC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100%</w:t>
            </w:r>
          </w:p>
        </w:tc>
      </w:tr>
      <w:tr w14:paraId="5CD5F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920" w:hRule="atLeast"/>
        </w:trPr>
        <w:tc>
          <w:tcPr>
            <w:tcW w:w="1977" w:type="dxa"/>
            <w:vMerge w:val="continue"/>
            <w:tcBorders>
              <w:left w:val="single" w:color="000000" w:sz="4" w:space="0"/>
              <w:right w:val="single" w:color="000000" w:sz="4" w:space="0"/>
            </w:tcBorders>
            <w:shd w:val="clear" w:color="auto" w:fill="auto"/>
            <w:vAlign w:val="center"/>
          </w:tcPr>
          <w:p w14:paraId="7B469F5B">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335572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57C2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B29D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Times New Roman" w:hAnsi="Times New Roman" w:cs="宋体"/>
                <w:color w:val="000000"/>
                <w:sz w:val="24"/>
                <w:lang w:eastAsia="zh-CN"/>
              </w:rPr>
              <w:t>项目完成时间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CB8C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2021年12月</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E13C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eastAsia="zh-CN"/>
              </w:rPr>
            </w:pPr>
            <w:r>
              <w:rPr>
                <w:rFonts w:hint="eastAsia" w:ascii="仿宋_GB2312" w:hAnsi="仿宋_GB2312" w:eastAsia="仿宋_GB2312" w:cs="仿宋_GB2312"/>
                <w:i w:val="0"/>
                <w:color w:val="auto"/>
                <w:sz w:val="28"/>
                <w:szCs w:val="28"/>
                <w:highlight w:val="none"/>
                <w:u w:val="none"/>
                <w:lang w:val="en-US" w:eastAsia="zh-CN"/>
              </w:rPr>
              <w:t>2021年12月</w:t>
            </w:r>
          </w:p>
        </w:tc>
      </w:tr>
      <w:tr w14:paraId="69664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845" w:hRule="atLeast"/>
        </w:trPr>
        <w:tc>
          <w:tcPr>
            <w:tcW w:w="1977" w:type="dxa"/>
            <w:vMerge w:val="continue"/>
            <w:tcBorders>
              <w:left w:val="single" w:color="000000" w:sz="4" w:space="0"/>
              <w:right w:val="single" w:color="000000" w:sz="4" w:space="0"/>
            </w:tcBorders>
            <w:shd w:val="clear" w:color="auto" w:fill="auto"/>
            <w:vAlign w:val="center"/>
          </w:tcPr>
          <w:p w14:paraId="7E2651A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F9A3BE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B63F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4F3F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Times New Roman" w:hAnsi="Times New Roman" w:cs="宋体"/>
                <w:color w:val="000000"/>
                <w:sz w:val="24"/>
              </w:rPr>
              <w:t>完成</w:t>
            </w:r>
            <w:r>
              <w:rPr>
                <w:rFonts w:hint="eastAsia" w:ascii="Times New Roman" w:hAnsi="Times New Roman" w:cs="宋体"/>
                <w:color w:val="000000"/>
                <w:sz w:val="24"/>
                <w:lang w:eastAsia="zh-CN"/>
              </w:rPr>
              <w:t>需</w:t>
            </w:r>
            <w:r>
              <w:rPr>
                <w:rFonts w:hint="eastAsia" w:ascii="Times New Roman" w:hAnsi="Times New Roman" w:cs="宋体"/>
                <w:color w:val="000000"/>
                <w:sz w:val="24"/>
              </w:rPr>
              <w:t>项目经费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BA56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≤17.88万元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7731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17.88万元</w:t>
            </w:r>
          </w:p>
        </w:tc>
      </w:tr>
      <w:tr w14:paraId="5A35A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00E17A7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6F39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效益</w:t>
            </w:r>
            <w:r>
              <w:rPr>
                <w:rFonts w:hint="eastAsia" w:ascii="仿宋_GB2312" w:hAnsi="仿宋_GB2312" w:eastAsia="仿宋_GB2312" w:cs="仿宋_GB2312"/>
                <w:i w:val="0"/>
                <w:color w:val="auto"/>
                <w:kern w:val="0"/>
                <w:sz w:val="28"/>
                <w:szCs w:val="28"/>
                <w:highlight w:val="none"/>
                <w:u w:val="none"/>
                <w:lang w:val="en-US" w:eastAsia="zh-CN" w:bidi="ar"/>
              </w:rPr>
              <w:br w:type="textWrapping"/>
            </w: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B73C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A1D3">
            <w:pPr>
              <w:widowControl/>
              <w:jc w:val="center"/>
              <w:textAlignment w:val="center"/>
              <w:rPr>
                <w:rFonts w:hint="eastAsia" w:ascii="仿宋_GB2312" w:hAnsi="仿宋_GB2312" w:eastAsia="仿宋_GB2312" w:cs="仿宋_GB2312"/>
                <w:i w:val="0"/>
                <w:color w:val="auto"/>
                <w:sz w:val="28"/>
                <w:szCs w:val="28"/>
                <w:highlight w:val="none"/>
                <w:u w:val="none"/>
              </w:rPr>
            </w:pPr>
            <w:r>
              <w:rPr>
                <w:rFonts w:hint="eastAsia" w:ascii="Times New Roman" w:hAnsi="Times New Roman" w:cs="宋体"/>
                <w:color w:val="000000"/>
                <w:sz w:val="24"/>
                <w:lang w:eastAsia="zh-CN"/>
              </w:rPr>
              <w:t>残疾人家庭</w:t>
            </w:r>
            <w:r>
              <w:rPr>
                <w:rFonts w:hint="eastAsia" w:cs="宋体"/>
                <w:color w:val="000000"/>
                <w:sz w:val="24"/>
                <w:lang w:eastAsia="zh-CN"/>
              </w:rPr>
              <w:t>经济压力</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4D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eastAsia="zh-CN"/>
              </w:rPr>
            </w:pPr>
            <w:r>
              <w:rPr>
                <w:rFonts w:hint="eastAsia" w:ascii="仿宋_GB2312" w:hAnsi="仿宋_GB2312" w:eastAsia="仿宋_GB2312" w:cs="仿宋_GB2312"/>
                <w:i w:val="0"/>
                <w:color w:val="auto"/>
                <w:sz w:val="28"/>
                <w:szCs w:val="28"/>
                <w:highlight w:val="none"/>
                <w:u w:val="none"/>
                <w:lang w:eastAsia="zh-CN"/>
              </w:rPr>
              <w:t>有所减轻</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6E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eastAsia="zh-CN"/>
              </w:rPr>
            </w:pPr>
            <w:r>
              <w:rPr>
                <w:rFonts w:hint="eastAsia" w:ascii="仿宋_GB2312" w:hAnsi="仿宋_GB2312" w:eastAsia="仿宋_GB2312" w:cs="仿宋_GB2312"/>
                <w:i w:val="0"/>
                <w:color w:val="auto"/>
                <w:sz w:val="28"/>
                <w:szCs w:val="28"/>
                <w:highlight w:val="none"/>
                <w:u w:val="none"/>
                <w:lang w:eastAsia="zh-CN"/>
              </w:rPr>
              <w:t>有所减轻</w:t>
            </w:r>
          </w:p>
        </w:tc>
      </w:tr>
      <w:tr w14:paraId="00C7E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45066513">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0E5C24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277D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57A1">
            <w:pPr>
              <w:widowControl/>
              <w:jc w:val="center"/>
              <w:textAlignment w:val="center"/>
              <w:rPr>
                <w:rFonts w:hint="eastAsia" w:ascii="Times New Roman" w:hAnsi="Times New Roman" w:eastAsia="宋体" w:cs="宋体"/>
                <w:color w:val="000000"/>
                <w:kern w:val="2"/>
                <w:sz w:val="24"/>
                <w:szCs w:val="24"/>
                <w:lang w:val="en-US" w:eastAsia="zh-CN" w:bidi="ar-SA"/>
              </w:rPr>
            </w:pPr>
            <w:r>
              <w:rPr>
                <w:rFonts w:hint="eastAsia" w:ascii="Times New Roman" w:hAnsi="Times New Roman" w:cs="宋体"/>
                <w:color w:val="000000"/>
                <w:sz w:val="24"/>
              </w:rPr>
              <w:t>关心、理解、支持残疾人的社会氛围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3E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eastAsia="zh-CN"/>
              </w:rPr>
              <w:t>有效提高</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38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有效提高</w:t>
            </w:r>
          </w:p>
        </w:tc>
      </w:tr>
      <w:tr w14:paraId="526C5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197B48F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F3E866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969C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0C8F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eastAsia="zh-CN"/>
              </w:rPr>
            </w:pPr>
            <w:r>
              <w:rPr>
                <w:rFonts w:hint="eastAsia" w:ascii="仿宋_GB2312" w:hAnsi="仿宋_GB2312" w:eastAsia="仿宋_GB2312" w:cs="仿宋_GB2312"/>
                <w:i w:val="0"/>
                <w:color w:val="auto"/>
                <w:sz w:val="28"/>
                <w:szCs w:val="28"/>
                <w:highlight w:val="none"/>
                <w:u w:val="none"/>
                <w:lang w:eastAsia="zh-CN"/>
              </w:rPr>
              <w:t>易肇事肇祸的发生</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B1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eastAsia="zh-CN"/>
              </w:rPr>
              <w:t>有所减少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91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eastAsia="zh-CN"/>
              </w:rPr>
              <w:t>有所减少</w:t>
            </w:r>
          </w:p>
        </w:tc>
      </w:tr>
      <w:tr w14:paraId="18DFE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14:paraId="12204BA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C51A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满意</w:t>
            </w:r>
            <w:r>
              <w:rPr>
                <w:rFonts w:hint="eastAsia" w:ascii="仿宋_GB2312" w:hAnsi="仿宋_GB2312" w:eastAsia="仿宋_GB2312" w:cs="仿宋_GB2312"/>
                <w:i w:val="0"/>
                <w:color w:val="auto"/>
                <w:kern w:val="0"/>
                <w:sz w:val="28"/>
                <w:szCs w:val="28"/>
                <w:highlight w:val="none"/>
                <w:u w:val="none"/>
                <w:lang w:val="en-US" w:eastAsia="zh-CN" w:bidi="ar"/>
              </w:rPr>
              <w:br w:type="textWrapping"/>
            </w:r>
            <w:r>
              <w:rPr>
                <w:rFonts w:hint="eastAsia" w:ascii="仿宋_GB2312" w:hAnsi="仿宋_GB2312" w:eastAsia="仿宋_GB2312" w:cs="仿宋_GB2312"/>
                <w:i w:val="0"/>
                <w:color w:val="auto"/>
                <w:kern w:val="0"/>
                <w:sz w:val="28"/>
                <w:szCs w:val="28"/>
                <w:highlight w:val="none"/>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6AFA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满意度</w:t>
            </w:r>
          </w:p>
          <w:p w14:paraId="1DA4A4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F6A9">
            <w:pPr>
              <w:widowControl/>
              <w:jc w:val="center"/>
              <w:textAlignment w:val="center"/>
              <w:rPr>
                <w:rFonts w:hint="eastAsia" w:ascii="仿宋_GB2312" w:hAnsi="仿宋_GB2312" w:eastAsia="仿宋_GB2312" w:cs="仿宋_GB2312"/>
                <w:i w:val="0"/>
                <w:color w:val="auto"/>
                <w:sz w:val="28"/>
                <w:szCs w:val="28"/>
                <w:highlight w:val="none"/>
                <w:u w:val="none"/>
              </w:rPr>
            </w:pPr>
            <w:r>
              <w:rPr>
                <w:rFonts w:hint="eastAsia" w:ascii="Times New Roman" w:hAnsi="Times New Roman" w:cs="宋体"/>
                <w:color w:val="000000"/>
                <w:sz w:val="24"/>
                <w:lang w:eastAsia="zh-CN"/>
              </w:rPr>
              <w:t>残疾人</w:t>
            </w:r>
            <w:r>
              <w:rPr>
                <w:rFonts w:hint="eastAsia" w:ascii="Times New Roman" w:hAnsi="Times New Roman" w:cs="宋体"/>
                <w:color w:val="000000"/>
                <w:sz w:val="24"/>
              </w:rPr>
              <w:t>及家庭满意度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EF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eastAsia="zh-CN"/>
              </w:rPr>
            </w:pPr>
            <w:r>
              <w:rPr>
                <w:rFonts w:hint="eastAsia" w:ascii="仿宋_GB2312" w:hAnsi="仿宋_GB2312" w:eastAsia="仿宋_GB2312" w:cs="仿宋_GB2312"/>
                <w:i w:val="0"/>
                <w:color w:val="auto"/>
                <w:sz w:val="28"/>
                <w:szCs w:val="28"/>
                <w:highlight w:val="none"/>
                <w:u w:val="none"/>
                <w:lang w:eastAsia="zh-CN"/>
              </w:rPr>
              <w:t>≥90%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47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eastAsia="zh-CN"/>
              </w:rPr>
            </w:pPr>
            <w:r>
              <w:rPr>
                <w:rFonts w:hint="eastAsia" w:ascii="仿宋_GB2312" w:hAnsi="仿宋_GB2312" w:eastAsia="仿宋_GB2312" w:cs="仿宋_GB2312"/>
                <w:i w:val="0"/>
                <w:color w:val="auto"/>
                <w:sz w:val="28"/>
                <w:szCs w:val="28"/>
                <w:highlight w:val="none"/>
                <w:u w:val="none"/>
                <w:lang w:val="en-US" w:eastAsia="zh-CN"/>
              </w:rPr>
              <w:t>95%</w:t>
            </w:r>
          </w:p>
        </w:tc>
      </w:tr>
    </w:tbl>
    <w:p w14:paraId="26CF4156">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r>
        <w:rPr>
          <w:rFonts w:hint="eastAsia" w:ascii="仿宋_GB2312" w:hAnsi="宋体" w:eastAsia="仿宋_GB2312" w:cs="宋体"/>
          <w:b w:val="0"/>
          <w:bCs w:val="0"/>
          <w:color w:val="auto"/>
          <w:kern w:val="0"/>
          <w:sz w:val="32"/>
          <w:szCs w:val="32"/>
          <w:highlight w:val="none"/>
          <w:shd w:val="clear" w:color="auto" w:fill="FFFFFF"/>
          <w:lang w:val="zh-CN"/>
        </w:rPr>
        <w:t>附表：</w:t>
      </w:r>
    </w:p>
    <w:p w14:paraId="7E00BC12">
      <w:pPr>
        <w:widowControl/>
        <w:jc w:val="left"/>
        <w:rPr>
          <w:rFonts w:hint="eastAsia"/>
        </w:rPr>
      </w:pPr>
      <w:r>
        <w:rPr>
          <w:rStyle w:val="27"/>
          <w:rFonts w:ascii="黑体" w:hAnsi="黑体" w:eastAsia="黑体"/>
          <w:b w:val="0"/>
          <w:color w:val="auto"/>
          <w:highlight w:val="none"/>
        </w:rPr>
        <w:br w:type="page"/>
      </w:r>
      <w:bookmarkStart w:id="59" w:name="_Toc15396618"/>
    </w:p>
    <w:p w14:paraId="73009792">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五部分 附表</w:t>
      </w:r>
      <w:bookmarkEnd w:id="57"/>
      <w:bookmarkEnd w:id="59"/>
      <w:bookmarkStart w:id="60" w:name="_Toc15396619"/>
    </w:p>
    <w:p w14:paraId="520C33D9">
      <w:pPr>
        <w:pStyle w:val="4"/>
        <w:rPr>
          <w:rFonts w:ascii="仿宋" w:hAnsi="仿宋" w:eastAsia="仿宋"/>
          <w:color w:val="auto"/>
          <w:highlight w:val="none"/>
        </w:rPr>
      </w:pPr>
      <w:r>
        <w:rPr>
          <w:rFonts w:hint="eastAsia" w:ascii="仿宋" w:hAnsi="仿宋" w:eastAsia="仿宋"/>
          <w:b w:val="0"/>
          <w:color w:val="auto"/>
          <w:highlight w:val="none"/>
        </w:rPr>
        <w:t>一、收</w:t>
      </w:r>
      <w:r>
        <w:rPr>
          <w:rStyle w:val="28"/>
          <w:rFonts w:hint="eastAsia" w:ascii="仿宋" w:hAnsi="仿宋" w:eastAsia="仿宋"/>
          <w:b w:val="0"/>
          <w:bCs w:val="0"/>
          <w:color w:val="auto"/>
          <w:highlight w:val="none"/>
        </w:rPr>
        <w:t>入支出决算总表</w:t>
      </w:r>
      <w:bookmarkEnd w:id="60"/>
    </w:p>
    <w:p w14:paraId="286C3B85">
      <w:pPr>
        <w:pStyle w:val="4"/>
        <w:rPr>
          <w:rFonts w:ascii="仿宋" w:hAnsi="仿宋" w:eastAsia="仿宋"/>
          <w:color w:val="auto"/>
          <w:highlight w:val="none"/>
        </w:rPr>
      </w:pPr>
      <w:bookmarkStart w:id="61" w:name="_Toc15396620"/>
      <w:r>
        <w:rPr>
          <w:rFonts w:hint="eastAsia" w:ascii="仿宋" w:hAnsi="仿宋" w:eastAsia="仿宋"/>
          <w:b w:val="0"/>
          <w:color w:val="auto"/>
          <w:highlight w:val="none"/>
        </w:rPr>
        <w:t>二、收</w:t>
      </w:r>
      <w:r>
        <w:rPr>
          <w:rStyle w:val="28"/>
          <w:rFonts w:hint="eastAsia" w:ascii="仿宋" w:hAnsi="仿宋" w:eastAsia="仿宋"/>
          <w:b w:val="0"/>
          <w:bCs w:val="0"/>
          <w:color w:val="auto"/>
          <w:highlight w:val="none"/>
        </w:rPr>
        <w:t>入决算表</w:t>
      </w:r>
      <w:bookmarkEnd w:id="61"/>
    </w:p>
    <w:p w14:paraId="33A681A7">
      <w:pPr>
        <w:pStyle w:val="4"/>
        <w:rPr>
          <w:rFonts w:ascii="仿宋" w:hAnsi="仿宋" w:eastAsia="仿宋"/>
          <w:color w:val="auto"/>
          <w:highlight w:val="none"/>
        </w:rPr>
      </w:pPr>
      <w:bookmarkStart w:id="62" w:name="_Toc15396621"/>
      <w:r>
        <w:rPr>
          <w:rStyle w:val="28"/>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8"/>
          <w:rFonts w:hint="eastAsia" w:ascii="仿宋" w:hAnsi="仿宋" w:eastAsia="仿宋"/>
          <w:b w:val="0"/>
          <w:bCs w:val="0"/>
          <w:color w:val="auto"/>
          <w:highlight w:val="none"/>
        </w:rPr>
        <w:t>出决算表</w:t>
      </w:r>
      <w:bookmarkEnd w:id="62"/>
    </w:p>
    <w:p w14:paraId="68407B87">
      <w:pPr>
        <w:pStyle w:val="4"/>
        <w:rPr>
          <w:rFonts w:ascii="仿宋" w:hAnsi="仿宋" w:eastAsia="仿宋"/>
          <w:b w:val="0"/>
          <w:color w:val="auto"/>
          <w:highlight w:val="none"/>
        </w:rPr>
      </w:pPr>
      <w:bookmarkStart w:id="63" w:name="_Toc15396622"/>
      <w:r>
        <w:rPr>
          <w:rStyle w:val="28"/>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政拨款收入支出决算总表</w:t>
      </w:r>
      <w:bookmarkEnd w:id="63"/>
    </w:p>
    <w:p w14:paraId="1B56EFA3">
      <w:pPr>
        <w:pStyle w:val="4"/>
        <w:rPr>
          <w:rStyle w:val="28"/>
          <w:rFonts w:ascii="仿宋" w:hAnsi="仿宋" w:eastAsia="仿宋"/>
          <w:b w:val="0"/>
          <w:bCs w:val="0"/>
          <w:color w:val="auto"/>
          <w:highlight w:val="none"/>
        </w:rPr>
      </w:pPr>
      <w:bookmarkStart w:id="64" w:name="_Toc15396623"/>
      <w:r>
        <w:rPr>
          <w:rStyle w:val="28"/>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政拨款支出决算明细表</w:t>
      </w:r>
      <w:bookmarkEnd w:id="64"/>
      <w:bookmarkStart w:id="65" w:name="_Toc15396624"/>
    </w:p>
    <w:p w14:paraId="3D43296F">
      <w:pPr>
        <w:pStyle w:val="4"/>
        <w:rPr>
          <w:rFonts w:ascii="仿宋" w:hAnsi="仿宋" w:eastAsia="仿宋"/>
          <w:color w:val="auto"/>
          <w:highlight w:val="none"/>
        </w:rPr>
      </w:pPr>
      <w:r>
        <w:rPr>
          <w:rStyle w:val="28"/>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般公共预算财政拨款支出决算表</w:t>
      </w:r>
      <w:bookmarkEnd w:id="65"/>
    </w:p>
    <w:p w14:paraId="632371FA">
      <w:pPr>
        <w:pStyle w:val="4"/>
        <w:rPr>
          <w:rFonts w:ascii="仿宋" w:hAnsi="仿宋" w:eastAsia="仿宋"/>
          <w:color w:val="auto"/>
          <w:highlight w:val="none"/>
        </w:rPr>
      </w:pPr>
      <w:bookmarkStart w:id="66" w:name="_Toc15396625"/>
      <w:r>
        <w:rPr>
          <w:rStyle w:val="28"/>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般公共预算财政拨款支出决算明细表</w:t>
      </w:r>
      <w:bookmarkEnd w:id="66"/>
    </w:p>
    <w:p w14:paraId="017EA619">
      <w:pPr>
        <w:pStyle w:val="4"/>
        <w:rPr>
          <w:rFonts w:ascii="仿宋" w:hAnsi="仿宋" w:eastAsia="仿宋"/>
          <w:color w:val="auto"/>
          <w:highlight w:val="none"/>
        </w:rPr>
      </w:pPr>
      <w:bookmarkStart w:id="67" w:name="_Toc15396626"/>
      <w:r>
        <w:rPr>
          <w:rStyle w:val="28"/>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般公共预算财政拨款基本支出决算表</w:t>
      </w:r>
      <w:bookmarkEnd w:id="67"/>
    </w:p>
    <w:p w14:paraId="3413BC24">
      <w:pPr>
        <w:pStyle w:val="4"/>
        <w:rPr>
          <w:rFonts w:ascii="仿宋" w:hAnsi="仿宋" w:eastAsia="仿宋"/>
          <w:color w:val="auto"/>
          <w:highlight w:val="none"/>
        </w:rPr>
      </w:pPr>
      <w:bookmarkStart w:id="68" w:name="_Toc15396627"/>
      <w:r>
        <w:rPr>
          <w:rStyle w:val="28"/>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般公共预算财政拨款项目支出决算表</w:t>
      </w:r>
      <w:bookmarkEnd w:id="68"/>
    </w:p>
    <w:p w14:paraId="08AA34D0">
      <w:pPr>
        <w:pStyle w:val="4"/>
        <w:rPr>
          <w:rFonts w:ascii="仿宋" w:hAnsi="仿宋" w:eastAsia="仿宋"/>
          <w:color w:val="auto"/>
          <w:highlight w:val="none"/>
        </w:rPr>
      </w:pPr>
      <w:bookmarkStart w:id="69" w:name="_Toc15396628"/>
      <w:r>
        <w:rPr>
          <w:rStyle w:val="28"/>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般公共预算财政拨款“三公”经费支出决算表</w:t>
      </w:r>
      <w:bookmarkEnd w:id="69"/>
    </w:p>
    <w:p w14:paraId="02D02868">
      <w:pPr>
        <w:pStyle w:val="4"/>
        <w:rPr>
          <w:rFonts w:ascii="仿宋" w:hAnsi="仿宋" w:eastAsia="仿宋"/>
          <w:color w:val="auto"/>
          <w:highlight w:val="none"/>
        </w:rPr>
      </w:pPr>
      <w:bookmarkStart w:id="70" w:name="_Toc15396629"/>
      <w:r>
        <w:rPr>
          <w:rStyle w:val="28"/>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8"/>
          <w:rFonts w:hint="eastAsia" w:ascii="仿宋" w:hAnsi="仿宋" w:eastAsia="仿宋"/>
          <w:b w:val="0"/>
          <w:bCs w:val="0"/>
          <w:color w:val="auto"/>
          <w:highlight w:val="none"/>
        </w:rPr>
        <w:t>府性基金预算财政拨款收入支出决算表</w:t>
      </w:r>
      <w:bookmarkEnd w:id="70"/>
    </w:p>
    <w:p w14:paraId="1A63235A">
      <w:pPr>
        <w:pStyle w:val="4"/>
        <w:rPr>
          <w:rFonts w:ascii="仿宋" w:hAnsi="仿宋" w:eastAsia="仿宋"/>
          <w:color w:val="auto"/>
          <w:highlight w:val="none"/>
        </w:rPr>
      </w:pPr>
      <w:bookmarkStart w:id="71" w:name="_Toc15396630"/>
      <w:r>
        <w:rPr>
          <w:rStyle w:val="28"/>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8"/>
          <w:rFonts w:hint="eastAsia" w:ascii="仿宋" w:hAnsi="仿宋" w:eastAsia="仿宋"/>
          <w:b w:val="0"/>
          <w:bCs w:val="0"/>
          <w:color w:val="auto"/>
          <w:highlight w:val="none"/>
        </w:rPr>
        <w:t>府性基金预算财政拨款“三公”经费支出决算表</w:t>
      </w:r>
      <w:bookmarkEnd w:id="71"/>
    </w:p>
    <w:p w14:paraId="18E84F13">
      <w:pPr>
        <w:pStyle w:val="4"/>
        <w:rPr>
          <w:rStyle w:val="28"/>
          <w:rFonts w:hint="eastAsia" w:ascii="仿宋" w:hAnsi="仿宋" w:eastAsia="仿宋"/>
          <w:b w:val="0"/>
          <w:bCs w:val="0"/>
          <w:color w:val="auto"/>
          <w:highlight w:val="none"/>
        </w:rPr>
      </w:pPr>
      <w:bookmarkStart w:id="72" w:name="_Toc15396631"/>
      <w:r>
        <w:rPr>
          <w:rStyle w:val="28"/>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8"/>
          <w:rFonts w:hint="eastAsia" w:ascii="仿宋" w:hAnsi="仿宋" w:eastAsia="仿宋"/>
          <w:b w:val="0"/>
          <w:bCs w:val="0"/>
          <w:color w:val="auto"/>
          <w:highlight w:val="none"/>
        </w:rPr>
        <w:t>有资本经营预算</w:t>
      </w:r>
      <w:r>
        <w:rPr>
          <w:rStyle w:val="28"/>
          <w:rFonts w:hint="eastAsia" w:ascii="仿宋" w:hAnsi="仿宋" w:eastAsia="仿宋"/>
          <w:b w:val="0"/>
          <w:bCs w:val="0"/>
          <w:color w:val="auto"/>
          <w:highlight w:val="none"/>
          <w:lang w:eastAsia="zh-CN"/>
        </w:rPr>
        <w:t>财政拨款收入</w:t>
      </w:r>
      <w:r>
        <w:rPr>
          <w:rStyle w:val="28"/>
          <w:rFonts w:hint="eastAsia" w:ascii="仿宋" w:hAnsi="仿宋" w:eastAsia="仿宋"/>
          <w:b w:val="0"/>
          <w:bCs w:val="0"/>
          <w:color w:val="auto"/>
          <w:highlight w:val="none"/>
        </w:rPr>
        <w:t>支出决算表</w:t>
      </w:r>
      <w:bookmarkEnd w:id="72"/>
    </w:p>
    <w:p w14:paraId="23B220A9">
      <w:pPr>
        <w:rPr>
          <w:rStyle w:val="28"/>
          <w:rFonts w:hint="eastAsia" w:ascii="仿宋" w:hAnsi="仿宋" w:eastAsia="仿宋"/>
          <w:b w:val="0"/>
          <w:bCs w:val="0"/>
          <w:color w:val="auto"/>
          <w:highlight w:val="none"/>
          <w:lang w:eastAsia="zh-CN"/>
        </w:rPr>
      </w:pPr>
      <w:r>
        <w:rPr>
          <w:rStyle w:val="28"/>
          <w:rFonts w:hint="eastAsia" w:ascii="仿宋" w:hAnsi="仿宋" w:eastAsia="仿宋"/>
          <w:b w:val="0"/>
          <w:bCs w:val="0"/>
          <w:color w:val="auto"/>
          <w:highlight w:val="none"/>
          <w:lang w:eastAsia="zh-CN"/>
        </w:rPr>
        <w:t>十四、国有资本经营预算财政拨款支出决算表</w:t>
      </w:r>
    </w:p>
    <w:p w14:paraId="43E7E792">
      <w:pPr>
        <w:pStyle w:val="6"/>
        <w:rPr>
          <w:rStyle w:val="28"/>
          <w:rFonts w:hint="eastAsia" w:ascii="仿宋" w:hAnsi="仿宋" w:eastAsia="仿宋"/>
          <w:b w:val="0"/>
          <w:bCs w:val="0"/>
          <w:color w:val="auto"/>
          <w:highlight w:val="none"/>
          <w:lang w:val="en-US" w:eastAsia="zh-CN" w:bidi="ar-SA"/>
        </w:rPr>
      </w:pPr>
      <w:r>
        <w:rPr>
          <w:rStyle w:val="28"/>
          <w:rFonts w:hint="eastAsia" w:ascii="仿宋" w:hAnsi="仿宋" w:eastAsia="仿宋"/>
          <w:b w:val="0"/>
          <w:bCs w:val="0"/>
          <w:color w:val="auto"/>
          <w:highlight w:val="none"/>
          <w:lang w:val="en-US" w:eastAsia="zh-CN" w:bidi="ar-SA"/>
        </w:rPr>
        <w:t>十五、机关运行经费、资产占用情况及政府采购支出信息表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14719AB8">
        <w:pPr>
          <w:pStyle w:val="9"/>
          <w:jc w:val="center"/>
        </w:pPr>
        <w:r>
          <w:fldChar w:fldCharType="begin"/>
        </w:r>
        <w:r>
          <w:instrText xml:space="preserve">PAGE   \* MERGEFORMAT</w:instrText>
        </w:r>
        <w:r>
          <w:fldChar w:fldCharType="separate"/>
        </w:r>
        <w:r>
          <w:rPr>
            <w:lang w:val="zh-CN"/>
          </w:rPr>
          <w:t>8</w:t>
        </w:r>
        <w:r>
          <w:fldChar w:fldCharType="end"/>
        </w:r>
      </w:p>
    </w:sdtContent>
  </w:sdt>
  <w:p w14:paraId="48F45E58">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BC675">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50" w:hanging="720"/>
      </w:pPr>
      <w:rPr>
        <w:rFonts w:hint="default"/>
        <w:b w:val="0"/>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wMjFkZWE4NzVkZTY2ZDM1YTFjNDc1Zjc1ZDE4MjA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EA0118"/>
    <w:rsid w:val="02DC2156"/>
    <w:rsid w:val="03582B96"/>
    <w:rsid w:val="04EC458F"/>
    <w:rsid w:val="066E0107"/>
    <w:rsid w:val="06E45C98"/>
    <w:rsid w:val="07996F6E"/>
    <w:rsid w:val="0A2032A3"/>
    <w:rsid w:val="0C14753C"/>
    <w:rsid w:val="0C564B9B"/>
    <w:rsid w:val="101860EC"/>
    <w:rsid w:val="10C055FF"/>
    <w:rsid w:val="118107EC"/>
    <w:rsid w:val="13D50BC4"/>
    <w:rsid w:val="16BB723D"/>
    <w:rsid w:val="17495358"/>
    <w:rsid w:val="17764D2D"/>
    <w:rsid w:val="181E7494"/>
    <w:rsid w:val="194128BC"/>
    <w:rsid w:val="1A260A34"/>
    <w:rsid w:val="1BE8440E"/>
    <w:rsid w:val="1C7A7AB2"/>
    <w:rsid w:val="1D155CEE"/>
    <w:rsid w:val="1DCB4E4A"/>
    <w:rsid w:val="1E326C77"/>
    <w:rsid w:val="1E8A260F"/>
    <w:rsid w:val="21424C21"/>
    <w:rsid w:val="215B5523"/>
    <w:rsid w:val="224E51B5"/>
    <w:rsid w:val="23825FAA"/>
    <w:rsid w:val="23860B96"/>
    <w:rsid w:val="23FA0464"/>
    <w:rsid w:val="240371BF"/>
    <w:rsid w:val="24097572"/>
    <w:rsid w:val="24180D6C"/>
    <w:rsid w:val="28F9550D"/>
    <w:rsid w:val="29FD04D3"/>
    <w:rsid w:val="2A5306A1"/>
    <w:rsid w:val="2B1E3A2F"/>
    <w:rsid w:val="2C8A61B5"/>
    <w:rsid w:val="2DF04E50"/>
    <w:rsid w:val="2F597880"/>
    <w:rsid w:val="2FC37909"/>
    <w:rsid w:val="319F7F4E"/>
    <w:rsid w:val="31B1538B"/>
    <w:rsid w:val="34453574"/>
    <w:rsid w:val="348953EB"/>
    <w:rsid w:val="34D74242"/>
    <w:rsid w:val="355F7EFA"/>
    <w:rsid w:val="36285651"/>
    <w:rsid w:val="36AA5135"/>
    <w:rsid w:val="37E16F03"/>
    <w:rsid w:val="38AA3B82"/>
    <w:rsid w:val="398B5119"/>
    <w:rsid w:val="39D86FA9"/>
    <w:rsid w:val="3AB42276"/>
    <w:rsid w:val="3D3910D9"/>
    <w:rsid w:val="3D98207C"/>
    <w:rsid w:val="41833F44"/>
    <w:rsid w:val="44E268DA"/>
    <w:rsid w:val="451E7348"/>
    <w:rsid w:val="45DF16FE"/>
    <w:rsid w:val="48813B75"/>
    <w:rsid w:val="4A627F82"/>
    <w:rsid w:val="4B2F7480"/>
    <w:rsid w:val="4B4F25DA"/>
    <w:rsid w:val="4BCD3579"/>
    <w:rsid w:val="4BE068DB"/>
    <w:rsid w:val="4D577224"/>
    <w:rsid w:val="4EAB630A"/>
    <w:rsid w:val="4ECE2238"/>
    <w:rsid w:val="4F3742B2"/>
    <w:rsid w:val="53B222F9"/>
    <w:rsid w:val="53EB70D0"/>
    <w:rsid w:val="5AF92295"/>
    <w:rsid w:val="5B953DC6"/>
    <w:rsid w:val="5CD71FC4"/>
    <w:rsid w:val="5CDC14F4"/>
    <w:rsid w:val="5E0A243F"/>
    <w:rsid w:val="5F3F0A74"/>
    <w:rsid w:val="5FD01870"/>
    <w:rsid w:val="608E2871"/>
    <w:rsid w:val="699F040C"/>
    <w:rsid w:val="6B804CFA"/>
    <w:rsid w:val="6BE84243"/>
    <w:rsid w:val="6C2C71BD"/>
    <w:rsid w:val="6C4A05C8"/>
    <w:rsid w:val="6C7B2303"/>
    <w:rsid w:val="6E7E3605"/>
    <w:rsid w:val="6ECE29E1"/>
    <w:rsid w:val="6FF5CC65"/>
    <w:rsid w:val="715C0E4B"/>
    <w:rsid w:val="71B01F25"/>
    <w:rsid w:val="72734D90"/>
    <w:rsid w:val="73116E72"/>
    <w:rsid w:val="732A20A2"/>
    <w:rsid w:val="73AD73D5"/>
    <w:rsid w:val="73B6EB34"/>
    <w:rsid w:val="764A66D9"/>
    <w:rsid w:val="76805946"/>
    <w:rsid w:val="76A47A33"/>
    <w:rsid w:val="77FE5971"/>
    <w:rsid w:val="79EE5BA4"/>
    <w:rsid w:val="7A894339"/>
    <w:rsid w:val="7D5960D1"/>
    <w:rsid w:val="7EEF11D3"/>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15">
    <w:name w:val="Table Grid"/>
    <w:basedOn w:val="1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0"/>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9"/>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3"/>
    <w:qFormat/>
    <w:uiPriority w:val="9"/>
    <w:rPr>
      <w:rFonts w:ascii="Times New Roman" w:hAnsi="Times New Roman"/>
      <w:b/>
      <w:bCs/>
      <w:kern w:val="44"/>
      <w:sz w:val="44"/>
      <w:szCs w:val="44"/>
    </w:rPr>
  </w:style>
  <w:style w:type="character" w:customStyle="1" w:styleId="28">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6"/>
    <w:link w:val="8"/>
    <w:semiHidden/>
    <w:qFormat/>
    <w:uiPriority w:val="99"/>
    <w:rPr>
      <w:rFonts w:ascii="Times New Roman" w:hAnsi="Times New Roman"/>
      <w:kern w:val="2"/>
      <w:sz w:val="18"/>
      <w:szCs w:val="18"/>
    </w:rPr>
  </w:style>
  <w:style w:type="character" w:customStyle="1" w:styleId="31">
    <w:name w:val="标题 3 Char"/>
    <w:basedOn w:val="16"/>
    <w:link w:val="5"/>
    <w:qFormat/>
    <w:uiPriority w:val="9"/>
    <w:rPr>
      <w:rFonts w:ascii="Times New Roman" w:hAnsi="Times New Roman"/>
      <w:b/>
      <w:bCs/>
      <w:kern w:val="2"/>
      <w:sz w:val="32"/>
      <w:szCs w:val="32"/>
    </w:rPr>
  </w:style>
  <w:style w:type="paragraph" w:customStyle="1" w:styleId="32">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NormalCharacter"/>
    <w:link w:val="34"/>
    <w:qFormat/>
    <w:uiPriority w:val="0"/>
  </w:style>
  <w:style w:type="paragraph" w:customStyle="1" w:styleId="34">
    <w:name w:val="UserStyle_1"/>
    <w:basedOn w:val="1"/>
    <w:link w:val="33"/>
    <w:qFormat/>
    <w:uiPriority w:val="0"/>
    <w:pPr>
      <w:widowControl/>
      <w:spacing w:after="160" w:line="240" w:lineRule="exact"/>
      <w:jc w:val="left"/>
      <w:textAlignment w:val="baseline"/>
    </w:pPr>
  </w:style>
  <w:style w:type="character" w:customStyle="1" w:styleId="35">
    <w:name w:val="fontstyle41"/>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emf"/><Relationship Id="rId17" Type="http://schemas.openxmlformats.org/officeDocument/2006/relationships/oleObject" Target="embeddings/oleObject7.bin"/><Relationship Id="rId16" Type="http://schemas.openxmlformats.org/officeDocument/2006/relationships/image" Target="media/image5.emf"/><Relationship Id="rId15" Type="http://schemas.openxmlformats.org/officeDocument/2006/relationships/oleObject" Target="embeddings/oleObject6.bin"/><Relationship Id="rId14" Type="http://schemas.openxmlformats.org/officeDocument/2006/relationships/image" Target="media/image4.emf"/><Relationship Id="rId13" Type="http://schemas.openxmlformats.org/officeDocument/2006/relationships/oleObject" Target="embeddings/oleObject5.bin"/><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8"/>
    <customShpInfo spid="_x0000_s1029"/>
    <customShpInfo spid="_x0000_s1030"/>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35</Pages>
  <Words>2940</Words>
  <Characters>5415</Characters>
  <Lines>61</Lines>
  <Paragraphs>17</Paragraphs>
  <TotalTime>1</TotalTime>
  <ScaleCrop>false</ScaleCrop>
  <LinksUpToDate>false</LinksUpToDate>
  <CharactersWithSpaces>5476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南城琉璃月不堪回首1382690704</cp:lastModifiedBy>
  <cp:lastPrinted>2022-10-28T02:29:00Z</cp:lastPrinted>
  <dcterms:modified xsi:type="dcterms:W3CDTF">2025-05-28T08:40:08Z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1D081AA0842B43E9840B802D40094D32</vt:lpwstr>
  </property>
  <property fmtid="{D5CDD505-2E9C-101B-9397-08002B2CF9AE}" pid="4" name="KSOTemplateDocerSaveRecord">
    <vt:lpwstr>eyJoZGlkIjoiNjk0NjExOTgxYmI3MGZmM2NhYjYzNGIyYTljMjY1NjgiLCJ1c2VySWQiOiI2ODIyNDc3In0=</vt:lpwstr>
  </property>
</Properties>
</file>