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8BCB4">
      <w:pPr>
        <w:adjustRightInd w:val="0"/>
        <w:snapToGrid w:val="0"/>
        <w:spacing w:line="360" w:lineRule="auto"/>
        <w:jc w:val="center"/>
        <w:outlineLvl w:val="0"/>
        <w:rPr>
          <w:rFonts w:hint="eastAsia" w:ascii="方正小标宋简体" w:hAnsi="宋体" w:eastAsia="方正小标宋简体"/>
          <w:sz w:val="44"/>
          <w:szCs w:val="44"/>
        </w:rPr>
      </w:pPr>
      <w:bookmarkStart w:id="0" w:name="_Toc15378442"/>
      <w:bookmarkStart w:id="1" w:name="_Toc15396476"/>
      <w:bookmarkStart w:id="2" w:name="_Toc15377194"/>
      <w:bookmarkStart w:id="3" w:name="_Toc47519987"/>
      <w:bookmarkStart w:id="4" w:name="_Toc15396598"/>
      <w:bookmarkStart w:id="5" w:name="_Toc15377426"/>
      <w:r>
        <w:rPr>
          <w:rFonts w:hint="eastAsia" w:ascii="方正小标宋简体" w:hAnsi="宋体" w:eastAsia="方正小标宋简体"/>
          <w:sz w:val="44"/>
          <w:szCs w:val="44"/>
        </w:rPr>
        <w:t>米易县</w:t>
      </w:r>
      <w:bookmarkStart w:id="6" w:name="_Toc15306268"/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新山傈僳族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乡</w:t>
      </w:r>
      <w:r>
        <w:rPr>
          <w:rFonts w:hint="eastAsia" w:ascii="方正小标宋简体" w:hAnsi="宋体" w:eastAsia="方正小标宋简体"/>
          <w:sz w:val="44"/>
          <w:szCs w:val="44"/>
        </w:rPr>
        <w:t>卫生院</w:t>
      </w:r>
      <w:bookmarkStart w:id="7" w:name="_Toc15377193"/>
      <w:bookmarkStart w:id="8" w:name="_Toc15396475"/>
      <w:bookmarkStart w:id="9" w:name="_Toc47519986"/>
      <w:bookmarkStart w:id="10" w:name="_Toc15377425"/>
      <w:bookmarkStart w:id="11" w:name="_Toc15396597"/>
      <w:bookmarkStart w:id="12" w:name="_Toc15378441"/>
      <w:r>
        <w:rPr>
          <w:rFonts w:hint="eastAsia" w:ascii="方正小标宋简体" w:hAnsi="黑体" w:eastAsia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/>
          <w:sz w:val="44"/>
          <w:szCs w:val="44"/>
        </w:rPr>
        <w:t>年</w:t>
      </w:r>
      <w:bookmarkEnd w:id="7"/>
      <w:bookmarkEnd w:id="8"/>
      <w:bookmarkEnd w:id="9"/>
      <w:bookmarkEnd w:id="10"/>
      <w:bookmarkEnd w:id="11"/>
      <w:bookmarkEnd w:id="12"/>
    </w:p>
    <w:p w14:paraId="2DB6845E">
      <w:pPr>
        <w:adjustRightInd w:val="0"/>
        <w:snapToGrid w:val="0"/>
        <w:spacing w:line="360" w:lineRule="auto"/>
        <w:jc w:val="center"/>
        <w:outlineLvl w:val="0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“三公”经费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单位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预算</w:t>
      </w:r>
      <w:r>
        <w:rPr>
          <w:rFonts w:hint="eastAsia" w:ascii="方正小标宋简体" w:hAnsi="宋体" w:eastAsia="方正小标宋简体"/>
          <w:sz w:val="44"/>
          <w:szCs w:val="44"/>
        </w:rPr>
        <w:t>公开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安排情况</w:t>
      </w:r>
      <w:r>
        <w:rPr>
          <w:rFonts w:hint="eastAsia" w:ascii="方正小标宋简体" w:hAnsi="宋体" w:eastAsia="方正小标宋简体"/>
          <w:sz w:val="44"/>
          <w:szCs w:val="44"/>
        </w:rPr>
        <w:t>说明</w:t>
      </w:r>
    </w:p>
    <w:p w14:paraId="0662B12A">
      <w:pPr>
        <w:spacing w:line="600" w:lineRule="exact"/>
        <w:ind w:firstLine="64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 w:cs="Times New Roman"/>
          <w:b/>
          <w:bCs/>
          <w:sz w:val="32"/>
          <w:szCs w:val="32"/>
        </w:rPr>
        <w:t>、“三公”经费财政拨款预算安排情况说明</w:t>
      </w:r>
    </w:p>
    <w:p w14:paraId="37304E08">
      <w:pPr>
        <w:spacing w:line="600" w:lineRule="exact"/>
        <w:ind w:firstLine="64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新山卫生院</w:t>
      </w:r>
      <w:r>
        <w:rPr>
          <w:rFonts w:hint="eastAsia" w:ascii="仿宋_GB2312" w:eastAsia="仿宋_GB2312" w:cs="Times New Roman"/>
          <w:sz w:val="32"/>
          <w:szCs w:val="32"/>
        </w:rPr>
        <w:t>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Times New Roman"/>
          <w:sz w:val="32"/>
          <w:szCs w:val="32"/>
        </w:rPr>
        <w:t>年没有使用财政拨款安排“三公”经费预算。</w:t>
      </w:r>
    </w:p>
    <w:p w14:paraId="5471CFD8">
      <w:pPr>
        <w:spacing w:line="600" w:lineRule="exact"/>
        <w:ind w:firstLine="640"/>
        <w:rPr>
          <w:rFonts w:hint="eastAsia"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</w:rPr>
        <w:t>（一）因公出国（境）经费</w:t>
      </w: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与</w:t>
      </w:r>
      <w:r>
        <w:rPr>
          <w:rFonts w:hint="eastAsia" w:ascii="仿宋_GB2312" w:eastAsia="仿宋_GB2312" w:cs="Times New Roman"/>
          <w:b/>
          <w:bCs/>
          <w:sz w:val="32"/>
          <w:szCs w:val="32"/>
        </w:rPr>
        <w:t>202</w:t>
      </w: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Times New Roman"/>
          <w:b/>
          <w:bCs/>
          <w:sz w:val="32"/>
          <w:szCs w:val="32"/>
        </w:rPr>
        <w:t>年预算</w:t>
      </w: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持平</w:t>
      </w:r>
    </w:p>
    <w:p w14:paraId="05D58929">
      <w:pPr>
        <w:spacing w:line="600" w:lineRule="exact"/>
        <w:ind w:firstLine="640"/>
        <w:rPr>
          <w:rFonts w:hint="default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根据市外事侨务办（台办）批准的202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年因公临时出国（境）安排，拟安排出国（境）团组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次,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人。</w:t>
      </w:r>
    </w:p>
    <w:p w14:paraId="71134B21">
      <w:pPr>
        <w:spacing w:line="60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公务接待费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与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年预算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持平</w:t>
      </w:r>
    </w:p>
    <w:p w14:paraId="22F7683A">
      <w:pPr>
        <w:spacing w:line="600" w:lineRule="exact"/>
        <w:ind w:firstLine="640"/>
        <w:rPr>
          <w:rFonts w:hint="eastAsia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年安排公务接待费预</w:t>
      </w:r>
      <w:r>
        <w:rPr>
          <w:rFonts w:hint="eastAsia" w:ascii="仿宋_GB2312" w:eastAsia="仿宋_GB2312"/>
          <w:sz w:val="32"/>
          <w:szCs w:val="32"/>
        </w:rPr>
        <w:t>算0元。</w:t>
      </w:r>
    </w:p>
    <w:p w14:paraId="611D2627">
      <w:pPr>
        <w:spacing w:line="600" w:lineRule="exact"/>
        <w:ind w:firstLine="640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（三）公务用车购置及运行维护费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与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年预算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持平</w:t>
      </w:r>
    </w:p>
    <w:p w14:paraId="3DBA34E3">
      <w:pPr>
        <w:spacing w:line="60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单位现有公务用车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辆，其中：轿车（含7座以下商务车、城市越野车）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辆，7座以上19座（含19座）以下客车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辆，越野车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辆，货车及19座以上客车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辆，摩托车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辆。</w:t>
      </w:r>
    </w:p>
    <w:p w14:paraId="1F708EC3">
      <w:pPr>
        <w:spacing w:line="60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年安排公务用车购置费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元，购置公务用车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辆，其中：轿车（含7座以下商务车、城市越野车）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辆，7座以上19座（含19座）以下客车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辆，越野车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辆，货车及19座以上客车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辆，摩托车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辆。</w:t>
      </w:r>
    </w:p>
    <w:p w14:paraId="6720F347">
      <w:pPr>
        <w:spacing w:line="60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年安排公务用车运行维护费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元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p w14:paraId="5BE52BB0">
      <w:pPr>
        <w:spacing w:line="600" w:lineRule="exact"/>
        <w:ind w:firstLine="640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、“三公”经费非财政拨款预算安排情况说明</w:t>
      </w:r>
    </w:p>
    <w:p w14:paraId="795F4477">
      <w:pPr>
        <w:spacing w:line="60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新山卫生院</w:t>
      </w:r>
      <w:r>
        <w:rPr>
          <w:rFonts w:hint="eastAsia" w:ascii="仿宋_GB2312" w:hAnsi="Times New Roman" w:eastAsia="仿宋_GB2312" w:cs="Times New Roman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年没有使用非财政拨款安排“三公”经费预算。</w:t>
      </w:r>
    </w:p>
    <w:p w14:paraId="73357569">
      <w:pPr>
        <w:spacing w:line="600" w:lineRule="exact"/>
        <w:ind w:firstLine="640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（一）非财政拨款安排公务接待费情况说明</w:t>
      </w:r>
    </w:p>
    <w:p w14:paraId="7FA8F14B">
      <w:pPr>
        <w:spacing w:line="60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年非财政拨款安排公务接待费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与</w:t>
      </w:r>
      <w:r>
        <w:rPr>
          <w:rFonts w:hint="eastAsia" w:ascii="仿宋_GB2312" w:hAnsi="Times New Roman" w:eastAsia="仿宋_GB2312" w:cs="Times New Roman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年预算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持平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 w14:paraId="3A9B8E97">
      <w:pPr>
        <w:spacing w:line="60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未安排</w:t>
      </w:r>
      <w:r>
        <w:rPr>
          <w:rFonts w:hint="eastAsia" w:ascii="仿宋_GB2312" w:hAnsi="Times New Roman" w:eastAsia="仿宋_GB2312" w:cs="Times New Roman"/>
          <w:sz w:val="32"/>
          <w:szCs w:val="32"/>
        </w:rPr>
        <w:t>非财政拨款公务接待费。</w:t>
      </w:r>
    </w:p>
    <w:p w14:paraId="1A1B918F">
      <w:pPr>
        <w:spacing w:line="600" w:lineRule="exact"/>
        <w:ind w:firstLine="640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（二）非财政拨款安排公务用车购置及运行维护费情况说明</w:t>
      </w:r>
    </w:p>
    <w:p w14:paraId="16355276">
      <w:pPr>
        <w:spacing w:line="600" w:lineRule="exact"/>
        <w:ind w:firstLine="640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非财政拨款安排公务用车购置及运行维护费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与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年预算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持平。</w:t>
      </w:r>
    </w:p>
    <w:p w14:paraId="338D610A">
      <w:pPr>
        <w:spacing w:line="60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单位现有公务用车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辆，其中：轿车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辆，旅行车（含商务车）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辆，越野车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辆，大型客、货车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辆。</w:t>
      </w:r>
    </w:p>
    <w:p w14:paraId="1E0292A0">
      <w:pPr>
        <w:spacing w:line="60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年安排非财政拨款公务用车购置费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元，拟购置公务用车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辆，其中：轿车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辆，旅行车（含商务车）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辆，越野车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辆，大型客、货车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辆。</w:t>
      </w:r>
      <w:bookmarkStart w:id="13" w:name="_GoBack"/>
      <w:bookmarkEnd w:id="13"/>
    </w:p>
    <w:p w14:paraId="62AE38F1">
      <w:pPr>
        <w:spacing w:line="60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年安排非财政拨款公务用车运行维护费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元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p w14:paraId="521AB0B5">
      <w:pPr>
        <w:spacing w:line="60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</w:p>
    <w:p w14:paraId="17959378">
      <w:pPr>
        <w:spacing w:line="60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</w:p>
    <w:p w14:paraId="07A9D5E3">
      <w:pPr>
        <w:spacing w:line="600" w:lineRule="exact"/>
        <w:ind w:firstLine="3840" w:firstLineChars="1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米易县新山傈僳族乡卫生院</w:t>
      </w:r>
    </w:p>
    <w:p w14:paraId="1999C3C5">
      <w:pPr>
        <w:spacing w:line="600" w:lineRule="exact"/>
        <w:ind w:firstLine="4800" w:firstLineChars="15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2025年5月28日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3AD8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Y0MTM5YWYxZDhhODExNWViZmY0ZDRhNTM4MWU3NTcifQ=="/>
  </w:docVars>
  <w:rsids>
    <w:rsidRoot w:val="00B44725"/>
    <w:rsid w:val="000150B0"/>
    <w:rsid w:val="00030AF5"/>
    <w:rsid w:val="000454B4"/>
    <w:rsid w:val="000534F6"/>
    <w:rsid w:val="00055B8E"/>
    <w:rsid w:val="00057B0C"/>
    <w:rsid w:val="0007086C"/>
    <w:rsid w:val="00094F37"/>
    <w:rsid w:val="000B42C9"/>
    <w:rsid w:val="000D6D8E"/>
    <w:rsid w:val="000F077A"/>
    <w:rsid w:val="00134224"/>
    <w:rsid w:val="001757F4"/>
    <w:rsid w:val="0019582F"/>
    <w:rsid w:val="001B288C"/>
    <w:rsid w:val="001B6FD1"/>
    <w:rsid w:val="00202F1D"/>
    <w:rsid w:val="00215777"/>
    <w:rsid w:val="002629CC"/>
    <w:rsid w:val="00280CF6"/>
    <w:rsid w:val="002954AC"/>
    <w:rsid w:val="0035066D"/>
    <w:rsid w:val="003559AD"/>
    <w:rsid w:val="00357A8A"/>
    <w:rsid w:val="00380090"/>
    <w:rsid w:val="003A5C4B"/>
    <w:rsid w:val="003B660C"/>
    <w:rsid w:val="003D6F29"/>
    <w:rsid w:val="00405A84"/>
    <w:rsid w:val="00417FA4"/>
    <w:rsid w:val="004332BD"/>
    <w:rsid w:val="00435D7E"/>
    <w:rsid w:val="004B7CA9"/>
    <w:rsid w:val="004C5AC3"/>
    <w:rsid w:val="004F2D79"/>
    <w:rsid w:val="00500E8E"/>
    <w:rsid w:val="00525051"/>
    <w:rsid w:val="00531D8C"/>
    <w:rsid w:val="005D3386"/>
    <w:rsid w:val="005D4F46"/>
    <w:rsid w:val="005E5625"/>
    <w:rsid w:val="00636498"/>
    <w:rsid w:val="00672777"/>
    <w:rsid w:val="006762AB"/>
    <w:rsid w:val="00685058"/>
    <w:rsid w:val="00695680"/>
    <w:rsid w:val="006A3F8F"/>
    <w:rsid w:val="006A636E"/>
    <w:rsid w:val="007053E1"/>
    <w:rsid w:val="007114BF"/>
    <w:rsid w:val="00723819"/>
    <w:rsid w:val="00745FE1"/>
    <w:rsid w:val="0075511B"/>
    <w:rsid w:val="007802C4"/>
    <w:rsid w:val="00785AA1"/>
    <w:rsid w:val="007B1859"/>
    <w:rsid w:val="007E6624"/>
    <w:rsid w:val="0083556A"/>
    <w:rsid w:val="00836DF9"/>
    <w:rsid w:val="00857081"/>
    <w:rsid w:val="00857AC4"/>
    <w:rsid w:val="008971E4"/>
    <w:rsid w:val="008C346D"/>
    <w:rsid w:val="008C41C6"/>
    <w:rsid w:val="00907AAD"/>
    <w:rsid w:val="00983D52"/>
    <w:rsid w:val="00986BCA"/>
    <w:rsid w:val="009A5D5F"/>
    <w:rsid w:val="009A6F4E"/>
    <w:rsid w:val="009B6069"/>
    <w:rsid w:val="009C3B58"/>
    <w:rsid w:val="009D5E75"/>
    <w:rsid w:val="009F072C"/>
    <w:rsid w:val="00A844F2"/>
    <w:rsid w:val="00A924F3"/>
    <w:rsid w:val="00A95088"/>
    <w:rsid w:val="00AB7D3B"/>
    <w:rsid w:val="00AE5E1F"/>
    <w:rsid w:val="00AF4E3F"/>
    <w:rsid w:val="00B25311"/>
    <w:rsid w:val="00B44725"/>
    <w:rsid w:val="00B8057E"/>
    <w:rsid w:val="00BC53AE"/>
    <w:rsid w:val="00BD1660"/>
    <w:rsid w:val="00BD7631"/>
    <w:rsid w:val="00BE24A4"/>
    <w:rsid w:val="00BF4B8F"/>
    <w:rsid w:val="00C04B28"/>
    <w:rsid w:val="00C206D0"/>
    <w:rsid w:val="00C25046"/>
    <w:rsid w:val="00C31E2C"/>
    <w:rsid w:val="00C65ACE"/>
    <w:rsid w:val="00C666B5"/>
    <w:rsid w:val="00C77FA2"/>
    <w:rsid w:val="00CC6134"/>
    <w:rsid w:val="00CC79C3"/>
    <w:rsid w:val="00CD1C6A"/>
    <w:rsid w:val="00D1122D"/>
    <w:rsid w:val="00D1567C"/>
    <w:rsid w:val="00D8311B"/>
    <w:rsid w:val="00D86BB6"/>
    <w:rsid w:val="00E104E4"/>
    <w:rsid w:val="00E37E6C"/>
    <w:rsid w:val="00E8773E"/>
    <w:rsid w:val="00EB35FA"/>
    <w:rsid w:val="00ED04C9"/>
    <w:rsid w:val="00EF2BA4"/>
    <w:rsid w:val="00EF590D"/>
    <w:rsid w:val="00F15CDB"/>
    <w:rsid w:val="00F25557"/>
    <w:rsid w:val="00F31A31"/>
    <w:rsid w:val="00F65F9E"/>
    <w:rsid w:val="00F918C1"/>
    <w:rsid w:val="00FA6279"/>
    <w:rsid w:val="00FB0B4D"/>
    <w:rsid w:val="00FC59E5"/>
    <w:rsid w:val="00FE2E54"/>
    <w:rsid w:val="00FF2788"/>
    <w:rsid w:val="06DE2FB2"/>
    <w:rsid w:val="125547BA"/>
    <w:rsid w:val="14A66120"/>
    <w:rsid w:val="159E6171"/>
    <w:rsid w:val="19D67A05"/>
    <w:rsid w:val="2C21650C"/>
    <w:rsid w:val="2EE071E7"/>
    <w:rsid w:val="335D3B1A"/>
    <w:rsid w:val="36C43C21"/>
    <w:rsid w:val="376D6150"/>
    <w:rsid w:val="465325AE"/>
    <w:rsid w:val="46EE472D"/>
    <w:rsid w:val="47EF15E9"/>
    <w:rsid w:val="4B3F4556"/>
    <w:rsid w:val="553925B4"/>
    <w:rsid w:val="56B12A4C"/>
    <w:rsid w:val="5B3160C7"/>
    <w:rsid w:val="68263B7F"/>
    <w:rsid w:val="69C44BE8"/>
    <w:rsid w:val="6BD6020E"/>
    <w:rsid w:val="7BF11C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autoRedefine/>
    <w:unhideWhenUsed/>
    <w:qFormat/>
    <w:uiPriority w:val="0"/>
    <w:pPr>
      <w:tabs>
        <w:tab w:val="right" w:leader="dot" w:pos="8296"/>
      </w:tabs>
      <w:spacing w:before="100" w:beforeAutospacing="1" w:after="100" w:afterAutospacing="1"/>
      <w:jc w:val="center"/>
    </w:pPr>
    <w:rPr>
      <w:rFonts w:ascii="黑体" w:hAnsi="黑体" w:eastAsia="黑体"/>
      <w:sz w:val="36"/>
      <w:szCs w:val="36"/>
    </w:rPr>
  </w:style>
  <w:style w:type="character" w:styleId="7">
    <w:name w:val="Hyperlink"/>
    <w:autoRedefine/>
    <w:unhideWhenUsed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2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682</Words>
  <Characters>739</Characters>
  <Lines>2</Lines>
  <Paragraphs>1</Paragraphs>
  <TotalTime>1</TotalTime>
  <ScaleCrop>false</ScaleCrop>
  <LinksUpToDate>false</LinksUpToDate>
  <CharactersWithSpaces>741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2021-03-02T02:15:00Z</dcterms:created>
  <dc:creator>陈忠林</dc:creator>
  <cp:lastModifiedBy>罗罗</cp:lastModifiedBy>
  <dcterms:modified xsi:type="dcterms:W3CDTF">2025-05-22T02:46:55Z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40113419B2604E169268698A3B6A6D39</vt:lpwstr>
  </property>
  <property fmtid="{D5CDD505-2E9C-101B-9397-08002B2CF9AE}" pid="4" name="KSOTemplateDocerSaveRecord">
    <vt:lpwstr>eyJoZGlkIjoiNDY0MTM5YWYxZDhhODExNWViZmY0ZDRhNTM4MWU3NTciLCJ1c2VySWQiOiIxNDEwNjcyMDc2In0=</vt:lpwstr>
  </property>
</Properties>
</file>