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A149">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米易县</w:t>
      </w:r>
      <w:r>
        <w:rPr>
          <w:rFonts w:hint="eastAsia" w:ascii="Times New Roman" w:hAnsi="Times New Roman" w:eastAsia="方正小标宋简体"/>
          <w:sz w:val="44"/>
          <w:szCs w:val="44"/>
          <w:lang w:val="en-US" w:eastAsia="zh-CN"/>
        </w:rPr>
        <w:t>撒莲</w:t>
      </w:r>
      <w:r>
        <w:rPr>
          <w:rFonts w:hint="eastAsia" w:ascii="Times New Roman" w:hAnsi="Times New Roman" w:eastAsia="方正小标宋简体"/>
          <w:sz w:val="44"/>
          <w:szCs w:val="44"/>
        </w:rPr>
        <w:t>镇卫生院</w:t>
      </w:r>
    </w:p>
    <w:p w14:paraId="16F33D3D">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5</w:t>
      </w:r>
      <w:r>
        <w:rPr>
          <w:rFonts w:hint="eastAsia" w:ascii="Times New Roman" w:hAnsi="Times New Roman" w:eastAsia="方正小标宋简体"/>
          <w:sz w:val="44"/>
          <w:szCs w:val="44"/>
        </w:rPr>
        <w:t>年“三公”经费安排情况说明</w:t>
      </w:r>
    </w:p>
    <w:p w14:paraId="7E1D9329">
      <w:pPr>
        <w:ind w:left="720"/>
        <w:jc w:val="left"/>
        <w:rPr>
          <w:rFonts w:ascii="黑体" w:hAnsi="黑体" w:eastAsia="黑体"/>
          <w:sz w:val="32"/>
          <w:szCs w:val="32"/>
        </w:rPr>
      </w:pPr>
    </w:p>
    <w:p w14:paraId="426FAA33">
      <w:pPr>
        <w:suppressAutoHyphens/>
        <w:spacing w:line="580" w:lineRule="exact"/>
        <w:ind w:firstLine="640" w:firstLineChars="200"/>
        <w:outlineLvl w:val="1"/>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一、“三公”经费财政拨款预算安排情况说明</w:t>
      </w:r>
    </w:p>
    <w:p w14:paraId="2BF259E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撒莲卫生院2025年没有使用财政拨款安排“三公”经费预算。</w:t>
      </w:r>
    </w:p>
    <w:p w14:paraId="1CB51087">
      <w:pPr>
        <w:spacing w:line="600" w:lineRule="exact"/>
        <w:ind w:firstLine="64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（一）因公出国（境）经费与2024年预算持平</w:t>
      </w:r>
    </w:p>
    <w:p w14:paraId="24FBF9B0">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根据市外事侨务办（台办）批准的2025年因公临时出国（境）安排，拟安排出国（境）团组0次, 0人。</w:t>
      </w:r>
    </w:p>
    <w:p w14:paraId="13172398">
      <w:pPr>
        <w:spacing w:line="600" w:lineRule="exact"/>
        <w:ind w:firstLine="64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（二）公务接待费与2024年预算持平</w:t>
      </w:r>
    </w:p>
    <w:p w14:paraId="187EBEF5">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2025年安排公务接待费预算0元。</w:t>
      </w:r>
    </w:p>
    <w:p w14:paraId="724F8E3A">
      <w:pPr>
        <w:spacing w:line="600" w:lineRule="exact"/>
        <w:ind w:firstLine="64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（三）公务用车购置及运行维护费与2024年预算持平</w:t>
      </w:r>
    </w:p>
    <w:p w14:paraId="3741EB73">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单位现有公务用车0辆，其中：轿车（含7座以下商务车、城市越野车）0辆，7座以上19座（含19座）以下客车0辆，越野车0辆，货车及19座以上客车0辆，摩托车0辆。</w:t>
      </w:r>
    </w:p>
    <w:p w14:paraId="179816EC">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2025年安排公务用车购置费0元，购置公务用车0辆，其中：轿车（含7座以下商务车、城市越野车）0辆，7座以上19座（含19座）以下客车0辆，越野车0辆，货车及19座以上客车0辆，摩托车0辆。</w:t>
      </w:r>
    </w:p>
    <w:p w14:paraId="641EB18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2025年安排公务用车运行维护费0元。</w:t>
      </w:r>
    </w:p>
    <w:p w14:paraId="57C75A3C">
      <w:pPr>
        <w:suppressAutoHyphens/>
        <w:spacing w:line="580" w:lineRule="exact"/>
        <w:ind w:firstLine="640" w:firstLineChars="200"/>
        <w:outlineLvl w:val="1"/>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二、“三公”经费非财政拨款预算安排情况说明</w:t>
      </w:r>
    </w:p>
    <w:p w14:paraId="60B9FBDD">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撒莲卫生院2025年非财政拨款“三公”经费预算数9,800.00元，其中：因公出国（境）经费0元，公务接待费9,800.00元，公务用车购置及运行维护费0元。</w:t>
      </w:r>
    </w:p>
    <w:p w14:paraId="5FC8FE26">
      <w:pPr>
        <w:spacing w:line="600" w:lineRule="exact"/>
        <w:ind w:firstLine="64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（一）非财政拨款安排公务接待费情况说明</w:t>
      </w:r>
    </w:p>
    <w:p w14:paraId="4BD28658">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2025年非财政拨款安排公务接待费较2024年预算减少200.00元，减少2%。主要原因是2025年非财政拨款安排公务接待减少。</w:t>
      </w:r>
    </w:p>
    <w:p w14:paraId="137F4393">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2025年非财政拨款安排公务接待费计划用于上级部门督导检查以及其他单位交流指导工作的接待。</w:t>
      </w:r>
    </w:p>
    <w:p w14:paraId="1017B317">
      <w:pPr>
        <w:spacing w:line="600" w:lineRule="exact"/>
        <w:ind w:firstLine="640"/>
        <w:rPr>
          <w:rFonts w:hint="eastAsia"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（二）非财政拨款安排公务用车购置及运行维护费情况说明</w:t>
      </w:r>
    </w:p>
    <w:p w14:paraId="200331A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非财政拨款安排公务用车购置及运行维护费与2024年预算持平。</w:t>
      </w:r>
    </w:p>
    <w:p w14:paraId="417B1BE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单位现有公务用车0辆，其中：轿车0辆，旅行车（含商务车）0辆，越野车0辆，大型客、货车0辆。</w:t>
      </w:r>
    </w:p>
    <w:p w14:paraId="1BFF0268">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2025年安排非财政拨款公务用车购置费0元，拟购置公务用车0辆，其中：轿车0辆，旅行车（含商务车）0辆，越野车0辆，大型客、货车0辆。</w:t>
      </w:r>
    </w:p>
    <w:p w14:paraId="04D53E5D">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2025年安排非财政拨款公务用车运行维护费0元。</w:t>
      </w:r>
    </w:p>
    <w:p w14:paraId="31D35A15">
      <w:pPr>
        <w:spacing w:line="600" w:lineRule="exact"/>
        <w:ind w:firstLine="640"/>
        <w:rPr>
          <w:rFonts w:hint="eastAsia" w:ascii="仿宋_GB2312" w:eastAsia="仿宋_GB2312"/>
          <w:sz w:val="32"/>
          <w:szCs w:val="32"/>
        </w:rPr>
      </w:pPr>
    </w:p>
    <w:p w14:paraId="0759CA6A">
      <w:pPr>
        <w:spacing w:line="600" w:lineRule="exact"/>
        <w:ind w:firstLine="5120" w:firstLineChars="1600"/>
        <w:rPr>
          <w:rFonts w:ascii="仿宋_GB2312" w:hAnsi="宋体" w:eastAsia="仿宋_GB2312" w:cs="宋体"/>
          <w:sz w:val="32"/>
          <w:szCs w:val="32"/>
        </w:rPr>
      </w:pPr>
      <w:r>
        <w:rPr>
          <w:rFonts w:hint="eastAsia" w:ascii="仿宋_GB2312" w:hAnsi="宋体" w:eastAsia="仿宋_GB2312" w:cs="宋体"/>
          <w:sz w:val="32"/>
          <w:szCs w:val="32"/>
        </w:rPr>
        <w:t>米易县</w:t>
      </w:r>
      <w:r>
        <w:rPr>
          <w:rFonts w:hint="eastAsia" w:ascii="仿宋_GB2312" w:hAnsi="宋体" w:eastAsia="仿宋_GB2312" w:cs="宋体"/>
          <w:sz w:val="32"/>
          <w:szCs w:val="32"/>
          <w:lang w:val="en-US" w:eastAsia="zh-CN"/>
        </w:rPr>
        <w:t>撒莲</w:t>
      </w:r>
      <w:r>
        <w:rPr>
          <w:rFonts w:hint="eastAsia" w:ascii="仿宋_GB2312" w:hAnsi="宋体" w:eastAsia="仿宋_GB2312" w:cs="宋体"/>
          <w:sz w:val="32"/>
          <w:szCs w:val="32"/>
        </w:rPr>
        <w:t>镇卫生院</w:t>
      </w:r>
    </w:p>
    <w:p w14:paraId="0327232D">
      <w:pPr>
        <w:spacing w:line="600" w:lineRule="exact"/>
        <w:ind w:firstLine="5440" w:firstLineChars="1700"/>
        <w:rPr>
          <w:rFonts w:ascii="仿宋_GB2312" w:eastAsia="仿宋_GB2312"/>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28</w:t>
      </w:r>
      <w:r>
        <w:rPr>
          <w:rFonts w:hint="eastAsia" w:ascii="仿宋_GB2312" w:hAnsi="宋体" w:eastAsia="仿宋_GB2312" w:cs="宋体"/>
          <w:sz w:val="32"/>
          <w:szCs w:val="32"/>
        </w:rPr>
        <w:t>日</w:t>
      </w:r>
      <w:bookmarkStart w:id="0" w:name="_GoBack"/>
      <w:bookmarkEnd w:id="0"/>
    </w:p>
    <w:p w14:paraId="3233A9FE">
      <w:pPr>
        <w:ind w:left="720"/>
        <w:jc w:val="left"/>
        <w:rPr>
          <w:rFonts w:ascii="黑体" w:hAnsi="黑体" w:eastAsia="黑体"/>
          <w:sz w:val="32"/>
          <w:szCs w:val="32"/>
        </w:rPr>
      </w:pPr>
    </w:p>
    <w:p w14:paraId="70C47A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5NjViYWM0OGI4YTE2NDQ1NzBkODQwYjdjMDEzOTYifQ=="/>
  </w:docVars>
  <w:rsids>
    <w:rsidRoot w:val="00B44725"/>
    <w:rsid w:val="000150B0"/>
    <w:rsid w:val="00030AF5"/>
    <w:rsid w:val="000454B4"/>
    <w:rsid w:val="000534F6"/>
    <w:rsid w:val="00055B8E"/>
    <w:rsid w:val="00057B0C"/>
    <w:rsid w:val="0007086C"/>
    <w:rsid w:val="00094F37"/>
    <w:rsid w:val="000B42C9"/>
    <w:rsid w:val="000D6D8E"/>
    <w:rsid w:val="000F077A"/>
    <w:rsid w:val="00134224"/>
    <w:rsid w:val="001757F4"/>
    <w:rsid w:val="0019582F"/>
    <w:rsid w:val="001B288C"/>
    <w:rsid w:val="001B6FD1"/>
    <w:rsid w:val="00202F1D"/>
    <w:rsid w:val="00215777"/>
    <w:rsid w:val="002629CC"/>
    <w:rsid w:val="00280CF6"/>
    <w:rsid w:val="002954AC"/>
    <w:rsid w:val="0035066D"/>
    <w:rsid w:val="003559AD"/>
    <w:rsid w:val="00357A8A"/>
    <w:rsid w:val="00380090"/>
    <w:rsid w:val="003A5C4B"/>
    <w:rsid w:val="003B660C"/>
    <w:rsid w:val="003D6F29"/>
    <w:rsid w:val="00405A84"/>
    <w:rsid w:val="00417FA4"/>
    <w:rsid w:val="004332BD"/>
    <w:rsid w:val="00435D7E"/>
    <w:rsid w:val="004B7CA9"/>
    <w:rsid w:val="004C5AC3"/>
    <w:rsid w:val="004F2D79"/>
    <w:rsid w:val="00500E8E"/>
    <w:rsid w:val="00525051"/>
    <w:rsid w:val="00531D8C"/>
    <w:rsid w:val="005D3386"/>
    <w:rsid w:val="005D4F46"/>
    <w:rsid w:val="005E5625"/>
    <w:rsid w:val="00636498"/>
    <w:rsid w:val="00672777"/>
    <w:rsid w:val="006762AB"/>
    <w:rsid w:val="00685058"/>
    <w:rsid w:val="00695680"/>
    <w:rsid w:val="006A3F8F"/>
    <w:rsid w:val="006A636E"/>
    <w:rsid w:val="007053E1"/>
    <w:rsid w:val="007114BF"/>
    <w:rsid w:val="00723819"/>
    <w:rsid w:val="00745FE1"/>
    <w:rsid w:val="0075511B"/>
    <w:rsid w:val="007802C4"/>
    <w:rsid w:val="00785AA1"/>
    <w:rsid w:val="007B1859"/>
    <w:rsid w:val="007E6624"/>
    <w:rsid w:val="0083556A"/>
    <w:rsid w:val="00836DF9"/>
    <w:rsid w:val="00857081"/>
    <w:rsid w:val="00857AC4"/>
    <w:rsid w:val="008971E4"/>
    <w:rsid w:val="008C346D"/>
    <w:rsid w:val="008C41C6"/>
    <w:rsid w:val="00907AAD"/>
    <w:rsid w:val="00983D52"/>
    <w:rsid w:val="00986BCA"/>
    <w:rsid w:val="009A5D5F"/>
    <w:rsid w:val="009A6F4E"/>
    <w:rsid w:val="009B6069"/>
    <w:rsid w:val="009C3B58"/>
    <w:rsid w:val="009D5E75"/>
    <w:rsid w:val="009F072C"/>
    <w:rsid w:val="00A844F2"/>
    <w:rsid w:val="00A924F3"/>
    <w:rsid w:val="00A95088"/>
    <w:rsid w:val="00AB7D3B"/>
    <w:rsid w:val="00AE5E1F"/>
    <w:rsid w:val="00AF4E3F"/>
    <w:rsid w:val="00B25311"/>
    <w:rsid w:val="00B44725"/>
    <w:rsid w:val="00B8057E"/>
    <w:rsid w:val="00BC53AE"/>
    <w:rsid w:val="00BD1660"/>
    <w:rsid w:val="00BD7631"/>
    <w:rsid w:val="00BE24A4"/>
    <w:rsid w:val="00BF4B8F"/>
    <w:rsid w:val="00C04B28"/>
    <w:rsid w:val="00C206D0"/>
    <w:rsid w:val="00C25046"/>
    <w:rsid w:val="00C31E2C"/>
    <w:rsid w:val="00C65ACE"/>
    <w:rsid w:val="00C666B5"/>
    <w:rsid w:val="00C77FA2"/>
    <w:rsid w:val="00CC6134"/>
    <w:rsid w:val="00CC79C3"/>
    <w:rsid w:val="00CD1C6A"/>
    <w:rsid w:val="00D1122D"/>
    <w:rsid w:val="00D1567C"/>
    <w:rsid w:val="00D8311B"/>
    <w:rsid w:val="00D86BB6"/>
    <w:rsid w:val="00E104E4"/>
    <w:rsid w:val="00E37E6C"/>
    <w:rsid w:val="00E8773E"/>
    <w:rsid w:val="00EB35FA"/>
    <w:rsid w:val="00ED04C9"/>
    <w:rsid w:val="00EF2BA4"/>
    <w:rsid w:val="00EF590D"/>
    <w:rsid w:val="00F15CDB"/>
    <w:rsid w:val="00F25557"/>
    <w:rsid w:val="00F31A31"/>
    <w:rsid w:val="00F65F9E"/>
    <w:rsid w:val="00F918C1"/>
    <w:rsid w:val="00FA6279"/>
    <w:rsid w:val="00FB0B4D"/>
    <w:rsid w:val="00FC59E5"/>
    <w:rsid w:val="00FE2E54"/>
    <w:rsid w:val="00FF2788"/>
    <w:rsid w:val="09821402"/>
    <w:rsid w:val="120E7E53"/>
    <w:rsid w:val="159E6171"/>
    <w:rsid w:val="19631699"/>
    <w:rsid w:val="2C82457F"/>
    <w:rsid w:val="2E761917"/>
    <w:rsid w:val="37C4498C"/>
    <w:rsid w:val="45611218"/>
    <w:rsid w:val="51460C53"/>
    <w:rsid w:val="56B12A4C"/>
    <w:rsid w:val="5C133668"/>
    <w:rsid w:val="698C10D8"/>
    <w:rsid w:val="69C44BE8"/>
    <w:rsid w:val="69CF1615"/>
    <w:rsid w:val="794D3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758</Words>
  <Characters>843</Characters>
  <Lines>2</Lines>
  <Paragraphs>1</Paragraphs>
  <TotalTime>2</TotalTime>
  <ScaleCrop>false</ScaleCrop>
  <LinksUpToDate>false</LinksUpToDate>
  <CharactersWithSpaces>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2021-03-02T02:15:00Z</dcterms:created>
  <dc:creator>陈忠林</dc:creator>
  <cp:lastModifiedBy>Administrator</cp:lastModifiedBy>
  <dcterms:modified xsi:type="dcterms:W3CDTF">2025-05-23T03:44:47Z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40113419B2604E169268698A3B6A6D39</vt:lpwstr>
  </property>
  <property fmtid="{D5CDD505-2E9C-101B-9397-08002B2CF9AE}" pid="4" name="KSOTemplateDocerSaveRecord">
    <vt:lpwstr>eyJoZGlkIjoiZmM5NjViYWM0OGI4YTE2NDQ1NzBkODQwYjdjMDEzOTYiLCJ1c2VySWQiOiIyODE4NDg4MDkifQ==</vt:lpwstr>
  </property>
</Properties>
</file>