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ajorEastAsia" w:hAnsiTheme="majorEastAsia" w:eastAsiaTheme="majorEastAsia" w:cstheme="majorEastAsia"/>
          <w:b/>
          <w:bCs/>
          <w:sz w:val="44"/>
          <w:szCs w:val="44"/>
          <w:lang w:val="en-US" w:eastAsia="zh-CN"/>
        </w:rPr>
      </w:pPr>
      <w:bookmarkStart w:id="0" w:name="_Toc15377194"/>
      <w:bookmarkStart w:id="1" w:name="_Toc15377426"/>
      <w:bookmarkStart w:id="2" w:name="_Toc47519987"/>
      <w:bookmarkStart w:id="3" w:name="_Toc15378442"/>
      <w:bookmarkStart w:id="4" w:name="_Toc15396598"/>
      <w:bookmarkStart w:id="5" w:name="_Toc15396476"/>
      <w:r>
        <w:rPr>
          <w:rFonts w:hint="eastAsia" w:asciiTheme="majorEastAsia" w:hAnsiTheme="majorEastAsia" w:eastAsiaTheme="majorEastAsia" w:cstheme="majorEastAsia"/>
          <w:b/>
          <w:bCs/>
          <w:sz w:val="44"/>
          <w:szCs w:val="44"/>
        </w:rPr>
        <w:t>米易县</w:t>
      </w:r>
      <w:bookmarkStart w:id="6" w:name="_Toc47519986"/>
      <w:bookmarkStart w:id="7" w:name="_Toc15396475"/>
      <w:bookmarkStart w:id="8" w:name="_Toc15377193"/>
      <w:bookmarkStart w:id="9" w:name="_Toc15377425"/>
      <w:bookmarkStart w:id="10" w:name="_Toc15396597"/>
      <w:bookmarkStart w:id="11" w:name="_Toc15378441"/>
      <w:bookmarkStart w:id="12" w:name="_Toc15306268"/>
      <w:r>
        <w:rPr>
          <w:rFonts w:hint="eastAsia" w:asciiTheme="majorEastAsia" w:hAnsiTheme="majorEastAsia" w:eastAsiaTheme="majorEastAsia" w:cstheme="majorEastAsia"/>
          <w:b/>
          <w:bCs/>
          <w:sz w:val="44"/>
          <w:szCs w:val="44"/>
          <w:lang w:val="en-US" w:eastAsia="zh-CN"/>
        </w:rPr>
        <w:t>人民医院</w:t>
      </w:r>
    </w:p>
    <w:p>
      <w:pPr>
        <w:bidi w:val="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202</w:t>
      </w:r>
      <w:r>
        <w:rPr>
          <w:rFonts w:hint="eastAsia" w:asciiTheme="majorEastAsia" w:hAnsiTheme="majorEastAsia" w:eastAsiaTheme="majorEastAsia" w:cstheme="majorEastAsia"/>
          <w:b/>
          <w:bCs/>
          <w:sz w:val="44"/>
          <w:szCs w:val="44"/>
          <w:lang w:val="en-US" w:eastAsia="zh-CN"/>
        </w:rPr>
        <w:t>5</w:t>
      </w:r>
      <w:r>
        <w:rPr>
          <w:rFonts w:hint="eastAsia" w:asciiTheme="majorEastAsia" w:hAnsiTheme="majorEastAsia" w:eastAsiaTheme="majorEastAsia" w:cstheme="majorEastAsia"/>
          <w:b/>
          <w:bCs/>
          <w:sz w:val="44"/>
          <w:szCs w:val="44"/>
        </w:rPr>
        <w:t>年</w:t>
      </w:r>
      <w:bookmarkEnd w:id="6"/>
      <w:bookmarkEnd w:id="7"/>
      <w:bookmarkEnd w:id="8"/>
      <w:bookmarkEnd w:id="9"/>
      <w:bookmarkEnd w:id="10"/>
      <w:bookmarkEnd w:id="11"/>
      <w:r>
        <w:rPr>
          <w:rFonts w:hint="eastAsia" w:asciiTheme="majorEastAsia" w:hAnsiTheme="majorEastAsia" w:eastAsiaTheme="majorEastAsia" w:cstheme="majorEastAsia"/>
          <w:b/>
          <w:bCs/>
          <w:sz w:val="44"/>
          <w:szCs w:val="44"/>
          <w:lang w:val="en-US" w:eastAsia="zh-CN"/>
        </w:rPr>
        <w:t>单位</w:t>
      </w:r>
      <w:r>
        <w:rPr>
          <w:rFonts w:hint="eastAsia" w:asciiTheme="majorEastAsia" w:hAnsiTheme="majorEastAsia" w:eastAsiaTheme="majorEastAsia" w:cstheme="majorEastAsia"/>
          <w:b/>
          <w:bCs/>
          <w:sz w:val="44"/>
          <w:szCs w:val="44"/>
        </w:rPr>
        <w:t>“三公”经费</w:t>
      </w:r>
      <w:bookmarkEnd w:id="0"/>
      <w:bookmarkEnd w:id="1"/>
      <w:bookmarkEnd w:id="2"/>
      <w:bookmarkEnd w:id="3"/>
      <w:bookmarkEnd w:id="4"/>
      <w:bookmarkEnd w:id="5"/>
      <w:bookmarkEnd w:id="12"/>
      <w:r>
        <w:rPr>
          <w:rFonts w:hint="eastAsia" w:asciiTheme="majorEastAsia" w:hAnsiTheme="majorEastAsia" w:eastAsiaTheme="majorEastAsia" w:cstheme="majorEastAsia"/>
          <w:b/>
          <w:bCs/>
          <w:sz w:val="44"/>
          <w:szCs w:val="44"/>
          <w:lang w:val="en-US" w:eastAsia="zh-CN"/>
        </w:rPr>
        <w:t>预算</w:t>
      </w:r>
      <w:r>
        <w:rPr>
          <w:rFonts w:hint="eastAsia" w:asciiTheme="majorEastAsia" w:hAnsiTheme="majorEastAsia" w:eastAsiaTheme="majorEastAsia" w:cstheme="majorEastAsia"/>
          <w:b/>
          <w:bCs/>
          <w:sz w:val="44"/>
          <w:szCs w:val="44"/>
        </w:rPr>
        <w:t>公开</w:t>
      </w:r>
      <w:r>
        <w:rPr>
          <w:rFonts w:hint="eastAsia" w:asciiTheme="majorEastAsia" w:hAnsiTheme="majorEastAsia" w:eastAsiaTheme="majorEastAsia" w:cstheme="majorEastAsia"/>
          <w:b/>
          <w:bCs/>
          <w:sz w:val="44"/>
          <w:szCs w:val="44"/>
          <w:lang w:val="en-US" w:eastAsia="zh-CN"/>
        </w:rPr>
        <w:t>安排情况</w:t>
      </w:r>
      <w:r>
        <w:rPr>
          <w:rFonts w:hint="eastAsia" w:asciiTheme="majorEastAsia" w:hAnsiTheme="majorEastAsia" w:eastAsiaTheme="majorEastAsia" w:cstheme="majorEastAsia"/>
          <w:b/>
          <w:bCs/>
          <w:sz w:val="44"/>
          <w:szCs w:val="44"/>
        </w:rPr>
        <w:t>说明</w:t>
      </w:r>
    </w:p>
    <w:p>
      <w:pPr>
        <w:spacing w:line="600" w:lineRule="exact"/>
        <w:ind w:firstLine="640"/>
        <w:rPr>
          <w:rFonts w:hint="eastAsia" w:ascii="仿宋_GB2312" w:eastAsia="仿宋_GB2312" w:cs="Times New Roman"/>
          <w:b/>
          <w:bCs/>
          <w:sz w:val="32"/>
          <w:szCs w:val="32"/>
          <w:lang w:val="en-US" w:eastAsia="zh-CN"/>
        </w:rPr>
      </w:pP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32"/>
        </w:rPr>
      </w:pPr>
      <w:r>
        <w:rPr>
          <w:rFonts w:hint="default" w:ascii="仿宋_GB2312" w:hAnsi="Times New Roman" w:eastAsia="仿宋_GB2312" w:cs="仿宋_GB2312"/>
          <w:kern w:val="2"/>
          <w:sz w:val="32"/>
          <w:szCs w:val="32"/>
          <w:lang w:val="en-US" w:eastAsia="zh-CN" w:bidi="ar"/>
        </w:rPr>
        <w:t>米易县人民医院2025年没有使用财政拨款安排</w:t>
      </w:r>
      <w:r>
        <w:rPr>
          <w:rFonts w:hint="default" w:ascii="Times New Roman" w:hAnsi="Times New Roman" w:eastAsia="仿宋_GB2312" w:cs="Times New Roman"/>
          <w:kern w:val="2"/>
          <w:sz w:val="32"/>
          <w:szCs w:val="32"/>
          <w:lang w:val="en-US" w:eastAsia="zh-CN" w:bidi="ar"/>
        </w:rPr>
        <w:t>“</w:t>
      </w:r>
      <w:r>
        <w:rPr>
          <w:rFonts w:hint="default" w:ascii="仿宋_GB2312" w:hAnsi="Times New Roman" w:eastAsia="仿宋_GB2312" w:cs="仿宋_GB2312"/>
          <w:kern w:val="2"/>
          <w:sz w:val="32"/>
          <w:szCs w:val="32"/>
          <w:lang w:val="en-US" w:eastAsia="zh-CN" w:bidi="ar"/>
        </w:rPr>
        <w:t>三公</w:t>
      </w:r>
      <w:r>
        <w:rPr>
          <w:rFonts w:hint="default" w:ascii="Times New Roman" w:hAnsi="Times New Roman" w:eastAsia="仿宋_GB2312" w:cs="Times New Roman"/>
          <w:kern w:val="2"/>
          <w:sz w:val="32"/>
          <w:szCs w:val="32"/>
          <w:lang w:val="en-US" w:eastAsia="zh-CN" w:bidi="ar"/>
        </w:rPr>
        <w:t>”</w:t>
      </w:r>
      <w:r>
        <w:rPr>
          <w:rFonts w:hint="default" w:ascii="仿宋_GB2312" w:hAnsi="Times New Roman" w:eastAsia="仿宋_GB2312" w:cs="仿宋_GB2312"/>
          <w:kern w:val="2"/>
          <w:sz w:val="32"/>
          <w:szCs w:val="32"/>
          <w:lang w:val="en-US" w:eastAsia="zh-CN" w:bidi="ar"/>
        </w:rPr>
        <w:t>经费预算。</w:t>
      </w:r>
    </w:p>
    <w:p>
      <w:pPr>
        <w:keepNext w:val="0"/>
        <w:keepLines w:val="0"/>
        <w:widowControl w:val="0"/>
        <w:suppressLineNumbers w:val="0"/>
        <w:spacing w:before="0" w:beforeAutospacing="0" w:after="0" w:afterAutospacing="0" w:line="600" w:lineRule="exact"/>
        <w:ind w:left="0" w:right="0" w:firstLine="640"/>
        <w:jc w:val="both"/>
        <w:rPr>
          <w:rFonts w:hint="default" w:ascii="Times New Roman" w:hAnsi="Times New Roman" w:eastAsia="仿宋_GB2312" w:cs="Times New Roman"/>
          <w:kern w:val="2"/>
          <w:sz w:val="32"/>
          <w:szCs w:val="32"/>
        </w:rPr>
      </w:pPr>
      <w:r>
        <w:rPr>
          <w:rFonts w:hint="default" w:ascii="楷体_GB2312" w:hAnsi="Times New Roman" w:eastAsia="楷体_GB2312" w:cs="楷体_GB2312"/>
          <w:b/>
          <w:kern w:val="2"/>
          <w:sz w:val="32"/>
          <w:szCs w:val="32"/>
          <w:lang w:val="en-US" w:eastAsia="zh-CN" w:bidi="ar"/>
        </w:rPr>
        <w:t>（一）因公出国（境）经费</w:t>
      </w:r>
    </w:p>
    <w:p>
      <w:pPr>
        <w:keepNext w:val="0"/>
        <w:keepLines w:val="0"/>
        <w:widowControl w:val="0"/>
        <w:suppressLineNumbers w:val="0"/>
        <w:spacing w:before="0" w:beforeAutospacing="0" w:after="0" w:afterAutospacing="0" w:line="600" w:lineRule="exact"/>
        <w:ind w:left="0" w:right="0" w:firstLine="640"/>
        <w:jc w:val="both"/>
        <w:rPr>
          <w:rFonts w:hint="default" w:ascii="Times New Roman" w:hAnsi="Times New Roman" w:eastAsia="仿宋_GB2312" w:cs="Times New Roman"/>
          <w:kern w:val="2"/>
          <w:sz w:val="32"/>
          <w:szCs w:val="32"/>
        </w:rPr>
      </w:pPr>
      <w:r>
        <w:rPr>
          <w:rFonts w:hint="default" w:ascii="仿宋_GB2312" w:hAnsi="Times New Roman" w:eastAsia="仿宋_GB2312" w:cs="仿宋_GB2312"/>
          <w:kern w:val="2"/>
          <w:sz w:val="32"/>
          <w:szCs w:val="32"/>
          <w:lang w:val="en-US" w:eastAsia="zh-CN" w:bidi="ar"/>
        </w:rPr>
        <w:t>根据市外事侨务办</w:t>
      </w:r>
      <w:r>
        <w:rPr>
          <w:rFonts w:hint="default" w:ascii="仿宋_GB2312" w:hAnsi="Times New Roman" w:eastAsia="仿宋_GB2312" w:cs="仿宋_GB2312"/>
          <w:kern w:val="2"/>
          <w:sz w:val="32"/>
          <w:szCs w:val="32"/>
          <w:u w:val="single"/>
          <w:lang w:val="en-US" w:eastAsia="zh-CN" w:bidi="ar"/>
        </w:rPr>
        <w:t>（台办）</w:t>
      </w:r>
      <w:r>
        <w:rPr>
          <w:rFonts w:hint="default" w:ascii="仿宋_GB2312" w:hAnsi="Times New Roman" w:eastAsia="仿宋_GB2312" w:cs="仿宋_GB2312"/>
          <w:kern w:val="2"/>
          <w:sz w:val="32"/>
          <w:szCs w:val="32"/>
          <w:lang w:val="en-US" w:eastAsia="zh-CN" w:bidi="ar"/>
        </w:rPr>
        <w:t>批准的2025年因公临时出国（境）安排，拟安排出国（境）团组0次</w:t>
      </w:r>
      <w:r>
        <w:rPr>
          <w:rFonts w:hint="default" w:ascii="Times New Roman" w:hAnsi="Times New Roman" w:eastAsia="仿宋_GB2312" w:cs="Times New Roman"/>
          <w:kern w:val="2"/>
          <w:sz w:val="32"/>
          <w:szCs w:val="32"/>
          <w:lang w:val="en-US" w:eastAsia="zh-CN" w:bidi="ar"/>
        </w:rPr>
        <w:t xml:space="preserve">, </w:t>
      </w:r>
      <w:r>
        <w:rPr>
          <w:rFonts w:hint="default" w:ascii="仿宋_GB2312" w:hAnsi="Times New Roman" w:eastAsia="仿宋_GB2312" w:cs="仿宋_GB2312"/>
          <w:kern w:val="2"/>
          <w:sz w:val="32"/>
          <w:szCs w:val="32"/>
          <w:lang w:val="en-US" w:eastAsia="zh-CN" w:bidi="ar"/>
        </w:rPr>
        <w:t>0人。</w:t>
      </w:r>
    </w:p>
    <w:p>
      <w:pPr>
        <w:keepNext w:val="0"/>
        <w:keepLines w:val="0"/>
        <w:widowControl w:val="0"/>
        <w:suppressLineNumbers w:val="0"/>
        <w:spacing w:before="0" w:beforeAutospacing="0" w:after="0" w:afterAutospacing="0" w:line="600" w:lineRule="exact"/>
        <w:ind w:left="0" w:right="0" w:firstLine="640"/>
        <w:jc w:val="both"/>
        <w:rPr>
          <w:rFonts w:hint="default" w:ascii="Times New Roman" w:hAnsi="Times New Roman" w:eastAsia="楷体_GB2312" w:cs="Times New Roman"/>
          <w:b/>
          <w:kern w:val="2"/>
          <w:sz w:val="32"/>
          <w:szCs w:val="32"/>
        </w:rPr>
      </w:pPr>
      <w:r>
        <w:rPr>
          <w:rFonts w:hint="default" w:ascii="楷体_GB2312" w:hAnsi="Times New Roman" w:eastAsia="楷体_GB2312" w:cs="楷体_GB2312"/>
          <w:b/>
          <w:kern w:val="2"/>
          <w:sz w:val="32"/>
          <w:szCs w:val="32"/>
          <w:lang w:val="en-US" w:eastAsia="zh-CN" w:bidi="ar"/>
        </w:rPr>
        <w:t>（二）公务接待费</w:t>
      </w:r>
    </w:p>
    <w:p>
      <w:pPr>
        <w:keepNext w:val="0"/>
        <w:keepLines w:val="0"/>
        <w:widowControl w:val="0"/>
        <w:suppressLineNumbers w:val="0"/>
        <w:spacing w:before="0" w:beforeAutospacing="0" w:after="0" w:afterAutospacing="0" w:line="600" w:lineRule="exact"/>
        <w:ind w:left="0" w:right="0" w:firstLine="640"/>
        <w:jc w:val="both"/>
        <w:rPr>
          <w:rFonts w:hint="default" w:ascii="Times New Roman" w:hAnsi="Times New Roman" w:eastAsia="仿宋_GB2312" w:cs="Times New Roman"/>
          <w:kern w:val="2"/>
          <w:sz w:val="32"/>
          <w:szCs w:val="32"/>
        </w:rPr>
      </w:pPr>
      <w:r>
        <w:rPr>
          <w:rFonts w:hint="default" w:ascii="仿宋_GB2312" w:hAnsi="Times New Roman" w:eastAsia="仿宋_GB2312" w:cs="仿宋_GB2312"/>
          <w:kern w:val="2"/>
          <w:sz w:val="32"/>
          <w:szCs w:val="32"/>
          <w:lang w:val="en-US" w:eastAsia="zh-CN" w:bidi="ar"/>
        </w:rPr>
        <w:t>米易县人民医院2025年没有使用财政拨款安排公务接待经费预算。</w:t>
      </w:r>
    </w:p>
    <w:p>
      <w:pPr>
        <w:keepNext w:val="0"/>
        <w:keepLines w:val="0"/>
        <w:widowControl w:val="0"/>
        <w:suppressLineNumbers w:val="0"/>
        <w:spacing w:before="0" w:beforeAutospacing="0" w:after="0" w:afterAutospacing="0" w:line="600" w:lineRule="exact"/>
        <w:ind w:left="0" w:right="0" w:firstLine="640"/>
        <w:jc w:val="both"/>
        <w:rPr>
          <w:rFonts w:hint="default" w:ascii="Times New Roman" w:hAnsi="Times New Roman" w:eastAsia="黑体" w:cs="Times New Roman"/>
          <w:b/>
          <w:kern w:val="2"/>
          <w:sz w:val="32"/>
          <w:szCs w:val="32"/>
        </w:rPr>
      </w:pPr>
      <w:r>
        <w:rPr>
          <w:rFonts w:hint="default" w:ascii="楷体_GB2312" w:hAnsi="Times New Roman" w:eastAsia="楷体_GB2312" w:cs="楷体_GB2312"/>
          <w:b/>
          <w:kern w:val="2"/>
          <w:sz w:val="32"/>
          <w:szCs w:val="32"/>
          <w:lang w:val="en-US" w:eastAsia="zh-CN" w:bidi="ar"/>
        </w:rPr>
        <w:t>（三）公务用车购置及运行维护费</w:t>
      </w:r>
    </w:p>
    <w:p>
      <w:pPr>
        <w:keepNext w:val="0"/>
        <w:keepLines w:val="0"/>
        <w:widowControl w:val="0"/>
        <w:suppressLineNumbers w:val="0"/>
        <w:spacing w:before="0" w:beforeAutospacing="0" w:after="0" w:afterAutospacing="0" w:line="600" w:lineRule="exact"/>
        <w:ind w:left="0" w:right="0" w:firstLine="640"/>
        <w:jc w:val="both"/>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米易县人民医院2025年没有使用财政拨款安排公务用车购置及运行维护经费预算。</w:t>
      </w:r>
    </w:p>
    <w:p>
      <w:pPr>
        <w:keepNext w:val="0"/>
        <w:keepLines w:val="0"/>
        <w:widowControl w:val="0"/>
        <w:suppressLineNumbers w:val="0"/>
        <w:spacing w:before="0" w:beforeAutospacing="0" w:after="0" w:afterAutospacing="0" w:line="600" w:lineRule="exact"/>
        <w:ind w:left="0" w:right="0" w:firstLine="640"/>
        <w:jc w:val="both"/>
        <w:rPr>
          <w:rFonts w:hint="default" w:ascii="Times New Roman" w:hAnsi="Times New Roman" w:eastAsia="仿宋_GB2312" w:cs="Times New Roman"/>
          <w:kern w:val="2"/>
          <w:sz w:val="32"/>
          <w:szCs w:val="32"/>
        </w:rPr>
      </w:pPr>
      <w:r>
        <w:rPr>
          <w:rFonts w:hint="default" w:ascii="仿宋_GB2312" w:hAnsi="Times New Roman" w:eastAsia="仿宋_GB2312" w:cs="仿宋_GB2312"/>
          <w:kern w:val="2"/>
          <w:sz w:val="32"/>
          <w:szCs w:val="32"/>
          <w:lang w:val="en-US" w:eastAsia="zh-CN" w:bidi="ar"/>
        </w:rPr>
        <w:t>单位现有公务用车0辆，其中：轿车（含</w:t>
      </w:r>
      <w:r>
        <w:rPr>
          <w:rFonts w:hint="default" w:ascii="Times New Roman" w:hAnsi="Times New Roman" w:eastAsia="仿宋_GB2312" w:cs="Times New Roman"/>
          <w:kern w:val="2"/>
          <w:sz w:val="32"/>
          <w:szCs w:val="32"/>
          <w:lang w:val="en-US" w:eastAsia="zh-CN" w:bidi="ar"/>
        </w:rPr>
        <w:t>7</w:t>
      </w:r>
      <w:r>
        <w:rPr>
          <w:rFonts w:hint="default" w:ascii="仿宋_GB2312" w:hAnsi="Times New Roman" w:eastAsia="仿宋_GB2312" w:cs="仿宋_GB2312"/>
          <w:kern w:val="2"/>
          <w:sz w:val="32"/>
          <w:szCs w:val="32"/>
          <w:lang w:val="en-US" w:eastAsia="zh-CN" w:bidi="ar"/>
        </w:rPr>
        <w:t>座以下商务车、城市越野车）0辆，</w:t>
      </w:r>
      <w:r>
        <w:rPr>
          <w:rFonts w:hint="default" w:ascii="Times New Roman" w:hAnsi="Times New Roman" w:eastAsia="仿宋_GB2312" w:cs="Times New Roman"/>
          <w:kern w:val="2"/>
          <w:sz w:val="32"/>
          <w:szCs w:val="32"/>
          <w:lang w:val="en-US" w:eastAsia="zh-CN" w:bidi="ar"/>
        </w:rPr>
        <w:t>7</w:t>
      </w:r>
      <w:r>
        <w:rPr>
          <w:rFonts w:hint="default" w:ascii="仿宋_GB2312" w:hAnsi="Times New Roman" w:eastAsia="仿宋_GB2312" w:cs="仿宋_GB2312"/>
          <w:kern w:val="2"/>
          <w:sz w:val="32"/>
          <w:szCs w:val="32"/>
          <w:lang w:val="en-US" w:eastAsia="zh-CN" w:bidi="ar"/>
        </w:rPr>
        <w:t>座以上</w:t>
      </w:r>
      <w:r>
        <w:rPr>
          <w:rFonts w:hint="default" w:ascii="Times New Roman" w:hAnsi="Times New Roman" w:eastAsia="仿宋_GB2312" w:cs="Times New Roman"/>
          <w:kern w:val="2"/>
          <w:sz w:val="32"/>
          <w:szCs w:val="32"/>
          <w:lang w:val="en-US" w:eastAsia="zh-CN" w:bidi="ar"/>
        </w:rPr>
        <w:t>19</w:t>
      </w:r>
      <w:r>
        <w:rPr>
          <w:rFonts w:hint="default" w:ascii="仿宋_GB2312" w:hAnsi="Times New Roman" w:eastAsia="仿宋_GB2312" w:cs="仿宋_GB2312"/>
          <w:kern w:val="2"/>
          <w:sz w:val="32"/>
          <w:szCs w:val="32"/>
          <w:lang w:val="en-US" w:eastAsia="zh-CN" w:bidi="ar"/>
        </w:rPr>
        <w:t>座（含</w:t>
      </w:r>
      <w:r>
        <w:rPr>
          <w:rFonts w:hint="default" w:ascii="Times New Roman" w:hAnsi="Times New Roman" w:eastAsia="仿宋_GB2312" w:cs="Times New Roman"/>
          <w:kern w:val="2"/>
          <w:sz w:val="32"/>
          <w:szCs w:val="32"/>
          <w:lang w:val="en-US" w:eastAsia="zh-CN" w:bidi="ar"/>
        </w:rPr>
        <w:t>19</w:t>
      </w:r>
      <w:r>
        <w:rPr>
          <w:rFonts w:hint="default" w:ascii="仿宋_GB2312" w:hAnsi="Times New Roman" w:eastAsia="仿宋_GB2312" w:cs="仿宋_GB2312"/>
          <w:kern w:val="2"/>
          <w:sz w:val="32"/>
          <w:szCs w:val="32"/>
          <w:lang w:val="en-US" w:eastAsia="zh-CN" w:bidi="ar"/>
        </w:rPr>
        <w:t>座）以下客车0辆，越野车0辆，货车及</w:t>
      </w:r>
      <w:r>
        <w:rPr>
          <w:rFonts w:hint="default" w:ascii="Times New Roman" w:hAnsi="Times New Roman" w:eastAsia="仿宋_GB2312" w:cs="Times New Roman"/>
          <w:kern w:val="2"/>
          <w:sz w:val="32"/>
          <w:szCs w:val="32"/>
          <w:lang w:val="en-US" w:eastAsia="zh-CN" w:bidi="ar"/>
        </w:rPr>
        <w:t>19</w:t>
      </w:r>
      <w:r>
        <w:rPr>
          <w:rFonts w:hint="default" w:ascii="仿宋_GB2312" w:hAnsi="Times New Roman" w:eastAsia="仿宋_GB2312" w:cs="仿宋_GB2312"/>
          <w:kern w:val="2"/>
          <w:sz w:val="32"/>
          <w:szCs w:val="32"/>
          <w:lang w:val="en-US" w:eastAsia="zh-CN" w:bidi="ar"/>
        </w:rPr>
        <w:t>座以上客车0辆，摩托车0辆。</w:t>
      </w:r>
    </w:p>
    <w:p>
      <w:pPr>
        <w:keepNext w:val="0"/>
        <w:keepLines w:val="0"/>
        <w:widowControl w:val="0"/>
        <w:suppressLineNumbers w:val="0"/>
        <w:spacing w:before="0" w:beforeAutospacing="0" w:after="0" w:afterAutospacing="0" w:line="600" w:lineRule="exact"/>
        <w:ind w:left="0" w:right="0" w:firstLine="640"/>
        <w:jc w:val="both"/>
        <w:rPr>
          <w:rFonts w:hint="default" w:ascii="Times New Roman" w:hAnsi="Times New Roman" w:eastAsia="仿宋_GB2312" w:cs="Times New Roman"/>
          <w:kern w:val="2"/>
          <w:sz w:val="32"/>
          <w:szCs w:val="32"/>
        </w:rPr>
      </w:pPr>
      <w:r>
        <w:rPr>
          <w:rFonts w:hint="default" w:ascii="仿宋_GB2312" w:hAnsi="Times New Roman" w:eastAsia="仿宋_GB2312" w:cs="仿宋_GB2312"/>
          <w:kern w:val="2"/>
          <w:sz w:val="32"/>
          <w:szCs w:val="32"/>
          <w:lang w:val="en-US" w:eastAsia="zh-CN" w:bidi="ar"/>
        </w:rPr>
        <w:t>2025年安排公务用车购置费0万元，购置公务用车0辆，其中：轿车（含</w:t>
      </w:r>
      <w:r>
        <w:rPr>
          <w:rFonts w:hint="default" w:ascii="Times New Roman" w:hAnsi="Times New Roman" w:eastAsia="仿宋_GB2312" w:cs="Times New Roman"/>
          <w:kern w:val="2"/>
          <w:sz w:val="32"/>
          <w:szCs w:val="32"/>
          <w:lang w:val="en-US" w:eastAsia="zh-CN" w:bidi="ar"/>
        </w:rPr>
        <w:t>7</w:t>
      </w:r>
      <w:r>
        <w:rPr>
          <w:rFonts w:hint="default" w:ascii="仿宋_GB2312" w:hAnsi="Times New Roman" w:eastAsia="仿宋_GB2312" w:cs="仿宋_GB2312"/>
          <w:kern w:val="2"/>
          <w:sz w:val="32"/>
          <w:szCs w:val="32"/>
          <w:lang w:val="en-US" w:eastAsia="zh-CN" w:bidi="ar"/>
        </w:rPr>
        <w:t>座以下商务车、城市越野车）0辆，</w:t>
      </w:r>
      <w:r>
        <w:rPr>
          <w:rFonts w:hint="default" w:ascii="Times New Roman" w:hAnsi="Times New Roman" w:eastAsia="仿宋_GB2312" w:cs="Times New Roman"/>
          <w:kern w:val="2"/>
          <w:sz w:val="32"/>
          <w:szCs w:val="32"/>
          <w:lang w:val="en-US" w:eastAsia="zh-CN" w:bidi="ar"/>
        </w:rPr>
        <w:t>7</w:t>
      </w:r>
      <w:r>
        <w:rPr>
          <w:rFonts w:hint="default" w:ascii="仿宋_GB2312" w:hAnsi="Times New Roman" w:eastAsia="仿宋_GB2312" w:cs="仿宋_GB2312"/>
          <w:kern w:val="2"/>
          <w:sz w:val="32"/>
          <w:szCs w:val="32"/>
          <w:lang w:val="en-US" w:eastAsia="zh-CN" w:bidi="ar"/>
        </w:rPr>
        <w:t>座以上</w:t>
      </w:r>
      <w:r>
        <w:rPr>
          <w:rFonts w:hint="default" w:ascii="Times New Roman" w:hAnsi="Times New Roman" w:eastAsia="仿宋_GB2312" w:cs="Times New Roman"/>
          <w:kern w:val="2"/>
          <w:sz w:val="32"/>
          <w:szCs w:val="32"/>
          <w:lang w:val="en-US" w:eastAsia="zh-CN" w:bidi="ar"/>
        </w:rPr>
        <w:t>19</w:t>
      </w:r>
      <w:r>
        <w:rPr>
          <w:rFonts w:hint="default" w:ascii="仿宋_GB2312" w:hAnsi="Times New Roman" w:eastAsia="仿宋_GB2312" w:cs="仿宋_GB2312"/>
          <w:kern w:val="2"/>
          <w:sz w:val="32"/>
          <w:szCs w:val="32"/>
          <w:lang w:val="en-US" w:eastAsia="zh-CN" w:bidi="ar"/>
        </w:rPr>
        <w:t>座（含</w:t>
      </w:r>
      <w:r>
        <w:rPr>
          <w:rFonts w:hint="default" w:ascii="Times New Roman" w:hAnsi="Times New Roman" w:eastAsia="仿宋_GB2312" w:cs="Times New Roman"/>
          <w:kern w:val="2"/>
          <w:sz w:val="32"/>
          <w:szCs w:val="32"/>
          <w:lang w:val="en-US" w:eastAsia="zh-CN" w:bidi="ar"/>
        </w:rPr>
        <w:t>19</w:t>
      </w:r>
      <w:r>
        <w:rPr>
          <w:rFonts w:hint="default" w:ascii="仿宋_GB2312" w:hAnsi="Times New Roman" w:eastAsia="仿宋_GB2312" w:cs="仿宋_GB2312"/>
          <w:kern w:val="2"/>
          <w:sz w:val="32"/>
          <w:szCs w:val="32"/>
          <w:lang w:val="en-US" w:eastAsia="zh-CN" w:bidi="ar"/>
        </w:rPr>
        <w:t>座）以下客车0辆，越野车0辆，货车及</w:t>
      </w:r>
      <w:r>
        <w:rPr>
          <w:rFonts w:hint="default" w:ascii="Times New Roman" w:hAnsi="Times New Roman" w:eastAsia="仿宋_GB2312" w:cs="Times New Roman"/>
          <w:kern w:val="2"/>
          <w:sz w:val="32"/>
          <w:szCs w:val="32"/>
          <w:lang w:val="en-US" w:eastAsia="zh-CN" w:bidi="ar"/>
        </w:rPr>
        <w:t>19</w:t>
      </w:r>
      <w:r>
        <w:rPr>
          <w:rFonts w:hint="default" w:ascii="仿宋_GB2312" w:hAnsi="Times New Roman" w:eastAsia="仿宋_GB2312" w:cs="仿宋_GB2312"/>
          <w:kern w:val="2"/>
          <w:sz w:val="32"/>
          <w:szCs w:val="32"/>
          <w:lang w:val="en-US" w:eastAsia="zh-CN" w:bidi="ar"/>
        </w:rPr>
        <w:t>座以上客车0辆，摩托车0辆。</w:t>
      </w:r>
    </w:p>
    <w:p>
      <w:pPr>
        <w:keepNext w:val="0"/>
        <w:keepLines w:val="0"/>
        <w:widowControl w:val="0"/>
        <w:suppressLineNumbers w:val="0"/>
        <w:spacing w:before="0" w:beforeAutospacing="0" w:after="0" w:afterAutospacing="0" w:line="600" w:lineRule="exact"/>
        <w:ind w:left="0" w:right="0" w:firstLine="640"/>
        <w:jc w:val="both"/>
        <w:rPr>
          <w:rFonts w:hint="default" w:ascii="Times New Roman" w:hAnsi="Times New Roman" w:eastAsia="仿宋_GB2312" w:cs="Times New Roman"/>
          <w:kern w:val="2"/>
          <w:sz w:val="32"/>
          <w:szCs w:val="32"/>
        </w:rPr>
      </w:pPr>
      <w:r>
        <w:rPr>
          <w:rFonts w:hint="default" w:ascii="仿宋_GB2312" w:hAnsi="Times New Roman" w:eastAsia="仿宋_GB2312" w:cs="仿宋_GB2312"/>
          <w:kern w:val="2"/>
          <w:sz w:val="32"/>
          <w:szCs w:val="32"/>
          <w:lang w:val="en-US" w:eastAsia="zh-CN" w:bidi="ar"/>
        </w:rPr>
        <w:t>2025年安排公务用车运行维护费0万元。</w:t>
      </w:r>
    </w:p>
    <w:p>
      <w:pPr>
        <w:keepNext w:val="0"/>
        <w:keepLines w:val="0"/>
        <w:widowControl w:val="0"/>
        <w:suppressLineNumbers w:val="0"/>
        <w:suppressAutoHyphens/>
        <w:spacing w:before="0" w:beforeAutospacing="0" w:after="0" w:afterAutospacing="0" w:line="58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八、“三公”经费非财政拨款预算安排情况说明</w:t>
      </w:r>
    </w:p>
    <w:p>
      <w:pPr>
        <w:keepNext w:val="0"/>
        <w:keepLines w:val="0"/>
        <w:widowControl w:val="0"/>
        <w:suppressLineNumbers w:val="0"/>
        <w:suppressAutoHyphens/>
        <w:spacing w:before="0" w:beforeAutospacing="0" w:after="0" w:afterAutospacing="0" w:line="580" w:lineRule="exact"/>
        <w:ind w:left="0" w:right="0" w:firstLine="640" w:firstLineChars="200"/>
        <w:jc w:val="both"/>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米易县人民医院2025年非财政拨款“三公”经费预算数</w:t>
      </w:r>
      <w:r>
        <w:rPr>
          <w:rFonts w:hint="default" w:ascii="Times New Roman" w:hAnsi="Times New Roman" w:eastAsia="仿宋_GB2312" w:cs="Times New Roman"/>
          <w:kern w:val="2"/>
          <w:sz w:val="32"/>
          <w:szCs w:val="32"/>
          <w:lang w:val="en-US" w:eastAsia="zh-CN" w:bidi="ar"/>
        </w:rPr>
        <w:t>742</w:t>
      </w:r>
      <w:r>
        <w:rPr>
          <w:rFonts w:hint="default" w:ascii="仿宋_GB2312" w:hAnsi="Times New Roman" w:eastAsia="仿宋_GB2312" w:cs="仿宋_GB2312"/>
          <w:kern w:val="2"/>
          <w:sz w:val="32"/>
          <w:szCs w:val="32"/>
          <w:lang w:val="en-US" w:eastAsia="zh-CN" w:bidi="ar"/>
        </w:rPr>
        <w:t>,420元，其中：因公出国（境）经费0万元，公务接待费元88,000.00，公务用车购置及运行维护费654,420.00元。</w:t>
      </w:r>
    </w:p>
    <w:p>
      <w:pPr>
        <w:keepNext w:val="0"/>
        <w:keepLines w:val="0"/>
        <w:widowControl w:val="0"/>
        <w:suppressLineNumbers w:val="0"/>
        <w:suppressAutoHyphens/>
        <w:spacing w:before="0" w:beforeAutospacing="0" w:after="0" w:afterAutospacing="0" w:line="580" w:lineRule="exact"/>
        <w:ind w:left="0" w:right="0" w:firstLine="640"/>
        <w:jc w:val="both"/>
        <w:rPr>
          <w:rFonts w:hint="default" w:ascii="楷体_GB2312" w:eastAsia="楷体_GB2312" w:cs="楷体_GB2312"/>
          <w:b/>
          <w:kern w:val="2"/>
          <w:sz w:val="32"/>
          <w:szCs w:val="32"/>
        </w:rPr>
      </w:pPr>
      <w:r>
        <w:rPr>
          <w:rFonts w:hint="default" w:ascii="楷体_GB2312" w:hAnsi="Times New Roman" w:eastAsia="楷体_GB2312" w:cs="楷体_GB2312"/>
          <w:b/>
          <w:kern w:val="2"/>
          <w:sz w:val="32"/>
          <w:szCs w:val="32"/>
          <w:lang w:val="en-US" w:eastAsia="zh-CN" w:bidi="ar"/>
        </w:rPr>
        <w:t>（一）非财政拨款安排公务接待费情况说明</w:t>
      </w:r>
    </w:p>
    <w:p>
      <w:pPr>
        <w:keepNext w:val="0"/>
        <w:keepLines w:val="0"/>
        <w:widowControl w:val="0"/>
        <w:suppressLineNumbers w:val="0"/>
        <w:suppressAutoHyphens/>
        <w:spacing w:before="0" w:beforeAutospacing="0" w:after="0" w:afterAutospacing="0" w:line="580" w:lineRule="exact"/>
        <w:ind w:left="0" w:right="0" w:firstLine="640"/>
        <w:jc w:val="both"/>
        <w:rPr>
          <w:rFonts w:hint="eastAsia" w:ascii="黑体" w:hAnsi="宋体" w:eastAsia="黑体" w:cs="黑体"/>
          <w:b/>
          <w:kern w:val="2"/>
          <w:sz w:val="32"/>
          <w:szCs w:val="32"/>
        </w:rPr>
      </w:pPr>
      <w:r>
        <w:rPr>
          <w:rFonts w:hint="default" w:ascii="仿宋_GB2312" w:hAnsi="Times New Roman" w:eastAsia="仿宋_GB2312" w:cs="仿宋_GB2312"/>
          <w:kern w:val="2"/>
          <w:sz w:val="32"/>
          <w:szCs w:val="32"/>
          <w:lang w:val="en-US" w:eastAsia="zh-CN" w:bidi="ar"/>
        </w:rPr>
        <w:t>2025年非财政拨款安排公务接待费较2024年预算下降2%</w:t>
      </w:r>
      <w:r>
        <w:rPr>
          <w:rFonts w:hint="eastAsia" w:ascii="仿宋_GB2312" w:hAnsi="Times New Roman" w:eastAsia="仿宋_GB2312" w:cs="仿宋_GB2312"/>
          <w:kern w:val="2"/>
          <w:sz w:val="32"/>
          <w:szCs w:val="32"/>
          <w:lang w:val="en-US" w:eastAsia="zh-CN" w:bidi="ar"/>
        </w:rPr>
        <w:t>，主要原因是单位强化预算管理，厉行节俭，精简接待规模</w:t>
      </w:r>
      <w:r>
        <w:rPr>
          <w:rFonts w:hint="default" w:ascii="仿宋_GB2312" w:hAnsi="Times New Roman" w:eastAsia="仿宋_GB2312" w:cs="仿宋_GB2312"/>
          <w:kern w:val="2"/>
          <w:sz w:val="32"/>
          <w:szCs w:val="32"/>
          <w:lang w:val="en-US" w:eastAsia="zh-CN" w:bidi="ar"/>
        </w:rPr>
        <w:t>。</w:t>
      </w:r>
    </w:p>
    <w:p>
      <w:pPr>
        <w:keepNext w:val="0"/>
        <w:keepLines w:val="0"/>
        <w:widowControl w:val="0"/>
        <w:suppressLineNumbers w:val="0"/>
        <w:suppressAutoHyphens/>
        <w:spacing w:before="0" w:beforeAutospacing="0" w:after="0" w:afterAutospacing="0" w:line="580" w:lineRule="exact"/>
        <w:ind w:left="0" w:right="0" w:firstLine="640"/>
        <w:jc w:val="both"/>
        <w:rPr>
          <w:rFonts w:hint="default" w:ascii="Times New Roman" w:hAnsi="Times New Roman" w:eastAsia="仿宋_GB2312" w:cs="Times New Roman"/>
          <w:kern w:val="2"/>
          <w:sz w:val="32"/>
          <w:szCs w:val="32"/>
        </w:rPr>
      </w:pPr>
      <w:r>
        <w:rPr>
          <w:rFonts w:hint="default" w:ascii="仿宋_GB2312" w:hAnsi="Times New Roman" w:eastAsia="仿宋_GB2312" w:cs="仿宋_GB2312"/>
          <w:kern w:val="2"/>
          <w:sz w:val="32"/>
          <w:szCs w:val="32"/>
          <w:lang w:val="en-US" w:eastAsia="zh-CN" w:bidi="ar"/>
        </w:rPr>
        <w:t>2025年非财政拨款安排公务接待费计划用于按规定开支的各类公务接待费用。</w:t>
      </w:r>
    </w:p>
    <w:p>
      <w:pPr>
        <w:keepNext w:val="0"/>
        <w:keepLines w:val="0"/>
        <w:widowControl w:val="0"/>
        <w:suppressLineNumbers w:val="0"/>
        <w:suppressAutoHyphens/>
        <w:spacing w:before="0" w:beforeAutospacing="0" w:after="0" w:afterAutospacing="0" w:line="580" w:lineRule="exact"/>
        <w:ind w:left="0" w:right="0" w:firstLine="640"/>
        <w:jc w:val="both"/>
        <w:rPr>
          <w:rFonts w:hint="default" w:ascii="仿宋_GB2312" w:eastAsia="仿宋_GB2312" w:cs="仿宋_GB2312"/>
          <w:kern w:val="2"/>
          <w:sz w:val="32"/>
          <w:szCs w:val="32"/>
        </w:rPr>
      </w:pPr>
      <w:r>
        <w:rPr>
          <w:rFonts w:hint="default" w:ascii="楷体_GB2312" w:hAnsi="Times New Roman" w:eastAsia="楷体_GB2312" w:cs="楷体_GB2312"/>
          <w:b/>
          <w:kern w:val="2"/>
          <w:sz w:val="32"/>
          <w:szCs w:val="32"/>
          <w:lang w:val="en-US" w:eastAsia="zh-CN" w:bidi="ar"/>
        </w:rPr>
        <w:t>（二）非财政拨款安排公务用车购置及运行维护费情况说明</w:t>
      </w:r>
    </w:p>
    <w:p>
      <w:pPr>
        <w:keepNext w:val="0"/>
        <w:keepLines w:val="0"/>
        <w:widowControl w:val="0"/>
        <w:suppressLineNumbers w:val="0"/>
        <w:suppressAutoHyphens/>
        <w:spacing w:before="0" w:beforeAutospacing="0" w:after="0" w:afterAutospacing="0" w:line="580" w:lineRule="exact"/>
        <w:ind w:left="0" w:right="0" w:firstLine="640"/>
        <w:jc w:val="both"/>
        <w:rPr>
          <w:rFonts w:hint="eastAsia" w:ascii="仿宋_GB2312" w:hAnsi="Times New Roman" w:eastAsia="仿宋_GB2312" w:cs="仿宋_GB2312"/>
          <w:kern w:val="2"/>
          <w:sz w:val="32"/>
          <w:szCs w:val="32"/>
          <w:lang w:val="en-US" w:eastAsia="zh-CN" w:bidi="ar"/>
        </w:rPr>
      </w:pPr>
      <w:r>
        <w:rPr>
          <w:rFonts w:hint="default" w:ascii="仿宋_GB2312" w:hAnsi="Times New Roman" w:eastAsia="仿宋_GB2312" w:cs="仿宋_GB2312"/>
          <w:kern w:val="2"/>
          <w:sz w:val="32"/>
          <w:szCs w:val="32"/>
          <w:lang w:val="en-US" w:eastAsia="zh-CN" w:bidi="ar"/>
        </w:rPr>
        <w:t>非财政拨款安排公务用车购置及运行维护费654,420.00</w:t>
      </w:r>
      <w:r>
        <w:rPr>
          <w:rFonts w:hint="eastAsia" w:ascii="仿宋_GB2312" w:hAnsi="Times New Roman" w:eastAsia="仿宋_GB2312" w:cs="仿宋_GB2312"/>
          <w:kern w:val="2"/>
          <w:sz w:val="32"/>
          <w:szCs w:val="32"/>
          <w:lang w:val="en-US" w:eastAsia="zh-CN" w:bidi="ar"/>
        </w:rPr>
        <w:t>元。</w:t>
      </w:r>
      <w:bookmarkStart w:id="13" w:name="_GoBack"/>
      <w:bookmarkEnd w:id="13"/>
    </w:p>
    <w:p>
      <w:pPr>
        <w:keepNext w:val="0"/>
        <w:keepLines w:val="0"/>
        <w:widowControl w:val="0"/>
        <w:suppressLineNumbers w:val="0"/>
        <w:suppressAutoHyphens/>
        <w:spacing w:before="0" w:beforeAutospacing="0" w:after="0" w:afterAutospacing="0" w:line="580" w:lineRule="exact"/>
        <w:ind w:left="0" w:right="0" w:firstLine="640"/>
        <w:jc w:val="both"/>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单位现有公务用车10辆，其中：轿车0辆，旅行车（含商务车）0辆，越野车1辆，大型客车1辆、货车1辆，其他车辆7辆（救护车）。</w:t>
      </w:r>
    </w:p>
    <w:p>
      <w:pPr>
        <w:keepNext w:val="0"/>
        <w:keepLines w:val="0"/>
        <w:widowControl w:val="0"/>
        <w:suppressLineNumbers w:val="0"/>
        <w:suppressAutoHyphens/>
        <w:spacing w:before="0" w:beforeAutospacing="0" w:after="0" w:afterAutospacing="0" w:line="580" w:lineRule="exact"/>
        <w:ind w:left="0" w:right="0" w:firstLine="640"/>
        <w:jc w:val="both"/>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2025年安排非财政拨款公务用车购置费0万元，拟购置公务用车0辆。</w:t>
      </w:r>
    </w:p>
    <w:p>
      <w:pPr>
        <w:keepNext w:val="0"/>
        <w:keepLines w:val="0"/>
        <w:widowControl w:val="0"/>
        <w:suppressLineNumbers w:val="0"/>
        <w:spacing w:before="0" w:beforeAutospacing="0" w:after="0" w:afterAutospacing="0" w:line="600" w:lineRule="exact"/>
        <w:ind w:left="0" w:right="0" w:firstLine="640"/>
        <w:jc w:val="both"/>
        <w:rPr>
          <w:rFonts w:hint="default" w:ascii="仿宋_GB2312" w:hAnsi="Times New Roman" w:eastAsia="仿宋_GB2312" w:cs="仿宋_GB2312"/>
          <w:kern w:val="2"/>
          <w:sz w:val="32"/>
          <w:szCs w:val="32"/>
          <w:lang w:val="en-US" w:eastAsia="zh-CN" w:bidi="ar"/>
        </w:rPr>
      </w:pPr>
      <w:r>
        <w:rPr>
          <w:rFonts w:hint="default" w:ascii="仿宋_GB2312" w:hAnsi="Times New Roman" w:eastAsia="仿宋_GB2312" w:cs="仿宋_GB2312"/>
          <w:kern w:val="2"/>
          <w:sz w:val="32"/>
          <w:szCs w:val="32"/>
          <w:lang w:val="en-US" w:eastAsia="zh-CN" w:bidi="ar"/>
        </w:rPr>
        <w:t>2025年安排非财政拨款公务用车运行维护费654,420.00元，用于</w:t>
      </w:r>
      <w:r>
        <w:rPr>
          <w:rFonts w:hint="eastAsia" w:ascii="仿宋_GB2312" w:hAnsi="Times New Roman" w:eastAsia="仿宋_GB2312" w:cs="仿宋_GB2312"/>
          <w:kern w:val="2"/>
          <w:sz w:val="32"/>
          <w:szCs w:val="32"/>
          <w:lang w:val="en-US" w:eastAsia="zh-CN" w:bidi="ar"/>
        </w:rPr>
        <w:t>10</w:t>
      </w:r>
      <w:r>
        <w:rPr>
          <w:rFonts w:hint="default" w:ascii="仿宋_GB2312" w:hAnsi="Times New Roman" w:eastAsia="仿宋_GB2312" w:cs="仿宋_GB2312"/>
          <w:kern w:val="2"/>
          <w:sz w:val="32"/>
          <w:szCs w:val="32"/>
          <w:lang w:val="en-US" w:eastAsia="zh-CN" w:bidi="ar"/>
        </w:rPr>
        <w:t>辆公务用车燃油、维修、保险等方面支出，主要保障医疗救治等工作开展。</w:t>
      </w:r>
    </w:p>
    <w:p>
      <w:pPr>
        <w:keepNext w:val="0"/>
        <w:keepLines w:val="0"/>
        <w:widowControl w:val="0"/>
        <w:suppressLineNumbers w:val="0"/>
        <w:spacing w:before="0" w:beforeAutospacing="0" w:after="0" w:afterAutospacing="0" w:line="600" w:lineRule="exact"/>
        <w:ind w:left="0" w:right="0" w:firstLine="640"/>
        <w:jc w:val="both"/>
        <w:rPr>
          <w:rFonts w:hint="eastAsia" w:ascii="仿宋_GB2312" w:hAnsi="Times New Roman" w:eastAsia="仿宋_GB2312" w:cs="仿宋_GB2312"/>
          <w:kern w:val="2"/>
          <w:sz w:val="32"/>
          <w:szCs w:val="32"/>
          <w:lang w:val="en-US" w:eastAsia="zh-CN" w:bidi="ar"/>
        </w:rPr>
      </w:pPr>
    </w:p>
    <w:p>
      <w:pPr>
        <w:spacing w:line="600" w:lineRule="exact"/>
        <w:ind w:firstLine="4800" w:firstLineChars="15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米易县人民医院</w:t>
      </w:r>
    </w:p>
    <w:p>
      <w:pPr>
        <w:spacing w:line="600" w:lineRule="exact"/>
        <w:ind w:firstLine="4800" w:firstLineChars="15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2025年5月28日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hiY2UwMjVlYzJkOTYwNjY3ZDU0OWJiODJjYmRlMTIifQ=="/>
  </w:docVars>
  <w:rsids>
    <w:rsidRoot w:val="00172A27"/>
    <w:rsid w:val="000150B0"/>
    <w:rsid w:val="00030AF5"/>
    <w:rsid w:val="000454B4"/>
    <w:rsid w:val="000534F6"/>
    <w:rsid w:val="00055B8E"/>
    <w:rsid w:val="00057B0C"/>
    <w:rsid w:val="0007086C"/>
    <w:rsid w:val="00094F37"/>
    <w:rsid w:val="000B42C9"/>
    <w:rsid w:val="000D6D8E"/>
    <w:rsid w:val="000F077A"/>
    <w:rsid w:val="00134224"/>
    <w:rsid w:val="001757F4"/>
    <w:rsid w:val="0019582F"/>
    <w:rsid w:val="001B288C"/>
    <w:rsid w:val="001B6FD1"/>
    <w:rsid w:val="00202F1D"/>
    <w:rsid w:val="00215777"/>
    <w:rsid w:val="002629CC"/>
    <w:rsid w:val="00280CF6"/>
    <w:rsid w:val="002954AC"/>
    <w:rsid w:val="0035066D"/>
    <w:rsid w:val="003559AD"/>
    <w:rsid w:val="00357A8A"/>
    <w:rsid w:val="00380090"/>
    <w:rsid w:val="003A5C4B"/>
    <w:rsid w:val="003B660C"/>
    <w:rsid w:val="003D6F29"/>
    <w:rsid w:val="00405A84"/>
    <w:rsid w:val="00417FA4"/>
    <w:rsid w:val="004332BD"/>
    <w:rsid w:val="00435D7E"/>
    <w:rsid w:val="004B7CA9"/>
    <w:rsid w:val="004C5AC3"/>
    <w:rsid w:val="004F2D79"/>
    <w:rsid w:val="00500E8E"/>
    <w:rsid w:val="00525051"/>
    <w:rsid w:val="00531D8C"/>
    <w:rsid w:val="005D3386"/>
    <w:rsid w:val="005D4F46"/>
    <w:rsid w:val="005E5625"/>
    <w:rsid w:val="00636498"/>
    <w:rsid w:val="00672777"/>
    <w:rsid w:val="006762AB"/>
    <w:rsid w:val="00685058"/>
    <w:rsid w:val="00695680"/>
    <w:rsid w:val="006A3F8F"/>
    <w:rsid w:val="006A636E"/>
    <w:rsid w:val="007053E1"/>
    <w:rsid w:val="007114BF"/>
    <w:rsid w:val="00723819"/>
    <w:rsid w:val="00745FE1"/>
    <w:rsid w:val="0075511B"/>
    <w:rsid w:val="007802C4"/>
    <w:rsid w:val="00785AA1"/>
    <w:rsid w:val="007B1859"/>
    <w:rsid w:val="007E6624"/>
    <w:rsid w:val="0083556A"/>
    <w:rsid w:val="00836DF9"/>
    <w:rsid w:val="00857081"/>
    <w:rsid w:val="00857AC4"/>
    <w:rsid w:val="008971E4"/>
    <w:rsid w:val="008C346D"/>
    <w:rsid w:val="008C41C6"/>
    <w:rsid w:val="00907AAD"/>
    <w:rsid w:val="00983D52"/>
    <w:rsid w:val="00986BCA"/>
    <w:rsid w:val="009A5D5F"/>
    <w:rsid w:val="009A6F4E"/>
    <w:rsid w:val="009B6069"/>
    <w:rsid w:val="009C3B58"/>
    <w:rsid w:val="009D5E75"/>
    <w:rsid w:val="009F072C"/>
    <w:rsid w:val="00A844F2"/>
    <w:rsid w:val="00A924F3"/>
    <w:rsid w:val="00A95088"/>
    <w:rsid w:val="00AB7D3B"/>
    <w:rsid w:val="00AE5E1F"/>
    <w:rsid w:val="00AF4E3F"/>
    <w:rsid w:val="00B25311"/>
    <w:rsid w:val="00B44725"/>
    <w:rsid w:val="00B8057E"/>
    <w:rsid w:val="00BC53AE"/>
    <w:rsid w:val="00BD1660"/>
    <w:rsid w:val="00BD7631"/>
    <w:rsid w:val="00BE24A4"/>
    <w:rsid w:val="00BF4B8F"/>
    <w:rsid w:val="00C04B28"/>
    <w:rsid w:val="00C206D0"/>
    <w:rsid w:val="00C25046"/>
    <w:rsid w:val="00C31E2C"/>
    <w:rsid w:val="00C65ACE"/>
    <w:rsid w:val="00C666B5"/>
    <w:rsid w:val="00C77FA2"/>
    <w:rsid w:val="00CC6134"/>
    <w:rsid w:val="00CC79C3"/>
    <w:rsid w:val="00CD1C6A"/>
    <w:rsid w:val="00D1122D"/>
    <w:rsid w:val="00D1567C"/>
    <w:rsid w:val="00D8311B"/>
    <w:rsid w:val="00D86BB6"/>
    <w:rsid w:val="00E104E4"/>
    <w:rsid w:val="00E37E6C"/>
    <w:rsid w:val="00E8773E"/>
    <w:rsid w:val="00EB35FA"/>
    <w:rsid w:val="00ED04C9"/>
    <w:rsid w:val="00EF2BA4"/>
    <w:rsid w:val="00EF590D"/>
    <w:rsid w:val="00F15CDB"/>
    <w:rsid w:val="00F25557"/>
    <w:rsid w:val="00F31A31"/>
    <w:rsid w:val="00F65F9E"/>
    <w:rsid w:val="00F918C1"/>
    <w:rsid w:val="00FA6279"/>
    <w:rsid w:val="00FB0B4D"/>
    <w:rsid w:val="00FC59E5"/>
    <w:rsid w:val="00FE2E54"/>
    <w:rsid w:val="00FF2788"/>
    <w:rsid w:val="026C13F6"/>
    <w:rsid w:val="03F92369"/>
    <w:rsid w:val="06DE2FB2"/>
    <w:rsid w:val="09724509"/>
    <w:rsid w:val="0B5B5F15"/>
    <w:rsid w:val="0C526FE5"/>
    <w:rsid w:val="103E1D5B"/>
    <w:rsid w:val="125547BA"/>
    <w:rsid w:val="159E6171"/>
    <w:rsid w:val="15D81B10"/>
    <w:rsid w:val="19D67A05"/>
    <w:rsid w:val="1FF95DE6"/>
    <w:rsid w:val="207F14FF"/>
    <w:rsid w:val="258D22BE"/>
    <w:rsid w:val="2C21650C"/>
    <w:rsid w:val="2C3365DD"/>
    <w:rsid w:val="34F33B07"/>
    <w:rsid w:val="36C43C21"/>
    <w:rsid w:val="465325AE"/>
    <w:rsid w:val="4B3F4556"/>
    <w:rsid w:val="535724C1"/>
    <w:rsid w:val="553925B4"/>
    <w:rsid w:val="56B12A4C"/>
    <w:rsid w:val="620D2C67"/>
    <w:rsid w:val="65C626CC"/>
    <w:rsid w:val="68263B7F"/>
    <w:rsid w:val="69C44BE8"/>
    <w:rsid w:val="6F2319BD"/>
    <w:rsid w:val="7AF867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0"/>
    <w:pPr>
      <w:tabs>
        <w:tab w:val="right" w:leader="dot" w:pos="8296"/>
      </w:tabs>
      <w:spacing w:before="100" w:beforeAutospacing="1" w:after="100" w:afterAutospacing="1"/>
      <w:jc w:val="center"/>
    </w:pPr>
    <w:rPr>
      <w:rFonts w:ascii="黑体" w:hAnsi="黑体" w:eastAsia="黑体"/>
      <w:sz w:val="36"/>
      <w:szCs w:val="36"/>
    </w:rPr>
  </w:style>
  <w:style w:type="character" w:styleId="9">
    <w:name w:val="Hyperlink"/>
    <w:unhideWhenUsed/>
    <w:qFormat/>
    <w:uiPriority w:val="0"/>
    <w:rPr>
      <w:rFonts w:hint="default" w:ascii="Times New Roman" w:hAnsi="Times New Roman" w:cs="Times New Roman"/>
      <w:color w:val="0000FF"/>
      <w:u w:val="single"/>
    </w:rPr>
  </w:style>
  <w:style w:type="paragraph" w:styleId="10">
    <w:name w:val="List Paragraph"/>
    <w:basedOn w:val="1"/>
    <w:qFormat/>
    <w:uiPriority w:val="34"/>
    <w:pPr>
      <w:ind w:firstLine="420" w:firstLineChars="200"/>
    </w:pPr>
  </w:style>
  <w:style w:type="character" w:customStyle="1" w:styleId="11">
    <w:name w:val="页眉 Char"/>
    <w:basedOn w:val="8"/>
    <w:link w:val="5"/>
    <w:qFormat/>
    <w:uiPriority w:val="0"/>
    <w:rPr>
      <w:rFonts w:ascii="Calibri" w:hAnsi="Calibri"/>
      <w:kern w:val="2"/>
      <w:sz w:val="18"/>
      <w:szCs w:val="18"/>
    </w:rPr>
  </w:style>
  <w:style w:type="character" w:customStyle="1" w:styleId="12">
    <w:name w:val="页脚 Char"/>
    <w:basedOn w:val="8"/>
    <w:link w:val="4"/>
    <w:qFormat/>
    <w:uiPriority w:val="0"/>
    <w:rPr>
      <w:rFonts w:ascii="Calibri" w:hAnsi="Calibri"/>
      <w:kern w:val="2"/>
      <w:sz w:val="18"/>
      <w:szCs w:val="18"/>
    </w:rPr>
  </w:style>
  <w:style w:type="character" w:customStyle="1" w:styleId="13">
    <w:name w:val="10"/>
    <w:basedOn w:val="8"/>
    <w:qFormat/>
    <w:uiPriority w:val="0"/>
    <w:rPr>
      <w:rFonts w:hint="default" w:ascii="Times New Roman" w:hAnsi="Times New Roman" w:cs="Times New Roman"/>
    </w:rPr>
  </w:style>
  <w:style w:type="character" w:customStyle="1" w:styleId="14">
    <w:name w:val="15"/>
    <w:basedOn w:val="8"/>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261</Words>
  <Characters>289</Characters>
  <Lines>1</Lines>
  <Paragraphs>1</Paragraphs>
  <TotalTime>9</TotalTime>
  <ScaleCrop>false</ScaleCrop>
  <LinksUpToDate>false</LinksUpToDate>
  <CharactersWithSpaces>289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2021-03-02T02:15:00Z</dcterms:created>
  <dc:creator>陈忠林</dc:creator>
  <cp:lastModifiedBy>Administrator</cp:lastModifiedBy>
  <dcterms:modified xsi:type="dcterms:W3CDTF">2025-05-27T00:45:31Z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40113419B2604E169268698A3B6A6D39</vt:lpwstr>
  </property>
  <property fmtid="{D5CDD505-2E9C-101B-9397-08002B2CF9AE}" pid="4" name="KSOTemplateDocerSaveRecord">
    <vt:lpwstr>eyJoZGlkIjoiNjBiY2ZhNTYyYzk4NTU0NThmYTRkZWVkNmQwZGVkMDEifQ==</vt:lpwstr>
  </property>
</Properties>
</file>