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A4" w:rsidRDefault="00932E50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bookmarkStart w:id="0" w:name="_Toc15396598"/>
      <w:bookmarkStart w:id="1" w:name="_Toc15377194"/>
      <w:bookmarkStart w:id="2" w:name="_Toc15396476"/>
      <w:bookmarkStart w:id="3" w:name="_Toc47519987"/>
      <w:bookmarkStart w:id="4" w:name="_Toc15377426"/>
      <w:bookmarkStart w:id="5" w:name="_Toc15378442"/>
      <w:r>
        <w:rPr>
          <w:rFonts w:ascii="方正小标宋简体" w:eastAsia="方正小标宋简体" w:hAnsi="宋体" w:hint="eastAsia"/>
          <w:sz w:val="44"/>
          <w:szCs w:val="44"/>
        </w:rPr>
        <w:t>米易县</w:t>
      </w:r>
      <w:bookmarkStart w:id="6" w:name="_Toc15306268"/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攀莲镇城北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社区卫生服务中心</w:t>
      </w:r>
      <w:bookmarkStart w:id="7" w:name="_Toc15396475"/>
      <w:bookmarkStart w:id="8" w:name="_Toc15377193"/>
      <w:bookmarkStart w:id="9" w:name="_Toc15377425"/>
      <w:bookmarkStart w:id="10" w:name="_Toc47519986"/>
      <w:bookmarkStart w:id="11" w:name="_Toc15378441"/>
      <w:bookmarkStart w:id="12" w:name="_Toc15396597"/>
    </w:p>
    <w:p w:rsidR="00E438A4" w:rsidRDefault="00932E50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</w:t>
      </w:r>
      <w:r w:rsidR="0010138B">
        <w:rPr>
          <w:rFonts w:ascii="方正小标宋简体" w:eastAsia="方正小标宋简体" w:hAnsi="黑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年度</w:t>
      </w:r>
      <w:bookmarkEnd w:id="7"/>
      <w:bookmarkEnd w:id="8"/>
      <w:bookmarkEnd w:id="9"/>
      <w:bookmarkEnd w:id="10"/>
      <w:bookmarkEnd w:id="11"/>
      <w:bookmarkEnd w:id="12"/>
      <w:r>
        <w:rPr>
          <w:rFonts w:ascii="方正小标宋简体" w:eastAsia="方正小标宋简体" w:hAnsi="宋体" w:hint="eastAsia"/>
          <w:sz w:val="44"/>
          <w:szCs w:val="44"/>
        </w:rPr>
        <w:t>“三公”经费单位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方正小标宋简体" w:eastAsia="方正小标宋简体" w:hAnsi="宋体" w:hint="eastAsia"/>
          <w:sz w:val="44"/>
          <w:szCs w:val="44"/>
        </w:rPr>
        <w:t>预算公开安排</w:t>
      </w:r>
    </w:p>
    <w:p w:rsidR="00E438A4" w:rsidRDefault="00932E50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情况说明</w:t>
      </w:r>
    </w:p>
    <w:p w:rsidR="00E438A4" w:rsidRDefault="00932E50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一、“三公”经费财政拨款预算安排情况说明</w:t>
      </w:r>
    </w:p>
    <w:p w:rsidR="00E438A4" w:rsidRDefault="00932E50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城北社区卫生服务中心202</w:t>
      </w:r>
      <w:r w:rsidR="0010138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年没有使用财政拨款安排“三公”经费预算。</w:t>
      </w:r>
    </w:p>
    <w:p w:rsidR="00E438A4" w:rsidRDefault="00932E50">
      <w:pPr>
        <w:spacing w:line="600" w:lineRule="exact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（一）因公出国（境）经费与202</w:t>
      </w:r>
      <w:r w:rsidR="0010138B"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int="eastAsia"/>
          <w:b/>
          <w:bCs/>
          <w:sz w:val="32"/>
          <w:szCs w:val="32"/>
        </w:rPr>
        <w:t>年预算持平</w:t>
      </w:r>
    </w:p>
    <w:p w:rsidR="00E438A4" w:rsidRDefault="00932E50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根据市外事侨务办（台办）批准的202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年因公临时出国（境）安排，拟安排出国（境）团组0次, 0人。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（二）公务接待费与202</w:t>
      </w:r>
      <w:r w:rsidR="0010138B">
        <w:rPr>
          <w:rFonts w:ascii="仿宋_GB2312" w:eastAsia="仿宋_GB2312" w:hAnsi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年预算持平</w:t>
      </w:r>
    </w:p>
    <w:p w:rsidR="00E438A4" w:rsidRDefault="00932E50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年安排公务接待费预</w:t>
      </w:r>
      <w:r>
        <w:rPr>
          <w:rFonts w:ascii="仿宋_GB2312" w:eastAsia="仿宋_GB2312" w:hint="eastAsia"/>
          <w:sz w:val="32"/>
          <w:szCs w:val="32"/>
        </w:rPr>
        <w:t>算0元。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（三）公务用车购置及运行维护费与202</w:t>
      </w:r>
      <w:r w:rsidR="0010138B">
        <w:rPr>
          <w:rFonts w:ascii="仿宋_GB2312" w:eastAsia="仿宋_GB2312" w:hAnsi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年预算持平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单位现有公务用车0辆，其中：轿车（含7座以下商务车、城市越野车）0辆，7座以上19座（含19座）以下客车0辆，越野车0辆，货车及19座以上客车0辆，摩托车0辆。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年安排公务用车购置费0元，购置公务用车0辆，其中：轿车（含7座以下商务车、城市越野车）0辆，7座以上19座（含19座）以下客车0辆，越野车0辆，货车及19座以上客车0辆，摩托车0辆。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年安排公务用车运行维护费0元。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二、“三公”经费非财政拨款预算安排情况说明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城北社区卫生服务中心202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年没有使用非财政拨款安排“三公”经费预算。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（一）非财政拨款安排公务接待费情况说明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年非财政拨款安排公务接待费与202</w:t>
      </w:r>
      <w:r w:rsidR="0010138B"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年预算持平。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年未安排非财政拨款公务接待费。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（二）非财政拨款安排公务用车购置及运行维护费情况说明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非财政拨款安排公务用车购置及运行维护费与202</w:t>
      </w:r>
      <w:r w:rsidR="0010138B">
        <w:rPr>
          <w:rFonts w:ascii="仿宋_GB2312" w:eastAsia="仿宋_GB2312" w:hAnsi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年预算持平。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单位现有公务用车0辆，其中：轿车0辆，旅行车（含商务车）0辆，越野车0辆，大型客、货车0辆。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年安排非财政拨款公务用车购置费0元，拟购置公务用车0辆，其中：轿车0辆，旅行车（含商务车）0辆，越野车0辆，大型客、货车0辆。</w:t>
      </w:r>
    </w:p>
    <w:p w:rsidR="00E438A4" w:rsidRDefault="00932E50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年安排非财政拨款公务用车运行维护费0元。</w:t>
      </w:r>
    </w:p>
    <w:p w:rsidR="00E438A4" w:rsidRDefault="00E438A4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</w:p>
    <w:p w:rsidR="00E438A4" w:rsidRDefault="00E438A4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</w:p>
    <w:p w:rsidR="00E438A4" w:rsidRDefault="00E438A4">
      <w:pPr>
        <w:spacing w:line="600" w:lineRule="exact"/>
        <w:ind w:firstLineChars="900" w:firstLine="2880"/>
        <w:rPr>
          <w:rFonts w:ascii="仿宋_GB2312" w:eastAsia="仿宋_GB2312" w:hAnsi="Times New Roman"/>
          <w:sz w:val="32"/>
          <w:szCs w:val="32"/>
        </w:rPr>
      </w:pPr>
    </w:p>
    <w:p w:rsidR="00E438A4" w:rsidRDefault="00932E50">
      <w:pPr>
        <w:spacing w:line="600" w:lineRule="exact"/>
        <w:ind w:firstLineChars="900" w:firstLine="28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米易县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攀莲镇城北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社区卫生服务中心</w:t>
      </w:r>
    </w:p>
    <w:p w:rsidR="00E438A4" w:rsidRDefault="00932E50">
      <w:pPr>
        <w:spacing w:line="600" w:lineRule="exact"/>
        <w:ind w:firstLineChars="1400" w:firstLine="44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bookmarkStart w:id="13" w:name="_GoBack"/>
      <w:bookmarkEnd w:id="13"/>
      <w:r w:rsidR="0010138B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D7438C">
        <w:rPr>
          <w:rFonts w:ascii="仿宋_GB2312" w:eastAsia="仿宋_GB2312" w:hAnsi="Times New Roman" w:hint="eastAsia"/>
          <w:sz w:val="32"/>
          <w:szCs w:val="32"/>
        </w:rPr>
        <w:t>22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E4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E1" w:rsidRDefault="000B23E1">
      <w:r>
        <w:separator/>
      </w:r>
    </w:p>
  </w:endnote>
  <w:endnote w:type="continuationSeparator" w:id="0">
    <w:p w:rsidR="000B23E1" w:rsidRDefault="000B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E1" w:rsidRDefault="000B23E1">
      <w:r>
        <w:separator/>
      </w:r>
    </w:p>
  </w:footnote>
  <w:footnote w:type="continuationSeparator" w:id="0">
    <w:p w:rsidR="000B23E1" w:rsidRDefault="000B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1YzRlMmRlNTdjNzU4YmUxZDBkY2NiOWU0YjY2NWQifQ=="/>
  </w:docVars>
  <w:rsids>
    <w:rsidRoot w:val="00B44725"/>
    <w:rsid w:val="000150B0"/>
    <w:rsid w:val="00030AF5"/>
    <w:rsid w:val="000454B4"/>
    <w:rsid w:val="000534F6"/>
    <w:rsid w:val="00055B8E"/>
    <w:rsid w:val="00057B0C"/>
    <w:rsid w:val="0007086C"/>
    <w:rsid w:val="00094F37"/>
    <w:rsid w:val="000B23E1"/>
    <w:rsid w:val="000B42C9"/>
    <w:rsid w:val="000D6D8E"/>
    <w:rsid w:val="000F077A"/>
    <w:rsid w:val="0010138B"/>
    <w:rsid w:val="00134224"/>
    <w:rsid w:val="001757F4"/>
    <w:rsid w:val="0019582F"/>
    <w:rsid w:val="001B288C"/>
    <w:rsid w:val="001B6FD1"/>
    <w:rsid w:val="00202F1D"/>
    <w:rsid w:val="00215777"/>
    <w:rsid w:val="002629CC"/>
    <w:rsid w:val="00280CF6"/>
    <w:rsid w:val="002954AC"/>
    <w:rsid w:val="0035066D"/>
    <w:rsid w:val="003559AD"/>
    <w:rsid w:val="00357A8A"/>
    <w:rsid w:val="00380090"/>
    <w:rsid w:val="003A5C4B"/>
    <w:rsid w:val="003B660C"/>
    <w:rsid w:val="003D6F29"/>
    <w:rsid w:val="00405A84"/>
    <w:rsid w:val="00417FA4"/>
    <w:rsid w:val="004332BD"/>
    <w:rsid w:val="00435D7E"/>
    <w:rsid w:val="004B7CA9"/>
    <w:rsid w:val="004C5AC3"/>
    <w:rsid w:val="004F2D79"/>
    <w:rsid w:val="00500E8E"/>
    <w:rsid w:val="00525051"/>
    <w:rsid w:val="00531D8C"/>
    <w:rsid w:val="005D3386"/>
    <w:rsid w:val="005D4F46"/>
    <w:rsid w:val="005E5625"/>
    <w:rsid w:val="00636498"/>
    <w:rsid w:val="00672777"/>
    <w:rsid w:val="006762AB"/>
    <w:rsid w:val="00685058"/>
    <w:rsid w:val="00695680"/>
    <w:rsid w:val="006A3F8F"/>
    <w:rsid w:val="006A636E"/>
    <w:rsid w:val="007053E1"/>
    <w:rsid w:val="007114BF"/>
    <w:rsid w:val="00723819"/>
    <w:rsid w:val="00745FE1"/>
    <w:rsid w:val="0075511B"/>
    <w:rsid w:val="007802C4"/>
    <w:rsid w:val="00785AA1"/>
    <w:rsid w:val="007B1859"/>
    <w:rsid w:val="007E6624"/>
    <w:rsid w:val="0083556A"/>
    <w:rsid w:val="00836DF9"/>
    <w:rsid w:val="00857081"/>
    <w:rsid w:val="00857AC4"/>
    <w:rsid w:val="008971E4"/>
    <w:rsid w:val="008C346D"/>
    <w:rsid w:val="008C41C6"/>
    <w:rsid w:val="00907AAD"/>
    <w:rsid w:val="00932E50"/>
    <w:rsid w:val="00983D52"/>
    <w:rsid w:val="00986BCA"/>
    <w:rsid w:val="009A5D5F"/>
    <w:rsid w:val="009A6F4E"/>
    <w:rsid w:val="009B6069"/>
    <w:rsid w:val="009C3B58"/>
    <w:rsid w:val="009D5E75"/>
    <w:rsid w:val="009F072C"/>
    <w:rsid w:val="00A844F2"/>
    <w:rsid w:val="00A924F3"/>
    <w:rsid w:val="00A95088"/>
    <w:rsid w:val="00AB7D3B"/>
    <w:rsid w:val="00AE5E1F"/>
    <w:rsid w:val="00AF4E3F"/>
    <w:rsid w:val="00B25311"/>
    <w:rsid w:val="00B44725"/>
    <w:rsid w:val="00B8057E"/>
    <w:rsid w:val="00BC53AE"/>
    <w:rsid w:val="00BD1660"/>
    <w:rsid w:val="00BD7631"/>
    <w:rsid w:val="00BE24A4"/>
    <w:rsid w:val="00BF4B8F"/>
    <w:rsid w:val="00C04B28"/>
    <w:rsid w:val="00C206D0"/>
    <w:rsid w:val="00C25046"/>
    <w:rsid w:val="00C31E2C"/>
    <w:rsid w:val="00C65ACE"/>
    <w:rsid w:val="00C666B5"/>
    <w:rsid w:val="00C77FA2"/>
    <w:rsid w:val="00CC6134"/>
    <w:rsid w:val="00CC79C3"/>
    <w:rsid w:val="00CD1C6A"/>
    <w:rsid w:val="00D1122D"/>
    <w:rsid w:val="00D1567C"/>
    <w:rsid w:val="00D7438C"/>
    <w:rsid w:val="00D8311B"/>
    <w:rsid w:val="00D86BB6"/>
    <w:rsid w:val="00E104E4"/>
    <w:rsid w:val="00E37E6C"/>
    <w:rsid w:val="00E438A4"/>
    <w:rsid w:val="00E8773E"/>
    <w:rsid w:val="00EB35FA"/>
    <w:rsid w:val="00ED04C9"/>
    <w:rsid w:val="00EF2BA4"/>
    <w:rsid w:val="00EF590D"/>
    <w:rsid w:val="00F15CDB"/>
    <w:rsid w:val="00F25557"/>
    <w:rsid w:val="00F31A31"/>
    <w:rsid w:val="00F65F9E"/>
    <w:rsid w:val="00F918C1"/>
    <w:rsid w:val="00FA6279"/>
    <w:rsid w:val="00FB0B4D"/>
    <w:rsid w:val="00FC59E5"/>
    <w:rsid w:val="00FE2E54"/>
    <w:rsid w:val="00FF2788"/>
    <w:rsid w:val="06DE2FB2"/>
    <w:rsid w:val="125547BA"/>
    <w:rsid w:val="159E6171"/>
    <w:rsid w:val="19D67A05"/>
    <w:rsid w:val="2C21650C"/>
    <w:rsid w:val="35C0229D"/>
    <w:rsid w:val="36C43C21"/>
    <w:rsid w:val="38DB65CB"/>
    <w:rsid w:val="3FE35DEA"/>
    <w:rsid w:val="465325AE"/>
    <w:rsid w:val="4B3F4556"/>
    <w:rsid w:val="553925B4"/>
    <w:rsid w:val="55724593"/>
    <w:rsid w:val="56B12A4C"/>
    <w:rsid w:val="68263B7F"/>
    <w:rsid w:val="69C44BE8"/>
    <w:rsid w:val="7939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autoRedefine/>
    <w:unhideWhenUsed/>
    <w:qFormat/>
    <w:pPr>
      <w:tabs>
        <w:tab w:val="right" w:leader="dot" w:pos="8296"/>
      </w:tabs>
      <w:spacing w:before="100" w:beforeAutospacing="1" w:after="100" w:afterAutospacing="1"/>
      <w:jc w:val="center"/>
    </w:pPr>
    <w:rPr>
      <w:rFonts w:ascii="黑体" w:eastAsia="黑体" w:hAnsi="黑体"/>
      <w:sz w:val="36"/>
      <w:szCs w:val="36"/>
    </w:rPr>
  </w:style>
  <w:style w:type="character" w:styleId="a5">
    <w:name w:val="Hyperlink"/>
    <w:autoRedefine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Sky123.Org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陈忠林</dc:creator>
  <cp:lastModifiedBy>Administrator</cp:lastModifiedBy>
  <cp:revision>15</cp:revision>
  <dcterms:created xsi:type="dcterms:W3CDTF">2021-03-02T02:15:00Z</dcterms:created>
  <dcterms:modified xsi:type="dcterms:W3CDTF">2025-05-23T03:42:00Z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40113419B2604E169268698A3B6A6D39</vt:lpwstr>
  </property>
</Properties>
</file>