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firstLine="64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firstLine="640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米易县白马财政支付中心</w:t>
      </w:r>
    </w:p>
    <w:p>
      <w:pPr>
        <w:spacing w:line="600" w:lineRule="exact"/>
        <w:ind w:firstLine="640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关于202</w:t>
      </w: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52"/>
          <w:szCs w:val="52"/>
        </w:rPr>
        <w:t>年</w:t>
      </w:r>
      <w:r>
        <w:rPr>
          <w:rFonts w:ascii="黑体" w:hAnsi="黑体" w:eastAsia="黑体"/>
          <w:b/>
          <w:bCs/>
          <w:sz w:val="52"/>
          <w:szCs w:val="52"/>
        </w:rPr>
        <w:t>“三公”经费预算</w:t>
      </w:r>
    </w:p>
    <w:p>
      <w:pPr>
        <w:spacing w:line="600" w:lineRule="exact"/>
        <w:ind w:firstLine="640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ascii="黑体" w:hAnsi="黑体" w:eastAsia="黑体"/>
          <w:b/>
          <w:bCs/>
          <w:sz w:val="52"/>
          <w:szCs w:val="52"/>
        </w:rPr>
        <w:t>安排情况</w:t>
      </w:r>
      <w:r>
        <w:rPr>
          <w:rFonts w:hint="eastAsia" w:ascii="黑体" w:hAnsi="黑体" w:eastAsia="黑体"/>
          <w:b/>
          <w:bCs/>
          <w:sz w:val="52"/>
          <w:szCs w:val="52"/>
        </w:rPr>
        <w:t>的说明</w:t>
      </w:r>
    </w:p>
    <w:p>
      <w:pPr>
        <w:spacing w:line="600" w:lineRule="exact"/>
        <w:ind w:firstLine="640"/>
        <w:jc w:val="center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6"/>
          <w:szCs w:val="36"/>
          <w:lang w:val="en-US" w:eastAsia="zh-CN"/>
        </w:rPr>
        <w:t>一</w:t>
      </w:r>
      <w:r>
        <w:rPr>
          <w:rFonts w:hint="eastAsia" w:eastAsia="仿宋_GB2312" w:cs="仿宋_GB2312"/>
          <w:b/>
          <w:bCs/>
          <w:sz w:val="36"/>
          <w:szCs w:val="36"/>
        </w:rPr>
        <w:t>、“三公”经费财政拨款预算安排情况说明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米易县白马财政支付中心</w:t>
      </w:r>
      <w:r>
        <w:rPr>
          <w:rFonts w:hint="eastAsia" w:eastAsia="仿宋_GB2312" w:cs="仿宋_GB2312"/>
          <w:sz w:val="32"/>
          <w:szCs w:val="32"/>
        </w:rPr>
        <w:t>2024年没有使用财政拨款安排“三公”经费预算。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（一）因公出国（境）经费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>情况</w:t>
      </w:r>
      <w:r>
        <w:rPr>
          <w:rFonts w:hint="eastAsia" w:eastAsia="仿宋_GB2312" w:cs="仿宋_GB2312"/>
          <w:b/>
          <w:bCs/>
          <w:sz w:val="32"/>
          <w:szCs w:val="32"/>
        </w:rPr>
        <w:t>说明</w:t>
      </w:r>
      <w:r>
        <w:rPr>
          <w:rFonts w:hint="eastAsia" w:eastAsia="仿宋_GB2312" w:cs="仿宋_GB2312"/>
          <w:sz w:val="32"/>
          <w:szCs w:val="32"/>
        </w:rPr>
        <w:t>。因公出国（境）经费与2023年预算持平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z w:val="32"/>
          <w:szCs w:val="32"/>
        </w:rPr>
        <w:t>主要原因是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本年度本单位</w:t>
      </w:r>
      <w:r>
        <w:rPr>
          <w:rFonts w:hint="eastAsia" w:eastAsia="仿宋_GB2312" w:cs="仿宋_GB2312"/>
          <w:sz w:val="32"/>
          <w:szCs w:val="32"/>
        </w:rPr>
        <w:t>无出国计划，无相应经费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支出安排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根据市外事侨务办（台办）批准的2024年因公临时出国（境）安排，拟安排出国（境）团组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 xml:space="preserve">次, 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（二）公务接待费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>情况</w:t>
      </w:r>
      <w:r>
        <w:rPr>
          <w:rFonts w:hint="eastAsia" w:eastAsia="仿宋_GB2312" w:cs="仿宋_GB2312"/>
          <w:b/>
          <w:bCs/>
          <w:sz w:val="32"/>
          <w:szCs w:val="32"/>
        </w:rPr>
        <w:t>说明</w:t>
      </w:r>
      <w:r>
        <w:rPr>
          <w:rFonts w:hint="eastAsia" w:eastAsia="仿宋_GB2312" w:cs="仿宋_GB2312"/>
          <w:sz w:val="32"/>
          <w:szCs w:val="32"/>
        </w:rPr>
        <w:t>。公务接待费与2023年预算持平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z w:val="32"/>
          <w:szCs w:val="32"/>
        </w:rPr>
        <w:t>主要原因是落实中央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eastAsia="仿宋_GB2312" w:cs="仿宋_GB2312"/>
          <w:sz w:val="32"/>
          <w:szCs w:val="32"/>
        </w:rPr>
        <w:t>规定，压缩公务接待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支出，</w:t>
      </w:r>
      <w:r>
        <w:rPr>
          <w:rFonts w:hint="eastAsia" w:eastAsia="仿宋_GB2312" w:cs="仿宋_GB2312"/>
          <w:sz w:val="32"/>
          <w:szCs w:val="32"/>
        </w:rPr>
        <w:t>无相应经费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支出安排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（三）公务用车购置及运行维护费</w:t>
      </w:r>
      <w:r>
        <w:rPr>
          <w:rFonts w:hint="eastAsia" w:eastAsia="仿宋_GB2312" w:cs="仿宋_GB2312"/>
          <w:b/>
          <w:bCs/>
          <w:sz w:val="32"/>
          <w:szCs w:val="32"/>
          <w:lang w:val="en-US" w:eastAsia="zh-CN"/>
        </w:rPr>
        <w:t>情况</w:t>
      </w:r>
      <w:r>
        <w:rPr>
          <w:rFonts w:hint="eastAsia" w:eastAsia="仿宋_GB2312" w:cs="仿宋_GB2312"/>
          <w:b/>
          <w:bCs/>
          <w:sz w:val="32"/>
          <w:szCs w:val="32"/>
        </w:rPr>
        <w:t>说明</w:t>
      </w:r>
      <w:r>
        <w:rPr>
          <w:rFonts w:hint="eastAsia" w:eastAsia="仿宋_GB2312" w:cs="仿宋_GB2312"/>
          <w:sz w:val="32"/>
          <w:szCs w:val="32"/>
        </w:rPr>
        <w:t>。公务用车购置及运行维护费与2023年预算持平</w:t>
      </w:r>
      <w:r>
        <w:rPr>
          <w:rFonts w:hint="eastAsia" w:eastAsia="仿宋_GB2312" w:cs="仿宋_GB2312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z w:val="32"/>
          <w:szCs w:val="32"/>
        </w:rPr>
        <w:t>主要原因是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本单位无公务用车，</w:t>
      </w:r>
      <w:r>
        <w:rPr>
          <w:rFonts w:hint="eastAsia" w:eastAsia="仿宋_GB2312" w:cs="仿宋_GB2312"/>
          <w:sz w:val="32"/>
          <w:szCs w:val="32"/>
        </w:rPr>
        <w:t>无相应经费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支出安排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单位现有公务用车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辆，其中：轿车（含7座以下商务车、城市越野车）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辆，7座以上19座（含19座）以下客车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辆，越野车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辆，货车及19座以上客车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辆，摩托车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2024年安排公务用车购置费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元，购置公务用车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辆，其中：轿车（含7座以下商务车、城市越野车）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辆，7座以上19座（含19座）以下客车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辆，越野车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辆，货车及19座以上客车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辆，摩托车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2024年安排公务用车运行维护费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  <w:lang w:val="en-US" w:eastAsia="zh-CN"/>
        </w:rPr>
        <w:t>二、“三公”经费非财政拨款预算安排情况说明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米易县白马财政支付中心</w:t>
      </w:r>
      <w:r>
        <w:rPr>
          <w:rFonts w:hint="eastAsia" w:eastAsia="仿宋_GB2312" w:cs="仿宋_GB2312"/>
          <w:sz w:val="32"/>
          <w:szCs w:val="32"/>
        </w:rPr>
        <w:t>2024年没有使用非财政拨款安排“三公”经费预算。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（一）非财政拨款安排公务接待费情况说明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2024年非财政拨款安排公务接待费与2023年预算持平。主要原因是落实中央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有关</w:t>
      </w:r>
      <w:r>
        <w:rPr>
          <w:rFonts w:hint="eastAsia" w:eastAsia="仿宋_GB2312" w:cs="仿宋_GB2312"/>
          <w:sz w:val="32"/>
          <w:szCs w:val="32"/>
        </w:rPr>
        <w:t>规定，压缩公务接待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支出，以及</w:t>
      </w:r>
      <w:r>
        <w:rPr>
          <w:rFonts w:hint="eastAsia" w:eastAsia="仿宋_GB2312" w:cs="仿宋_GB2312"/>
          <w:sz w:val="32"/>
          <w:szCs w:val="32"/>
        </w:rPr>
        <w:t>无相应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收入和</w:t>
      </w:r>
      <w:r>
        <w:rPr>
          <w:rFonts w:hint="eastAsia" w:eastAsia="仿宋_GB2312" w:cs="仿宋_GB2312"/>
          <w:sz w:val="32"/>
          <w:szCs w:val="32"/>
        </w:rPr>
        <w:t>经费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支出安排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（二）非财政拨款安排公务用车购置及运行维护费情况说明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非财政拨款安排公务用车购置及运行维护费与2023年预算持平。主要原因是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本单位无公务用车，以及</w:t>
      </w:r>
      <w:r>
        <w:rPr>
          <w:rFonts w:hint="eastAsia" w:eastAsia="仿宋_GB2312" w:cs="仿宋_GB2312"/>
          <w:sz w:val="32"/>
          <w:szCs w:val="32"/>
        </w:rPr>
        <w:t>无相应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收入和</w:t>
      </w:r>
      <w:r>
        <w:rPr>
          <w:rFonts w:hint="eastAsia" w:eastAsia="仿宋_GB2312" w:cs="仿宋_GB2312"/>
          <w:sz w:val="32"/>
          <w:szCs w:val="32"/>
        </w:rPr>
        <w:t>经费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支出安排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单位现有公务用车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辆，其中：轿车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辆，旅行车（含商务车）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辆，越野车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辆，大型客、货车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2024年安排非财政拨款公务用车购置费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元，拟购置公务用车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辆，其中：轿车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辆，旅行车（含商务车）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辆，越野车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辆，大型客、货车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default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</w:rPr>
        <w:t>2024年安排非财政拨款公务用车运行维护费</w:t>
      </w:r>
      <w:r>
        <w:rPr>
          <w:rFonts w:hint="eastAsia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8E5"/>
    <w:rsid w:val="00044DE3"/>
    <w:rsid w:val="00120DFA"/>
    <w:rsid w:val="001255D5"/>
    <w:rsid w:val="00190A23"/>
    <w:rsid w:val="002018E5"/>
    <w:rsid w:val="004626DB"/>
    <w:rsid w:val="0047617D"/>
    <w:rsid w:val="004D2541"/>
    <w:rsid w:val="0057355C"/>
    <w:rsid w:val="00574F35"/>
    <w:rsid w:val="007B6E15"/>
    <w:rsid w:val="00931905"/>
    <w:rsid w:val="009F1973"/>
    <w:rsid w:val="00D45E73"/>
    <w:rsid w:val="00E04AD1"/>
    <w:rsid w:val="00F916E1"/>
    <w:rsid w:val="05DA425B"/>
    <w:rsid w:val="06490FB4"/>
    <w:rsid w:val="0A8D2A24"/>
    <w:rsid w:val="0FE363B1"/>
    <w:rsid w:val="11D21FF9"/>
    <w:rsid w:val="15065092"/>
    <w:rsid w:val="1DB74D67"/>
    <w:rsid w:val="1F794E0A"/>
    <w:rsid w:val="266C17E7"/>
    <w:rsid w:val="269555ED"/>
    <w:rsid w:val="2721328E"/>
    <w:rsid w:val="2888241E"/>
    <w:rsid w:val="2CD820FF"/>
    <w:rsid w:val="307206F0"/>
    <w:rsid w:val="367B067A"/>
    <w:rsid w:val="39900590"/>
    <w:rsid w:val="3BA15340"/>
    <w:rsid w:val="419E19F5"/>
    <w:rsid w:val="4BA37973"/>
    <w:rsid w:val="4FDC1885"/>
    <w:rsid w:val="544E6606"/>
    <w:rsid w:val="5FFD06E4"/>
    <w:rsid w:val="723A2247"/>
    <w:rsid w:val="76CE744C"/>
    <w:rsid w:val="795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标题 1 Char"/>
    <w:basedOn w:val="8"/>
    <w:link w:val="2"/>
    <w:qFormat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qFormat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2">
    <w:name w:val="标题 3 Char"/>
    <w:basedOn w:val="8"/>
    <w:link w:val="4"/>
    <w:qFormat/>
    <w:uiPriority w:val="99"/>
    <w:rPr>
      <w:rFonts w:ascii="Times New Roman" w:hAnsi="Times New Roman" w:cs="Times New Roman"/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TOC Heading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5">
    <w:name w:val="页眉 Char"/>
    <w:basedOn w:val="8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Char"/>
    <w:basedOn w:val="8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19</TotalTime>
  <ScaleCrop>false</ScaleCrop>
  <LinksUpToDate>false</LinksUpToDate>
  <CharactersWithSpaces>410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2021-03-03T07:14:00Z</dcterms:created>
  <dc:creator>微软用户</dc:creator>
  <cp:lastModifiedBy>周国忠</cp:lastModifiedBy>
  <cp:lastPrinted>2020-07-16T03:27:00Z</cp:lastPrinted>
  <dcterms:modified xsi:type="dcterms:W3CDTF">2024-03-27T08:38:17Z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