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_GBK" w:hAnsi="宋体" w:eastAsia="方正小标宋_GBK"/>
          <w:b/>
          <w:color w:val="000000"/>
          <w:sz w:val="76"/>
          <w:szCs w:val="76"/>
        </w:rPr>
      </w:pPr>
      <w:bookmarkStart w:id="1" w:name="_Toc15396597"/>
      <w:bookmarkStart w:id="2" w:name="_Toc15396475"/>
      <w:bookmarkStart w:id="3" w:name="_Toc15378441"/>
      <w:bookmarkStart w:id="4" w:name="_Toc15377193"/>
      <w:bookmarkStart w:id="5" w:name="_Toc15377425"/>
      <w:r>
        <w:rPr>
          <w:rFonts w:eastAsia="方正小标宋_GBK"/>
          <w:b/>
          <w:color w:val="000000"/>
          <w:sz w:val="76"/>
          <w:szCs w:val="76"/>
        </w:rPr>
        <w:t>202</w:t>
      </w:r>
      <w:r>
        <w:rPr>
          <w:rFonts w:hint="eastAsia" w:eastAsia="方正小标宋_GBK"/>
          <w:b/>
          <w:color w:val="000000"/>
          <w:sz w:val="76"/>
          <w:szCs w:val="76"/>
          <w:lang w:val="en-US" w:eastAsia="zh-CN"/>
        </w:rPr>
        <w:t>2</w:t>
      </w:r>
      <w:r>
        <w:rPr>
          <w:rFonts w:hint="eastAsia" w:ascii="方正小标宋_GBK" w:hAnsi="宋体" w:eastAsia="方正小标宋_GBK"/>
          <w:b/>
          <w:color w:val="000000"/>
          <w:sz w:val="76"/>
          <w:szCs w:val="76"/>
        </w:rPr>
        <w:t>年度</w:t>
      </w:r>
      <w:bookmarkEnd w:id="1"/>
      <w:bookmarkEnd w:id="2"/>
      <w:bookmarkEnd w:id="3"/>
      <w:bookmarkEnd w:id="4"/>
      <w:bookmarkEnd w:id="5"/>
    </w:p>
    <w:p>
      <w:pPr>
        <w:adjustRightInd w:val="0"/>
        <w:snapToGrid w:val="0"/>
        <w:spacing w:line="360" w:lineRule="auto"/>
        <w:jc w:val="center"/>
        <w:outlineLvl w:val="0"/>
        <w:rPr>
          <w:rFonts w:ascii="方正小标宋_GBK" w:hAnsi="宋体" w:eastAsia="方正小标宋_GBK"/>
          <w:b/>
          <w:color w:val="000000"/>
          <w:sz w:val="76"/>
          <w:szCs w:val="76"/>
        </w:rPr>
      </w:pPr>
      <w:bookmarkStart w:id="6" w:name="_Toc15396476"/>
      <w:bookmarkStart w:id="7" w:name="_Toc15377194"/>
      <w:bookmarkStart w:id="8" w:name="_Toc15396598"/>
      <w:bookmarkStart w:id="9" w:name="_Toc15377426"/>
      <w:bookmarkStart w:id="10" w:name="_Toc15378442"/>
      <w:r>
        <w:rPr>
          <w:rFonts w:hint="eastAsia" w:ascii="方正小标宋_GBK" w:hAnsi="宋体" w:eastAsia="方正小标宋_GBK"/>
          <w:b/>
          <w:sz w:val="76"/>
          <w:szCs w:val="76"/>
        </w:rPr>
        <w:t>中共</w:t>
      </w:r>
      <w:r>
        <w:rPr>
          <w:rFonts w:hint="eastAsia" w:ascii="方正小标宋_GBK" w:hAnsi="宋体" w:eastAsia="方正小标宋_GBK"/>
          <w:b/>
          <w:color w:val="000000"/>
          <w:sz w:val="76"/>
          <w:szCs w:val="76"/>
        </w:rPr>
        <w:t>米易县</w:t>
      </w:r>
      <w:bookmarkEnd w:id="0"/>
      <w:bookmarkStart w:id="11" w:name="_Toc15306268"/>
      <w:r>
        <w:rPr>
          <w:rFonts w:hint="eastAsia" w:ascii="方正小标宋_GBK" w:hAnsi="宋体" w:eastAsia="方正小标宋_GBK"/>
          <w:b/>
          <w:color w:val="000000"/>
          <w:sz w:val="76"/>
          <w:szCs w:val="76"/>
        </w:rPr>
        <w:t>委办公室</w:t>
      </w:r>
    </w:p>
    <w:p>
      <w:pPr>
        <w:adjustRightInd w:val="0"/>
        <w:snapToGrid w:val="0"/>
        <w:spacing w:line="360" w:lineRule="auto"/>
        <w:jc w:val="center"/>
        <w:outlineLvl w:val="0"/>
        <w:rPr>
          <w:rFonts w:ascii="方正小标宋_GBK" w:hAnsi="宋体" w:eastAsia="方正小标宋_GBK"/>
          <w:b/>
          <w:color w:val="000000"/>
          <w:sz w:val="76"/>
          <w:szCs w:val="76"/>
        </w:rPr>
      </w:pPr>
      <w:r>
        <w:rPr>
          <w:rFonts w:hint="eastAsia" w:ascii="方正小标宋_GBK" w:hAnsi="宋体" w:eastAsia="方正小标宋_GBK"/>
          <w:b/>
          <w:color w:val="000000"/>
          <w:sz w:val="76"/>
          <w:szCs w:val="76"/>
        </w:rPr>
        <w:t>部门决算</w:t>
      </w:r>
      <w:bookmarkEnd w:id="6"/>
      <w:bookmarkEnd w:id="7"/>
      <w:bookmarkEnd w:id="8"/>
      <w:bookmarkEnd w:id="9"/>
      <w:bookmarkEnd w:id="10"/>
      <w:bookmarkEnd w:id="11"/>
    </w:p>
    <w:p>
      <w:pPr>
        <w:widowControl/>
        <w:jc w:val="center"/>
        <w:rPr>
          <w:rFonts w:ascii="方正黑体_GBK" w:hAnsi="黑体" w:eastAsia="方正黑体_GBK"/>
          <w:color w:val="000000"/>
          <w:sz w:val="33"/>
          <w:szCs w:val="33"/>
        </w:rPr>
      </w:pPr>
      <w:r>
        <w:rPr>
          <w:rFonts w:ascii="方正小标宋简体" w:hAnsi="宋体" w:eastAsia="方正小标宋简体"/>
          <w:color w:val="000000"/>
          <w:sz w:val="36"/>
          <w:szCs w:val="36"/>
        </w:rPr>
        <w:br w:type="page"/>
      </w:r>
      <w:r>
        <w:rPr>
          <w:rFonts w:hint="eastAsia" w:ascii="方正小标宋_GBK" w:hAnsi="方正小标宋_GBK" w:eastAsia="方正小标宋_GBK" w:cs="方正小标宋_GBK"/>
          <w:b/>
          <w:bCs/>
          <w:color w:val="000000"/>
          <w:sz w:val="38"/>
          <w:szCs w:val="38"/>
        </w:rPr>
        <w:t>目  录</w:t>
      </w:r>
    </w:p>
    <w:p>
      <w:pPr>
        <w:widowControl/>
        <w:jc w:val="center"/>
        <w:rPr>
          <w:rFonts w:ascii="黑体" w:hAnsi="黑体" w:eastAsia="黑体"/>
          <w:sz w:val="28"/>
          <w:szCs w:val="28"/>
        </w:rPr>
      </w:pPr>
    </w:p>
    <w:p>
      <w:pPr>
        <w:pStyle w:val="11"/>
        <w:rPr>
          <w:rFonts w:ascii="方正仿宋_GBK" w:eastAsia="方正仿宋_GBK"/>
          <w:sz w:val="33"/>
          <w:szCs w:val="33"/>
        </w:rPr>
      </w:pPr>
      <w:r>
        <w:rPr>
          <w:rFonts w:hint="eastAsia" w:ascii="Times New Roman" w:hAnsi="Times New Roman" w:eastAsia="方正仿宋_GBK"/>
          <w:sz w:val="33"/>
          <w:szCs w:val="33"/>
        </w:rPr>
        <w:t>公开时间：</w:t>
      </w:r>
      <w:r>
        <w:rPr>
          <w:rFonts w:ascii="Times New Roman" w:hAnsi="Times New Roman" w:eastAsia="方正仿宋_GBK"/>
          <w:sz w:val="33"/>
          <w:szCs w:val="33"/>
        </w:rPr>
        <w:t>202</w:t>
      </w:r>
      <w:r>
        <w:rPr>
          <w:rFonts w:hint="eastAsia" w:ascii="Times New Roman" w:hAnsi="Times New Roman" w:eastAsia="方正仿宋_GBK"/>
          <w:sz w:val="33"/>
          <w:szCs w:val="33"/>
          <w:lang w:val="en-US" w:eastAsia="zh-CN"/>
        </w:rPr>
        <w:t>3</w:t>
      </w:r>
      <w:r>
        <w:rPr>
          <w:rFonts w:hint="eastAsia" w:ascii="Times New Roman" w:hAnsi="Times New Roman" w:eastAsia="方正仿宋_GBK"/>
          <w:sz w:val="33"/>
          <w:szCs w:val="33"/>
        </w:rPr>
        <w:t>年</w:t>
      </w:r>
      <w:r>
        <w:rPr>
          <w:rFonts w:ascii="Times New Roman" w:hAnsi="Times New Roman" w:eastAsia="方正仿宋_GBK"/>
          <w:sz w:val="33"/>
          <w:szCs w:val="33"/>
        </w:rPr>
        <w:t>10</w:t>
      </w:r>
      <w:r>
        <w:rPr>
          <w:rFonts w:hint="eastAsia" w:ascii="Times New Roman" w:hAnsi="Times New Roman" w:eastAsia="方正仿宋_GBK"/>
          <w:sz w:val="33"/>
          <w:szCs w:val="33"/>
        </w:rPr>
        <w:t>月</w:t>
      </w:r>
      <w:r>
        <w:rPr>
          <w:rFonts w:ascii="Times New Roman" w:hAnsi="Times New Roman" w:eastAsia="方正仿宋_GBK"/>
          <w:sz w:val="33"/>
          <w:szCs w:val="33"/>
        </w:rPr>
        <w:t>27</w:t>
      </w:r>
      <w:r>
        <w:rPr>
          <w:rFonts w:hint="eastAsia" w:ascii="Times New Roman" w:hAnsi="Times New Roman" w:eastAsia="方正仿宋_GBK"/>
          <w:sz w:val="33"/>
          <w:szCs w:val="33"/>
        </w:rPr>
        <w:t>日</w:t>
      </w:r>
    </w:p>
    <w:p>
      <w:pPr>
        <w:pStyle w:val="11"/>
        <w:tabs>
          <w:tab w:val="left" w:pos="7350"/>
        </w:tabs>
        <w:adjustRightInd w:val="0"/>
        <w:snapToGrid w:val="0"/>
        <w:spacing w:before="0" w:line="440" w:lineRule="exact"/>
        <w:jc w:val="left"/>
        <w:rPr>
          <w:rFonts w:ascii="方正仿宋_GBK" w:eastAsia="方正仿宋_GBK"/>
          <w:color w:val="000000"/>
          <w:sz w:val="33"/>
          <w:szCs w:val="33"/>
        </w:rPr>
      </w:pPr>
      <w:r>
        <w:rPr>
          <w:rFonts w:hint="eastAsia" w:ascii="方正仿宋_GBK" w:eastAsia="方正仿宋_GBK"/>
          <w:color w:val="000000"/>
          <w:sz w:val="33"/>
          <w:szCs w:val="33"/>
        </w:rPr>
        <w:t>第一部分</w:t>
      </w:r>
      <w:r>
        <w:rPr>
          <w:rFonts w:ascii="方正仿宋_GBK" w:eastAsia="方正仿宋_GBK"/>
          <w:color w:val="000000"/>
          <w:sz w:val="33"/>
          <w:szCs w:val="33"/>
        </w:rPr>
        <w:t xml:space="preserve"> </w:t>
      </w:r>
      <w:r>
        <w:rPr>
          <w:rFonts w:hint="eastAsia" w:ascii="方正仿宋_GBK" w:eastAsia="方正仿宋_GBK"/>
          <w:color w:val="000000"/>
          <w:sz w:val="33"/>
          <w:szCs w:val="33"/>
        </w:rPr>
        <w:t>部门概况</w:t>
      </w:r>
    </w:p>
    <w:p>
      <w:pPr>
        <w:pStyle w:val="11"/>
        <w:tabs>
          <w:tab w:val="left" w:pos="7350"/>
        </w:tabs>
        <w:adjustRightInd w:val="0"/>
        <w:snapToGrid w:val="0"/>
        <w:spacing w:before="0" w:line="440" w:lineRule="exact"/>
        <w:ind w:firstLine="660" w:firstLineChars="200"/>
        <w:jc w:val="distribute"/>
        <w:rPr>
          <w:rFonts w:hint="eastAsia" w:ascii="仿宋" w:hAnsi="仿宋" w:eastAsia="仿宋" w:cs="Times New Roman"/>
          <w:color w:val="000000"/>
          <w:kern w:val="2"/>
          <w:sz w:val="24"/>
          <w:szCs w:val="28"/>
          <w:lang w:val="en-US" w:eastAsia="zh-CN" w:bidi="ar-SA"/>
        </w:rPr>
      </w:pPr>
      <w:r>
        <w:rPr>
          <w:rFonts w:hint="eastAsia" w:ascii="方正仿宋_GBK" w:eastAsia="方正仿宋_GBK"/>
          <w:color w:val="000000"/>
          <w:sz w:val="33"/>
          <w:szCs w:val="33"/>
        </w:rPr>
        <w:t>一、</w:t>
      </w:r>
      <w:r>
        <w:rPr>
          <w:rFonts w:hint="eastAsia" w:ascii="方正仿宋_GBK" w:eastAsia="方正仿宋_GBK"/>
          <w:color w:val="000000"/>
          <w:sz w:val="33"/>
          <w:szCs w:val="33"/>
          <w:lang w:eastAsia="zh-CN"/>
        </w:rPr>
        <w:t>部门职责</w:t>
      </w:r>
      <w:r>
        <w:rPr>
          <w:rFonts w:hint="eastAsia" w:ascii="仿宋" w:hAnsi="仿宋" w:eastAsia="仿宋" w:cs="Times New Roman"/>
          <w:color w:val="000000"/>
          <w:kern w:val="2"/>
          <w:sz w:val="24"/>
          <w:szCs w:val="28"/>
          <w:lang w:val="en-US" w:eastAsia="zh-CN" w:bidi="ar-SA"/>
        </w:rPr>
        <w:t>……………………………………………………………</w:t>
      </w:r>
      <w:r>
        <w:rPr>
          <w:rFonts w:hint="eastAsia" w:ascii="Times New Roman" w:hAnsi="Times New Roman" w:eastAsia="方正仿宋_GBK" w:cs="Times New Roman"/>
          <w:color w:val="000000"/>
          <w:kern w:val="2"/>
          <w:sz w:val="33"/>
          <w:szCs w:val="33"/>
          <w:lang w:val="en-US" w:eastAsia="zh-CN" w:bidi="ar-SA"/>
        </w:rPr>
        <w:t>4</w:t>
      </w:r>
    </w:p>
    <w:p>
      <w:pPr>
        <w:tabs>
          <w:tab w:val="left" w:pos="7350"/>
        </w:tabs>
        <w:adjustRightInd w:val="0"/>
        <w:snapToGrid w:val="0"/>
        <w:spacing w:line="440" w:lineRule="exact"/>
        <w:ind w:firstLine="660" w:firstLineChars="200"/>
        <w:jc w:val="left"/>
        <w:rPr>
          <w:rFonts w:hint="eastAsia" w:ascii="Times New Roman" w:hAnsi="Times New Roman" w:eastAsia="方正仿宋_GBK" w:cs="Times New Roman"/>
          <w:color w:val="000000"/>
          <w:kern w:val="2"/>
          <w:sz w:val="33"/>
          <w:szCs w:val="33"/>
          <w:lang w:val="en-US" w:eastAsia="zh-CN" w:bidi="ar-SA"/>
        </w:rPr>
      </w:pPr>
      <w:r>
        <w:rPr>
          <w:rFonts w:hint="eastAsia" w:ascii="方正仿宋_GBK" w:eastAsia="方正仿宋_GBK"/>
          <w:color w:val="000000"/>
          <w:sz w:val="33"/>
          <w:szCs w:val="33"/>
        </w:rPr>
        <w:t>二、机构设置</w:t>
      </w:r>
      <w:r>
        <w:rPr>
          <w:rFonts w:hint="eastAsia" w:ascii="仿宋" w:hAnsi="仿宋" w:eastAsia="仿宋" w:cs="Times New Roman"/>
          <w:color w:val="000000"/>
          <w:kern w:val="2"/>
          <w:sz w:val="24"/>
          <w:szCs w:val="28"/>
          <w:lang w:val="en-US" w:eastAsia="zh-CN" w:bidi="ar-SA"/>
        </w:rPr>
        <w:t>…………………………………………………………………</w:t>
      </w:r>
      <w:r>
        <w:rPr>
          <w:rFonts w:hint="eastAsia" w:ascii="Times New Roman" w:hAnsi="Times New Roman" w:eastAsia="方正仿宋_GBK" w:cs="Times New Roman"/>
          <w:color w:val="000000"/>
          <w:kern w:val="2"/>
          <w:sz w:val="33"/>
          <w:szCs w:val="33"/>
          <w:lang w:val="en-US" w:eastAsia="zh-CN" w:bidi="ar-SA"/>
        </w:rPr>
        <w:t>5</w:t>
      </w:r>
    </w:p>
    <w:p>
      <w:pPr>
        <w:tabs>
          <w:tab w:val="left" w:pos="7350"/>
        </w:tabs>
        <w:adjustRightInd w:val="0"/>
        <w:snapToGrid w:val="0"/>
        <w:spacing w:line="440" w:lineRule="exact"/>
        <w:ind w:firstLine="660" w:firstLineChars="200"/>
        <w:jc w:val="left"/>
        <w:rPr>
          <w:rFonts w:hint="eastAsia" w:ascii="方正仿宋_GBK" w:eastAsia="方正仿宋_GBK"/>
          <w:color w:val="000000"/>
          <w:sz w:val="33"/>
          <w:szCs w:val="33"/>
        </w:rPr>
      </w:pPr>
      <w:r>
        <w:rPr>
          <w:rFonts w:hint="eastAsia" w:ascii="方正仿宋_GBK" w:eastAsia="方正仿宋_GBK"/>
          <w:color w:val="000000"/>
          <w:sz w:val="33"/>
          <w:szCs w:val="33"/>
          <w:lang w:eastAsia="zh-CN"/>
        </w:rPr>
        <w:t>三</w:t>
      </w:r>
      <w:r>
        <w:rPr>
          <w:rFonts w:hint="eastAsia" w:ascii="方正仿宋_GBK" w:eastAsia="方正仿宋_GBK"/>
          <w:color w:val="000000"/>
          <w:sz w:val="33"/>
          <w:szCs w:val="33"/>
          <w:lang w:val="en-US" w:eastAsia="zh-CN"/>
        </w:rPr>
        <w:t>、</w:t>
      </w:r>
      <w:r>
        <w:rPr>
          <w:rFonts w:hint="default" w:ascii="Times New Roman" w:hAnsi="Times New Roman" w:eastAsia="方正仿宋_GBK" w:cs="Times New Roman"/>
          <w:color w:val="000000"/>
          <w:kern w:val="2"/>
          <w:sz w:val="33"/>
          <w:szCs w:val="33"/>
          <w:lang w:val="en-US" w:eastAsia="zh-CN" w:bidi="ar-SA"/>
        </w:rPr>
        <w:t>2022</w:t>
      </w:r>
      <w:r>
        <w:rPr>
          <w:rFonts w:hint="eastAsia" w:ascii="方正仿宋_GBK" w:eastAsia="方正仿宋_GBK"/>
          <w:color w:val="000000"/>
          <w:sz w:val="33"/>
          <w:szCs w:val="33"/>
          <w:lang w:val="en-US" w:eastAsia="zh-CN"/>
        </w:rPr>
        <w:t>年重点工作完成情况</w:t>
      </w:r>
      <w:r>
        <w:rPr>
          <w:rFonts w:hint="eastAsia" w:ascii="Times New Roman" w:hAnsi="Times New Roman" w:eastAsia="宋体" w:cs="Times New Roman"/>
          <w:color w:val="000000"/>
          <w:kern w:val="2"/>
          <w:sz w:val="24"/>
          <w:szCs w:val="24"/>
          <w:lang w:val="en-US" w:eastAsia="zh-CN" w:bidi="ar-SA"/>
        </w:rPr>
        <w:t>…………………</w:t>
      </w:r>
      <w:r>
        <w:rPr>
          <w:rFonts w:hint="eastAsia"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w:t>
      </w:r>
      <w:r>
        <w:rPr>
          <w:rFonts w:hint="eastAsia" w:ascii="Times New Roman" w:hAnsi="Times New Roman" w:eastAsia="方正仿宋_GBK" w:cs="Times New Roman"/>
          <w:color w:val="000000"/>
          <w:kern w:val="2"/>
          <w:sz w:val="33"/>
          <w:szCs w:val="33"/>
          <w:lang w:val="en-US" w:eastAsia="zh-CN" w:bidi="ar-SA"/>
        </w:rPr>
        <w:t>5</w:t>
      </w:r>
    </w:p>
    <w:p>
      <w:pPr>
        <w:tabs>
          <w:tab w:val="left" w:pos="7350"/>
        </w:tabs>
        <w:adjustRightInd w:val="0"/>
        <w:snapToGrid w:val="0"/>
        <w:spacing w:line="440" w:lineRule="exact"/>
        <w:ind w:firstLine="660" w:firstLineChars="200"/>
        <w:jc w:val="left"/>
        <w:rPr>
          <w:rFonts w:hint="eastAsia" w:ascii="方正仿宋_GBK" w:eastAsia="方正仿宋_GBK"/>
          <w:color w:val="000000"/>
          <w:sz w:val="33"/>
          <w:szCs w:val="33"/>
        </w:rPr>
      </w:pPr>
      <w:r>
        <w:rPr>
          <w:rFonts w:hint="eastAsia" w:ascii="方正仿宋_GBK" w:eastAsia="方正仿宋_GBK"/>
          <w:color w:val="000000"/>
          <w:sz w:val="33"/>
          <w:szCs w:val="33"/>
        </w:rPr>
        <w:t>第二部分</w:t>
      </w:r>
      <w:r>
        <w:rPr>
          <w:rFonts w:hint="eastAsia" w:ascii="Times New Roman" w:hAnsi="Times New Roman" w:eastAsia="方正仿宋_GBK" w:cs="Times New Roman"/>
          <w:color w:val="000000"/>
          <w:kern w:val="2"/>
          <w:sz w:val="33"/>
          <w:szCs w:val="33"/>
          <w:lang w:val="en-US" w:eastAsia="zh-CN" w:bidi="ar-SA"/>
        </w:rPr>
        <w:t xml:space="preserve"> 2022</w:t>
      </w:r>
      <w:r>
        <w:rPr>
          <w:rFonts w:hint="eastAsia" w:ascii="方正仿宋_GBK" w:eastAsia="方正仿宋_GBK"/>
          <w:color w:val="000000"/>
          <w:sz w:val="33"/>
          <w:szCs w:val="33"/>
        </w:rPr>
        <w:t>年度部门决算情况说明</w:t>
      </w:r>
    </w:p>
    <w:p>
      <w:pPr>
        <w:tabs>
          <w:tab w:val="left" w:pos="7350"/>
        </w:tabs>
        <w:adjustRightInd w:val="0"/>
        <w:snapToGrid w:val="0"/>
        <w:spacing w:line="440" w:lineRule="exact"/>
        <w:ind w:firstLine="660" w:firstLineChars="200"/>
        <w:jc w:val="left"/>
        <w:rPr>
          <w:rFonts w:hint="eastAsia" w:ascii="仿宋" w:hAnsi="仿宋" w:eastAsia="宋体"/>
          <w:color w:val="000000"/>
          <w:sz w:val="24"/>
          <w:lang w:eastAsia="zh-CN"/>
        </w:rPr>
      </w:pPr>
      <w:r>
        <w:rPr>
          <w:rFonts w:hint="eastAsia" w:ascii="方正仿宋_GBK" w:eastAsia="方正仿宋_GBK"/>
          <w:color w:val="000000"/>
          <w:sz w:val="33"/>
          <w:szCs w:val="33"/>
        </w:rPr>
        <w:t>一、收入支出决算总体情况说明</w:t>
      </w:r>
      <w:r>
        <w:rPr>
          <w:rFonts w:hint="eastAsia"/>
          <w:color w:val="000000"/>
          <w:sz w:val="24"/>
        </w:rPr>
        <w:t>…………………………………</w:t>
      </w:r>
      <w:r>
        <w:rPr>
          <w:rFonts w:hint="eastAsia"/>
          <w:color w:val="000000"/>
          <w:sz w:val="24"/>
          <w:lang w:val="en-US" w:eastAsia="zh-CN"/>
        </w:rPr>
        <w:t xml:space="preserve"> </w:t>
      </w:r>
      <w:r>
        <w:rPr>
          <w:rFonts w:hint="eastAsia"/>
          <w:color w:val="000000"/>
          <w:sz w:val="24"/>
        </w:rPr>
        <w:t>…</w:t>
      </w:r>
      <w:r>
        <w:rPr>
          <w:rFonts w:hint="eastAsia" w:eastAsia="方正仿宋_GBK"/>
          <w:color w:val="000000"/>
          <w:sz w:val="33"/>
          <w:szCs w:val="33"/>
          <w:lang w:val="en-US" w:eastAsia="zh-CN"/>
        </w:rPr>
        <w:t>6</w:t>
      </w:r>
    </w:p>
    <w:p>
      <w:pPr>
        <w:pStyle w:val="12"/>
        <w:tabs>
          <w:tab w:val="left" w:pos="7350"/>
        </w:tabs>
        <w:adjustRightInd w:val="0"/>
        <w:snapToGrid w:val="0"/>
        <w:spacing w:line="440" w:lineRule="exact"/>
        <w:ind w:left="0" w:leftChars="0" w:firstLine="660" w:firstLineChars="200"/>
        <w:jc w:val="distribute"/>
        <w:rPr>
          <w:rFonts w:ascii="仿宋" w:hAnsi="仿宋" w:eastAsia="仿宋"/>
          <w:color w:val="000000"/>
          <w:sz w:val="24"/>
        </w:rPr>
      </w:pPr>
      <w:r>
        <w:rPr>
          <w:rFonts w:hint="eastAsia" w:ascii="方正仿宋_GBK" w:eastAsia="方正仿宋_GBK"/>
          <w:color w:val="000000"/>
          <w:sz w:val="33"/>
          <w:szCs w:val="33"/>
        </w:rPr>
        <w:t>二、收入决算情况说明</w:t>
      </w:r>
      <w:r>
        <w:rPr>
          <w:rFonts w:hint="eastAsia"/>
          <w:color w:val="000000"/>
          <w:sz w:val="24"/>
        </w:rPr>
        <w:t>……………………………………………………</w:t>
      </w:r>
      <w:r>
        <w:rPr>
          <w:rFonts w:eastAsia="方正仿宋_GBK"/>
          <w:color w:val="000000"/>
          <w:sz w:val="33"/>
          <w:szCs w:val="33"/>
        </w:rPr>
        <w:t>6</w:t>
      </w:r>
    </w:p>
    <w:p>
      <w:pPr>
        <w:pStyle w:val="12"/>
        <w:tabs>
          <w:tab w:val="left" w:pos="7350"/>
        </w:tabs>
        <w:adjustRightInd w:val="0"/>
        <w:snapToGrid w:val="0"/>
        <w:spacing w:line="440" w:lineRule="exact"/>
        <w:ind w:left="0" w:leftChars="0" w:firstLine="660" w:firstLineChars="200"/>
        <w:jc w:val="left"/>
        <w:rPr>
          <w:rFonts w:hint="eastAsia" w:ascii="仿宋" w:hAnsi="仿宋" w:eastAsia="宋体"/>
          <w:color w:val="000000"/>
          <w:sz w:val="24"/>
          <w:lang w:eastAsia="zh-CN"/>
        </w:rPr>
      </w:pPr>
      <w:r>
        <w:rPr>
          <w:rFonts w:hint="eastAsia" w:ascii="方正仿宋_GBK" w:eastAsia="方正仿宋_GBK"/>
          <w:color w:val="000000"/>
          <w:sz w:val="33"/>
          <w:szCs w:val="33"/>
        </w:rPr>
        <w:t>三、支出决算情况说明</w:t>
      </w:r>
      <w:r>
        <w:rPr>
          <w:rFonts w:hint="eastAsia"/>
          <w:color w:val="000000"/>
          <w:sz w:val="24"/>
        </w:rPr>
        <w:t>……………………………………………………</w:t>
      </w:r>
      <w:r>
        <w:rPr>
          <w:rFonts w:hint="eastAsia" w:eastAsia="方正仿宋_GBK"/>
          <w:color w:val="000000"/>
          <w:sz w:val="33"/>
          <w:szCs w:val="33"/>
          <w:lang w:val="en-US" w:eastAsia="zh-CN"/>
        </w:rPr>
        <w:t>7</w:t>
      </w:r>
    </w:p>
    <w:p>
      <w:pPr>
        <w:pStyle w:val="12"/>
        <w:tabs>
          <w:tab w:val="left" w:pos="7350"/>
        </w:tabs>
        <w:adjustRightInd w:val="0"/>
        <w:snapToGrid w:val="0"/>
        <w:spacing w:line="440" w:lineRule="exact"/>
        <w:ind w:left="0" w:leftChars="0" w:firstLine="660" w:firstLineChars="200"/>
        <w:jc w:val="left"/>
        <w:rPr>
          <w:rFonts w:ascii="仿宋" w:hAnsi="仿宋" w:eastAsia="仿宋"/>
          <w:color w:val="000000"/>
          <w:sz w:val="24"/>
        </w:rPr>
      </w:pPr>
      <w:r>
        <w:rPr>
          <w:rFonts w:hint="eastAsia" w:ascii="方正仿宋_GBK" w:eastAsia="方正仿宋_GBK"/>
          <w:color w:val="000000"/>
          <w:sz w:val="33"/>
          <w:szCs w:val="33"/>
        </w:rPr>
        <w:t>四、财政拨款收入支出决算总体情况说明</w:t>
      </w:r>
      <w:r>
        <w:rPr>
          <w:rFonts w:hint="eastAsia"/>
          <w:color w:val="000000"/>
          <w:sz w:val="24"/>
        </w:rPr>
        <w:t>………………………</w:t>
      </w:r>
      <w:r>
        <w:rPr>
          <w:rFonts w:eastAsia="方正仿宋_GBK"/>
          <w:color w:val="000000"/>
          <w:sz w:val="33"/>
          <w:szCs w:val="33"/>
        </w:rPr>
        <w:t>7</w:t>
      </w:r>
    </w:p>
    <w:p>
      <w:pPr>
        <w:pStyle w:val="12"/>
        <w:tabs>
          <w:tab w:val="left" w:pos="7350"/>
        </w:tabs>
        <w:adjustRightInd w:val="0"/>
        <w:snapToGrid w:val="0"/>
        <w:spacing w:line="440" w:lineRule="exact"/>
        <w:ind w:left="0" w:leftChars="0" w:firstLine="660" w:firstLineChars="200"/>
        <w:jc w:val="left"/>
        <w:rPr>
          <w:rFonts w:hint="eastAsia" w:ascii="仿宋" w:hAnsi="仿宋" w:eastAsia="宋体"/>
          <w:color w:val="000000"/>
          <w:sz w:val="24"/>
          <w:lang w:eastAsia="zh-CN"/>
        </w:rPr>
      </w:pPr>
      <w:r>
        <w:rPr>
          <w:rFonts w:hint="eastAsia" w:ascii="方正仿宋_GBK" w:eastAsia="方正仿宋_GBK"/>
          <w:color w:val="000000"/>
          <w:sz w:val="33"/>
          <w:szCs w:val="33"/>
        </w:rPr>
        <w:t>五、一般公共预算财政拨款支出决算情况说明</w:t>
      </w:r>
      <w:r>
        <w:rPr>
          <w:rFonts w:hint="eastAsia"/>
          <w:color w:val="000000"/>
          <w:sz w:val="24"/>
        </w:rPr>
        <w:t>………………</w:t>
      </w:r>
      <w:r>
        <w:rPr>
          <w:rFonts w:hint="eastAsia" w:eastAsia="方正仿宋_GBK"/>
          <w:color w:val="000000"/>
          <w:sz w:val="33"/>
          <w:szCs w:val="33"/>
          <w:lang w:val="en-US" w:eastAsia="zh-CN"/>
        </w:rPr>
        <w:t>8</w:t>
      </w:r>
    </w:p>
    <w:p>
      <w:pPr>
        <w:pStyle w:val="12"/>
        <w:tabs>
          <w:tab w:val="left" w:pos="7350"/>
        </w:tabs>
        <w:adjustRightInd w:val="0"/>
        <w:snapToGrid w:val="0"/>
        <w:spacing w:line="440" w:lineRule="exact"/>
        <w:ind w:left="0" w:leftChars="0" w:firstLine="660" w:firstLineChars="200"/>
        <w:jc w:val="left"/>
        <w:rPr>
          <w:rFonts w:hint="default" w:ascii="仿宋" w:hAnsi="仿宋" w:eastAsia="宋体"/>
          <w:color w:val="000000"/>
          <w:sz w:val="24"/>
          <w:lang w:val="en-US" w:eastAsia="zh-CN"/>
        </w:rPr>
      </w:pPr>
      <w:r>
        <w:rPr>
          <w:rFonts w:hint="eastAsia" w:ascii="方正仿宋_GBK" w:eastAsia="方正仿宋_GBK"/>
          <w:color w:val="000000"/>
          <w:sz w:val="33"/>
          <w:szCs w:val="33"/>
        </w:rPr>
        <w:t>六、一般公共预算财政拨款基本支出决算情况说明</w:t>
      </w:r>
      <w:r>
        <w:rPr>
          <w:rFonts w:hint="eastAsia"/>
          <w:color w:val="000000"/>
          <w:sz w:val="24"/>
        </w:rPr>
        <w:t>………</w:t>
      </w:r>
      <w:r>
        <w:rPr>
          <w:rFonts w:hint="eastAsia" w:eastAsia="方正仿宋_GBK"/>
          <w:color w:val="000000"/>
          <w:sz w:val="33"/>
          <w:szCs w:val="33"/>
          <w:lang w:val="en-US" w:eastAsia="zh-CN"/>
        </w:rPr>
        <w:t>11</w:t>
      </w:r>
    </w:p>
    <w:p>
      <w:pPr>
        <w:pStyle w:val="12"/>
        <w:tabs>
          <w:tab w:val="left" w:pos="7350"/>
        </w:tabs>
        <w:adjustRightInd w:val="0"/>
        <w:snapToGrid w:val="0"/>
        <w:spacing w:line="440" w:lineRule="exact"/>
        <w:ind w:left="0" w:leftChars="0" w:firstLine="684" w:firstLineChars="200"/>
        <w:jc w:val="left"/>
        <w:rPr>
          <w:rFonts w:hint="eastAsia" w:ascii="仿宋" w:hAnsi="仿宋" w:eastAsia="方正仿宋_GBK"/>
          <w:color w:val="000000"/>
          <w:spacing w:val="6"/>
          <w:sz w:val="24"/>
          <w:lang w:eastAsia="zh-CN"/>
        </w:rPr>
      </w:pPr>
      <w:r>
        <w:rPr>
          <w:rFonts w:hint="eastAsia" w:ascii="方正仿宋_GBK" w:eastAsia="方正仿宋_GBK"/>
          <w:color w:val="000000"/>
          <w:spacing w:val="6"/>
          <w:sz w:val="33"/>
          <w:szCs w:val="33"/>
        </w:rPr>
        <w:t>七、“三公”经费财政拨款支出决算情况说明</w:t>
      </w:r>
      <w:r>
        <w:rPr>
          <w:rFonts w:hint="eastAsia"/>
          <w:color w:val="000000"/>
          <w:spacing w:val="6"/>
          <w:sz w:val="24"/>
        </w:rPr>
        <w:t>…………</w:t>
      </w:r>
      <w:r>
        <w:rPr>
          <w:rFonts w:eastAsia="方正仿宋_GBK"/>
          <w:color w:val="000000"/>
          <w:spacing w:val="6"/>
          <w:sz w:val="33"/>
          <w:szCs w:val="33"/>
        </w:rPr>
        <w:t>1</w:t>
      </w:r>
      <w:r>
        <w:rPr>
          <w:rFonts w:hint="eastAsia" w:eastAsia="方正仿宋_GBK"/>
          <w:color w:val="000000"/>
          <w:spacing w:val="6"/>
          <w:sz w:val="33"/>
          <w:szCs w:val="33"/>
          <w:lang w:val="en-US" w:eastAsia="zh-CN"/>
        </w:rPr>
        <w:t>1</w:t>
      </w:r>
    </w:p>
    <w:p>
      <w:pPr>
        <w:pStyle w:val="12"/>
        <w:tabs>
          <w:tab w:val="left" w:pos="7350"/>
        </w:tabs>
        <w:adjustRightInd w:val="0"/>
        <w:snapToGrid w:val="0"/>
        <w:spacing w:line="440" w:lineRule="exact"/>
        <w:ind w:left="0" w:leftChars="0" w:firstLine="660" w:firstLineChars="200"/>
        <w:jc w:val="left"/>
        <w:rPr>
          <w:rFonts w:hint="eastAsia" w:ascii="仿宋" w:hAnsi="仿宋" w:eastAsia="方正仿宋_GBK"/>
          <w:color w:val="000000"/>
          <w:sz w:val="24"/>
          <w:lang w:eastAsia="zh-CN"/>
        </w:rPr>
      </w:pPr>
      <w:r>
        <w:rPr>
          <w:rFonts w:hint="eastAsia" w:ascii="方正仿宋_GBK" w:eastAsia="方正仿宋_GBK"/>
          <w:color w:val="000000"/>
          <w:sz w:val="33"/>
          <w:szCs w:val="33"/>
        </w:rPr>
        <w:t>八、政府性基金预算支出决算情况说明</w:t>
      </w:r>
      <w:r>
        <w:rPr>
          <w:rFonts w:hint="eastAsia"/>
          <w:color w:val="000000"/>
          <w:sz w:val="24"/>
        </w:rPr>
        <w:t>…………………………</w:t>
      </w:r>
      <w:r>
        <w:rPr>
          <w:rFonts w:eastAsia="方正仿宋_GBK"/>
          <w:color w:val="000000"/>
          <w:sz w:val="33"/>
          <w:szCs w:val="33"/>
        </w:rPr>
        <w:t>1</w:t>
      </w:r>
      <w:r>
        <w:rPr>
          <w:rFonts w:hint="eastAsia" w:eastAsia="方正仿宋_GBK"/>
          <w:color w:val="000000"/>
          <w:sz w:val="33"/>
          <w:szCs w:val="33"/>
          <w:lang w:val="en-US" w:eastAsia="zh-CN"/>
        </w:rPr>
        <w:t>3</w:t>
      </w:r>
    </w:p>
    <w:p>
      <w:pPr>
        <w:pStyle w:val="12"/>
        <w:tabs>
          <w:tab w:val="left" w:pos="7350"/>
        </w:tabs>
        <w:adjustRightInd w:val="0"/>
        <w:snapToGrid w:val="0"/>
        <w:spacing w:line="440" w:lineRule="exact"/>
        <w:ind w:left="0" w:leftChars="0" w:firstLine="660" w:firstLineChars="200"/>
        <w:jc w:val="left"/>
        <w:rPr>
          <w:rFonts w:hint="eastAsia" w:ascii="仿宋" w:hAnsi="仿宋" w:eastAsia="方正仿宋_GBK"/>
          <w:color w:val="000000"/>
          <w:sz w:val="24"/>
          <w:lang w:eastAsia="zh-CN"/>
        </w:rPr>
      </w:pPr>
      <w:r>
        <w:rPr>
          <w:rFonts w:hint="eastAsia" w:ascii="方正仿宋_GBK" w:eastAsia="方正仿宋_GBK"/>
          <w:color w:val="000000"/>
          <w:sz w:val="33"/>
          <w:szCs w:val="33"/>
        </w:rPr>
        <w:t>九、国有资本经营预算支出决算情况说明</w:t>
      </w:r>
      <w:r>
        <w:rPr>
          <w:rFonts w:hint="eastAsia"/>
          <w:color w:val="000000"/>
          <w:sz w:val="24"/>
        </w:rPr>
        <w:t>……………………</w:t>
      </w:r>
      <w:r>
        <w:rPr>
          <w:rFonts w:eastAsia="方正仿宋_GBK"/>
          <w:color w:val="000000"/>
          <w:sz w:val="33"/>
          <w:szCs w:val="33"/>
        </w:rPr>
        <w:t>1</w:t>
      </w:r>
      <w:r>
        <w:rPr>
          <w:rFonts w:hint="eastAsia" w:eastAsia="方正仿宋_GBK"/>
          <w:color w:val="000000"/>
          <w:sz w:val="33"/>
          <w:szCs w:val="33"/>
          <w:lang w:val="en-US" w:eastAsia="zh-CN"/>
        </w:rPr>
        <w:t>3</w:t>
      </w:r>
    </w:p>
    <w:p>
      <w:pPr>
        <w:tabs>
          <w:tab w:val="left" w:pos="7350"/>
        </w:tabs>
        <w:adjustRightInd w:val="0"/>
        <w:snapToGrid w:val="0"/>
        <w:spacing w:line="440" w:lineRule="exact"/>
        <w:ind w:firstLine="660" w:firstLineChars="200"/>
        <w:jc w:val="left"/>
        <w:rPr>
          <w:rFonts w:hint="eastAsia" w:ascii="仿宋" w:hAnsi="仿宋" w:eastAsia="方正仿宋_GBK"/>
          <w:color w:val="000000"/>
          <w:sz w:val="24"/>
          <w:lang w:eastAsia="zh-CN"/>
        </w:rPr>
      </w:pPr>
      <w:r>
        <w:rPr>
          <w:rFonts w:hint="eastAsia" w:ascii="方正仿宋_GBK" w:eastAsia="方正仿宋_GBK"/>
          <w:color w:val="000000"/>
          <w:sz w:val="33"/>
          <w:szCs w:val="33"/>
        </w:rPr>
        <w:t>十、其他重要事项的情况说明</w:t>
      </w:r>
      <w:r>
        <w:rPr>
          <w:rFonts w:hint="eastAsia"/>
          <w:color w:val="000000"/>
          <w:sz w:val="24"/>
        </w:rPr>
        <w:t>………………………………………</w:t>
      </w:r>
      <w:r>
        <w:rPr>
          <w:rFonts w:eastAsia="方正仿宋_GBK"/>
          <w:color w:val="000000"/>
          <w:sz w:val="33"/>
          <w:szCs w:val="33"/>
        </w:rPr>
        <w:t>1</w:t>
      </w:r>
      <w:r>
        <w:rPr>
          <w:rFonts w:hint="eastAsia" w:eastAsia="方正仿宋_GBK"/>
          <w:color w:val="000000"/>
          <w:sz w:val="33"/>
          <w:szCs w:val="33"/>
          <w:lang w:val="en-US" w:eastAsia="zh-CN"/>
        </w:rPr>
        <w:t>3</w:t>
      </w:r>
    </w:p>
    <w:p>
      <w:pPr>
        <w:pStyle w:val="11"/>
        <w:keepNext w:val="0"/>
        <w:keepLines w:val="0"/>
        <w:pageBreakBefore w:val="0"/>
        <w:widowControl w:val="0"/>
        <w:tabs>
          <w:tab w:val="left" w:pos="7350"/>
        </w:tabs>
        <w:kinsoku/>
        <w:wordWrap/>
        <w:overflowPunct/>
        <w:topLinePunct w:val="0"/>
        <w:autoSpaceDE/>
        <w:autoSpaceDN/>
        <w:bidi w:val="0"/>
        <w:adjustRightInd w:val="0"/>
        <w:snapToGrid w:val="0"/>
        <w:spacing w:before="0" w:line="440" w:lineRule="exact"/>
        <w:jc w:val="distribute"/>
        <w:textAlignment w:val="auto"/>
        <w:rPr>
          <w:rFonts w:hint="eastAsia" w:eastAsia="方正仿宋_GBK"/>
          <w:color w:val="000000"/>
          <w:sz w:val="24"/>
          <w:szCs w:val="24"/>
          <w:lang w:val="en-US" w:eastAsia="zh-CN"/>
        </w:rPr>
      </w:pPr>
      <w:r>
        <w:rPr>
          <w:rFonts w:hint="eastAsia" w:ascii="方正仿宋_GBK" w:hAnsi="Times New Roman" w:eastAsia="方正仿宋_GBK"/>
          <w:color w:val="000000"/>
          <w:sz w:val="33"/>
          <w:szCs w:val="33"/>
        </w:rPr>
        <w:t>第三部分</w:t>
      </w:r>
      <w:r>
        <w:rPr>
          <w:rFonts w:ascii="方正仿宋_GBK" w:hAnsi="Times New Roman" w:eastAsia="方正仿宋_GBK"/>
          <w:color w:val="000000"/>
          <w:sz w:val="33"/>
          <w:szCs w:val="33"/>
        </w:rPr>
        <w:t xml:space="preserve"> </w:t>
      </w:r>
      <w:r>
        <w:rPr>
          <w:rFonts w:hint="eastAsia" w:ascii="方正仿宋_GBK" w:hAnsi="Times New Roman" w:eastAsia="方正仿宋_GBK"/>
          <w:color w:val="000000"/>
          <w:sz w:val="33"/>
          <w:szCs w:val="33"/>
        </w:rPr>
        <w:t>名词解释</w:t>
      </w:r>
      <w:r>
        <w:rPr>
          <w:rFonts w:hint="eastAsia"/>
          <w:color w:val="000000"/>
          <w:sz w:val="24"/>
        </w:rPr>
        <w:t>……………………………………………………………</w:t>
      </w:r>
      <w:r>
        <w:rPr>
          <w:rFonts w:ascii="Times New Roman" w:hAnsi="Times New Roman" w:eastAsia="方正仿宋_GBK"/>
          <w:color w:val="000000"/>
          <w:sz w:val="33"/>
          <w:szCs w:val="33"/>
        </w:rPr>
        <w:t>1</w:t>
      </w:r>
      <w:r>
        <w:rPr>
          <w:rFonts w:hint="eastAsia" w:ascii="Times New Roman" w:hAnsi="Times New Roman" w:eastAsia="方正仿宋_GBK"/>
          <w:color w:val="000000"/>
          <w:sz w:val="33"/>
          <w:szCs w:val="33"/>
          <w:lang w:val="en-US" w:eastAsia="zh-CN"/>
        </w:rPr>
        <w:t>8</w:t>
      </w:r>
    </w:p>
    <w:p>
      <w:pPr>
        <w:pStyle w:val="11"/>
        <w:tabs>
          <w:tab w:val="left" w:pos="7350"/>
        </w:tabs>
        <w:adjustRightInd w:val="0"/>
        <w:snapToGrid w:val="0"/>
        <w:spacing w:before="0" w:line="440" w:lineRule="exact"/>
        <w:jc w:val="left"/>
        <w:rPr>
          <w:rFonts w:ascii="方正仿宋_GBK" w:hAnsi="Times New Roman" w:eastAsia="方正仿宋_GBK"/>
          <w:color w:val="000000"/>
          <w:sz w:val="33"/>
          <w:szCs w:val="33"/>
        </w:rPr>
      </w:pPr>
      <w:r>
        <w:rPr>
          <w:rFonts w:hint="eastAsia" w:ascii="方正仿宋_GBK" w:hAnsi="Times New Roman" w:eastAsia="方正仿宋_GBK"/>
          <w:color w:val="000000"/>
          <w:sz w:val="33"/>
          <w:szCs w:val="33"/>
        </w:rPr>
        <w:t>第四部分</w:t>
      </w:r>
      <w:r>
        <w:rPr>
          <w:rFonts w:ascii="方正仿宋_GBK" w:hAnsi="Times New Roman" w:eastAsia="方正仿宋_GBK"/>
          <w:color w:val="000000"/>
          <w:sz w:val="33"/>
          <w:szCs w:val="33"/>
        </w:rPr>
        <w:t xml:space="preserve"> </w:t>
      </w:r>
      <w:r>
        <w:rPr>
          <w:rFonts w:hint="eastAsia" w:ascii="方正仿宋_GBK" w:hAnsi="Times New Roman" w:eastAsia="方正仿宋_GBK"/>
          <w:color w:val="000000"/>
          <w:sz w:val="33"/>
          <w:szCs w:val="33"/>
        </w:rPr>
        <w:t>附件</w:t>
      </w:r>
    </w:p>
    <w:p>
      <w:pPr>
        <w:pStyle w:val="12"/>
        <w:keepNext w:val="0"/>
        <w:keepLines w:val="0"/>
        <w:pageBreakBefore w:val="0"/>
        <w:widowControl w:val="0"/>
        <w:tabs>
          <w:tab w:val="left" w:pos="7350"/>
        </w:tabs>
        <w:kinsoku/>
        <w:wordWrap/>
        <w:overflowPunct/>
        <w:topLinePunct w:val="0"/>
        <w:autoSpaceDE/>
        <w:autoSpaceDN/>
        <w:bidi w:val="0"/>
        <w:adjustRightInd w:val="0"/>
        <w:snapToGrid w:val="0"/>
        <w:spacing w:line="440" w:lineRule="exact"/>
        <w:ind w:left="699" w:leftChars="333" w:firstLine="0" w:firstLineChars="0"/>
        <w:jc w:val="distribute"/>
        <w:textAlignment w:val="auto"/>
        <w:rPr>
          <w:rFonts w:hint="eastAsia" w:eastAsia="方正仿宋_GBK"/>
          <w:color w:val="000000"/>
          <w:sz w:val="24"/>
          <w:lang w:val="en-US" w:eastAsia="zh-CN"/>
        </w:rPr>
      </w:pPr>
      <w:r>
        <w:rPr>
          <w:rFonts w:hint="eastAsia" w:eastAsia="方正仿宋_GBK"/>
          <w:color w:val="000000"/>
          <w:sz w:val="33"/>
          <w:szCs w:val="33"/>
        </w:rPr>
        <w:t>附件</w:t>
      </w:r>
      <w:r>
        <w:rPr>
          <w:rFonts w:hint="eastAsia" w:eastAsia="方正仿宋_GBK"/>
          <w:color w:val="000000"/>
          <w:sz w:val="33"/>
          <w:szCs w:val="33"/>
          <w:lang w:val="en-US" w:eastAsia="zh-CN"/>
        </w:rPr>
        <w:t>1</w:t>
      </w:r>
      <w:r>
        <w:rPr>
          <w:rFonts w:hint="eastAsia"/>
          <w:color w:val="000000"/>
          <w:sz w:val="24"/>
        </w:rPr>
        <w:t>…………………………………………………………………………</w:t>
      </w:r>
      <w:r>
        <w:rPr>
          <w:rFonts w:eastAsia="方正仿宋_GBK"/>
          <w:color w:val="000000"/>
          <w:sz w:val="33"/>
          <w:szCs w:val="33"/>
        </w:rPr>
        <w:t>2</w:t>
      </w:r>
      <w:r>
        <w:rPr>
          <w:rFonts w:hint="eastAsia" w:eastAsia="方正仿宋_GBK"/>
          <w:color w:val="000000"/>
          <w:sz w:val="33"/>
          <w:szCs w:val="33"/>
          <w:lang w:val="en-US" w:eastAsia="zh-CN"/>
        </w:rPr>
        <w:t>1</w:t>
      </w:r>
    </w:p>
    <w:p>
      <w:pPr>
        <w:pStyle w:val="12"/>
        <w:keepNext w:val="0"/>
        <w:keepLines w:val="0"/>
        <w:pageBreakBefore w:val="0"/>
        <w:widowControl w:val="0"/>
        <w:tabs>
          <w:tab w:val="left" w:pos="7350"/>
        </w:tabs>
        <w:kinsoku/>
        <w:wordWrap/>
        <w:overflowPunct/>
        <w:topLinePunct w:val="0"/>
        <w:autoSpaceDE/>
        <w:autoSpaceDN/>
        <w:bidi w:val="0"/>
        <w:adjustRightInd w:val="0"/>
        <w:snapToGrid w:val="0"/>
        <w:spacing w:line="440" w:lineRule="exact"/>
        <w:ind w:left="699" w:leftChars="333" w:firstLine="0" w:firstLineChars="0"/>
        <w:jc w:val="distribute"/>
        <w:textAlignment w:val="auto"/>
        <w:rPr>
          <w:rFonts w:hint="eastAsia" w:eastAsia="方正仿宋_GBK"/>
          <w:color w:val="000000"/>
          <w:sz w:val="24"/>
          <w:lang w:val="en-US" w:eastAsia="zh-CN"/>
        </w:rPr>
      </w:pPr>
      <w:r>
        <w:rPr>
          <w:rFonts w:hint="eastAsia" w:eastAsia="方正仿宋_GBK"/>
          <w:color w:val="000000"/>
          <w:sz w:val="33"/>
          <w:szCs w:val="33"/>
        </w:rPr>
        <w:t>附件</w:t>
      </w:r>
      <w:r>
        <w:rPr>
          <w:rFonts w:eastAsia="方正仿宋_GBK"/>
          <w:color w:val="000000"/>
          <w:sz w:val="33"/>
          <w:szCs w:val="33"/>
        </w:rPr>
        <w:t>2</w:t>
      </w:r>
      <w:r>
        <w:rPr>
          <w:rFonts w:hint="eastAsia"/>
          <w:color w:val="000000"/>
          <w:sz w:val="24"/>
        </w:rPr>
        <w:t>…………………………………………………………………………</w:t>
      </w:r>
      <w:r>
        <w:rPr>
          <w:rFonts w:eastAsia="方正仿宋_GBK"/>
          <w:color w:val="000000"/>
          <w:sz w:val="33"/>
          <w:szCs w:val="33"/>
        </w:rPr>
        <w:t>2</w:t>
      </w:r>
      <w:r>
        <w:rPr>
          <w:rFonts w:hint="eastAsia" w:eastAsia="方正仿宋_GBK"/>
          <w:color w:val="000000"/>
          <w:sz w:val="33"/>
          <w:szCs w:val="33"/>
          <w:lang w:val="en-US" w:eastAsia="zh-CN"/>
        </w:rPr>
        <w:t>6</w:t>
      </w:r>
    </w:p>
    <w:p>
      <w:pPr>
        <w:pStyle w:val="11"/>
        <w:tabs>
          <w:tab w:val="left" w:pos="7350"/>
        </w:tabs>
        <w:adjustRightInd w:val="0"/>
        <w:snapToGrid w:val="0"/>
        <w:spacing w:before="0" w:line="440" w:lineRule="exact"/>
        <w:jc w:val="left"/>
        <w:rPr>
          <w:rFonts w:ascii="方正仿宋_GBK" w:hAnsi="Times New Roman" w:eastAsia="方正仿宋_GBK"/>
          <w:color w:val="000000"/>
          <w:sz w:val="33"/>
          <w:szCs w:val="33"/>
        </w:rPr>
      </w:pPr>
      <w:r>
        <w:rPr>
          <w:rFonts w:hint="eastAsia" w:ascii="方正仿宋_GBK" w:hAnsi="Times New Roman" w:eastAsia="方正仿宋_GBK"/>
          <w:color w:val="000000"/>
          <w:sz w:val="33"/>
          <w:szCs w:val="33"/>
        </w:rPr>
        <w:t>第五部分</w:t>
      </w:r>
      <w:r>
        <w:rPr>
          <w:rFonts w:ascii="方正仿宋_GBK" w:hAnsi="Times New Roman" w:eastAsia="方正仿宋_GBK"/>
          <w:color w:val="000000"/>
          <w:sz w:val="33"/>
          <w:szCs w:val="33"/>
        </w:rPr>
        <w:t xml:space="preserve"> </w:t>
      </w:r>
      <w:r>
        <w:rPr>
          <w:rFonts w:hint="eastAsia" w:ascii="方正仿宋_GBK" w:hAnsi="Times New Roman" w:eastAsia="方正仿宋_GBK"/>
          <w:color w:val="000000"/>
          <w:sz w:val="33"/>
          <w:szCs w:val="33"/>
        </w:rPr>
        <w:t>附表</w:t>
      </w:r>
    </w:p>
    <w:p>
      <w:pPr>
        <w:pStyle w:val="12"/>
        <w:tabs>
          <w:tab w:val="left" w:pos="7350"/>
        </w:tabs>
        <w:adjustRightInd w:val="0"/>
        <w:snapToGrid w:val="0"/>
        <w:spacing w:line="440" w:lineRule="exact"/>
        <w:ind w:left="0" w:leftChars="0" w:firstLine="660" w:firstLineChars="200"/>
        <w:jc w:val="distribute"/>
        <w:rPr>
          <w:rFonts w:hint="default" w:ascii="方正仿宋_GBK" w:eastAsia="宋体"/>
          <w:color w:val="000000"/>
          <w:sz w:val="33"/>
          <w:szCs w:val="33"/>
          <w:lang w:val="en-US" w:eastAsia="zh-CN"/>
        </w:rPr>
      </w:pPr>
      <w:r>
        <w:rPr>
          <w:rFonts w:hint="eastAsia" w:ascii="方正仿宋_GBK" w:eastAsia="方正仿宋_GBK"/>
          <w:color w:val="000000"/>
          <w:sz w:val="33"/>
          <w:szCs w:val="33"/>
        </w:rPr>
        <w:t>一、收入支出决算总表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0" w:leftChars="0" w:firstLine="660" w:firstLineChars="200"/>
        <w:jc w:val="distribute"/>
        <w:rPr>
          <w:rFonts w:hint="default" w:ascii="方正仿宋_GBK" w:eastAsia="宋体"/>
          <w:color w:val="000000"/>
          <w:sz w:val="33"/>
          <w:szCs w:val="33"/>
          <w:lang w:val="en-US" w:eastAsia="zh-CN"/>
        </w:rPr>
      </w:pPr>
      <w:r>
        <w:rPr>
          <w:rFonts w:hint="eastAsia" w:ascii="方正仿宋_GBK" w:eastAsia="方正仿宋_GBK"/>
          <w:color w:val="000000"/>
          <w:sz w:val="33"/>
          <w:szCs w:val="33"/>
        </w:rPr>
        <w:t>二、收入决算表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0" w:leftChars="0" w:firstLine="660" w:firstLineChars="200"/>
        <w:jc w:val="distribute"/>
        <w:rPr>
          <w:rFonts w:hint="default" w:ascii="方正仿宋_GBK" w:eastAsia="宋体"/>
          <w:color w:val="000000"/>
          <w:sz w:val="33"/>
          <w:szCs w:val="33"/>
          <w:lang w:val="en-US" w:eastAsia="zh-CN"/>
        </w:rPr>
      </w:pPr>
      <w:r>
        <w:rPr>
          <w:rFonts w:hint="eastAsia" w:ascii="方正仿宋_GBK" w:eastAsia="方正仿宋_GBK"/>
          <w:color w:val="000000"/>
          <w:sz w:val="33"/>
          <w:szCs w:val="33"/>
        </w:rPr>
        <w:t>三、支出决算表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0" w:leftChars="0" w:firstLine="660" w:firstLineChars="200"/>
        <w:jc w:val="distribute"/>
        <w:rPr>
          <w:rFonts w:hint="default" w:ascii="方正仿宋_GBK" w:eastAsia="宋体"/>
          <w:color w:val="000000"/>
          <w:sz w:val="33"/>
          <w:szCs w:val="33"/>
          <w:lang w:val="en-US" w:eastAsia="zh-CN"/>
        </w:rPr>
      </w:pPr>
      <w:r>
        <w:rPr>
          <w:rFonts w:hint="eastAsia" w:ascii="方正仿宋_GBK" w:eastAsia="方正仿宋_GBK"/>
          <w:color w:val="000000"/>
          <w:sz w:val="33"/>
          <w:szCs w:val="33"/>
        </w:rPr>
        <w:t>四、财政拨款收入支出决算总表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0" w:leftChars="0" w:firstLine="660" w:firstLineChars="200"/>
        <w:jc w:val="both"/>
        <w:rPr>
          <w:rFonts w:hint="default" w:ascii="方正仿宋_GBK" w:eastAsia="宋体"/>
          <w:color w:val="000000"/>
          <w:sz w:val="33"/>
          <w:szCs w:val="33"/>
          <w:lang w:val="en-US" w:eastAsia="zh-CN"/>
        </w:rPr>
      </w:pPr>
      <w:r>
        <w:rPr>
          <w:rFonts w:hint="eastAsia" w:ascii="方正仿宋_GBK" w:eastAsia="方正仿宋_GBK"/>
          <w:color w:val="000000"/>
          <w:sz w:val="33"/>
          <w:szCs w:val="33"/>
        </w:rPr>
        <w:t>五、财政拨款支出决算明细表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659" w:leftChars="314" w:firstLine="0" w:firstLineChars="0"/>
        <w:jc w:val="distribute"/>
        <w:rPr>
          <w:rFonts w:hint="eastAsia" w:eastAsia="方正仿宋_GBK"/>
          <w:color w:val="000000"/>
          <w:sz w:val="33"/>
          <w:szCs w:val="33"/>
          <w:lang w:val="en-US" w:eastAsia="zh-CN"/>
        </w:rPr>
      </w:pPr>
      <w:r>
        <w:rPr>
          <w:rFonts w:hint="eastAsia" w:ascii="方正仿宋_GBK" w:eastAsia="方正仿宋_GBK"/>
          <w:color w:val="000000"/>
          <w:sz w:val="33"/>
          <w:szCs w:val="33"/>
        </w:rPr>
        <w:t>六、一般公共预算财政拨款支出决算表</w:t>
      </w:r>
      <w:r>
        <w:rPr>
          <w:rFonts w:hint="eastAsia"/>
          <w:color w:val="000000"/>
          <w:sz w:val="24"/>
        </w:rPr>
        <w:t>…………………………</w:t>
      </w:r>
      <w:r>
        <w:rPr>
          <w:rFonts w:hint="eastAsia" w:eastAsia="方正仿宋_GBK"/>
          <w:color w:val="000000"/>
          <w:sz w:val="33"/>
          <w:szCs w:val="33"/>
          <w:lang w:val="en-US" w:eastAsia="zh-CN"/>
        </w:rPr>
        <w:t>29</w:t>
      </w:r>
      <w:r>
        <w:rPr>
          <w:rFonts w:hint="eastAsia" w:ascii="方正仿宋_GBK" w:eastAsia="方正仿宋_GBK"/>
          <w:color w:val="000000"/>
          <w:sz w:val="33"/>
          <w:szCs w:val="33"/>
        </w:rPr>
        <w:t>七、一般公共预算财政拨款支出决算明细表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0" w:leftChars="0" w:firstLine="660" w:firstLineChars="200"/>
        <w:jc w:val="both"/>
        <w:rPr>
          <w:rFonts w:hint="default" w:ascii="方正仿宋_GBK" w:eastAsia="宋体"/>
          <w:color w:val="000000"/>
          <w:sz w:val="33"/>
          <w:szCs w:val="33"/>
          <w:lang w:val="en-US" w:eastAsia="zh-CN"/>
        </w:rPr>
      </w:pPr>
      <w:r>
        <w:rPr>
          <w:rFonts w:hint="eastAsia" w:ascii="方正仿宋_GBK" w:eastAsia="方正仿宋_GBK"/>
          <w:color w:val="000000"/>
          <w:sz w:val="33"/>
          <w:szCs w:val="33"/>
        </w:rPr>
        <w:t>八、</w:t>
      </w:r>
      <w:r>
        <w:rPr>
          <w:rFonts w:hint="eastAsia" w:ascii="方正仿宋_GBK" w:eastAsia="方正仿宋_GBK"/>
          <w:sz w:val="33"/>
          <w:szCs w:val="33"/>
        </w:rPr>
        <w:t>一般公共预算财政拨款基本支出决算明细表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0" w:leftChars="0" w:firstLine="660" w:firstLineChars="200"/>
        <w:jc w:val="distribute"/>
        <w:rPr>
          <w:rFonts w:hint="default" w:ascii="方正仿宋_GBK" w:eastAsia="宋体"/>
          <w:color w:val="000000"/>
          <w:sz w:val="33"/>
          <w:szCs w:val="33"/>
          <w:lang w:val="en-US" w:eastAsia="zh-CN"/>
        </w:rPr>
      </w:pPr>
      <w:r>
        <w:rPr>
          <w:rFonts w:hint="eastAsia" w:ascii="方正仿宋_GBK" w:eastAsia="方正仿宋_GBK"/>
          <w:color w:val="000000"/>
          <w:sz w:val="33"/>
          <w:szCs w:val="33"/>
        </w:rPr>
        <w:t>九、</w:t>
      </w:r>
      <w:r>
        <w:rPr>
          <w:rFonts w:hint="eastAsia" w:ascii="方正仿宋_GBK" w:eastAsia="方正仿宋_GBK"/>
          <w:sz w:val="33"/>
          <w:szCs w:val="33"/>
        </w:rPr>
        <w:t>一般公共预算财政拨款项目支出决算表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0" w:leftChars="0" w:firstLine="660" w:firstLineChars="200"/>
        <w:jc w:val="distribute"/>
        <w:rPr>
          <w:rFonts w:hint="default" w:ascii="方正仿宋_GBK" w:eastAsia="宋体"/>
          <w:color w:val="000000"/>
          <w:sz w:val="33"/>
          <w:szCs w:val="33"/>
          <w:lang w:val="en-US" w:eastAsia="zh-CN"/>
        </w:rPr>
      </w:pPr>
      <w:r>
        <w:rPr>
          <w:rFonts w:hint="eastAsia" w:ascii="方正仿宋_GBK" w:eastAsia="方正仿宋_GBK"/>
          <w:color w:val="000000"/>
          <w:sz w:val="33"/>
          <w:szCs w:val="33"/>
        </w:rPr>
        <w:t>十、</w:t>
      </w:r>
      <w:r>
        <w:rPr>
          <w:rFonts w:hint="eastAsia" w:ascii="方正仿宋_GBK" w:eastAsia="方正仿宋_GBK"/>
          <w:sz w:val="33"/>
          <w:szCs w:val="33"/>
        </w:rPr>
        <w:t>政府性基金预算财政拨款收入支出决算表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0" w:leftChars="0" w:firstLine="660" w:firstLineChars="200"/>
        <w:jc w:val="distribute"/>
        <w:rPr>
          <w:rFonts w:hint="default" w:ascii="方正仿宋_GBK" w:eastAsia="宋体"/>
          <w:color w:val="000000"/>
          <w:sz w:val="33"/>
          <w:szCs w:val="33"/>
          <w:lang w:val="en-US" w:eastAsia="zh-CN"/>
        </w:rPr>
      </w:pPr>
      <w:r>
        <w:rPr>
          <w:rFonts w:hint="eastAsia" w:ascii="方正仿宋_GBK" w:eastAsia="方正仿宋_GBK"/>
          <w:color w:val="000000"/>
          <w:sz w:val="33"/>
          <w:szCs w:val="33"/>
        </w:rPr>
        <w:t>十一、</w:t>
      </w:r>
      <w:r>
        <w:rPr>
          <w:rFonts w:hint="eastAsia" w:ascii="方正仿宋_GBK" w:eastAsia="方正仿宋_GBK"/>
          <w:sz w:val="32"/>
          <w:szCs w:val="32"/>
        </w:rPr>
        <w:t>国有资本经营预算财政拨款收入支出决算表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0" w:leftChars="0" w:firstLine="660" w:firstLineChars="200"/>
        <w:jc w:val="distribute"/>
        <w:rPr>
          <w:rFonts w:hint="default" w:ascii="方正仿宋_GBK" w:eastAsia="方正仿宋_GBK"/>
          <w:color w:val="000000"/>
          <w:sz w:val="33"/>
          <w:szCs w:val="33"/>
          <w:lang w:val="en-US" w:eastAsia="zh-CN"/>
        </w:rPr>
      </w:pPr>
      <w:r>
        <w:rPr>
          <w:rFonts w:hint="eastAsia" w:ascii="方正仿宋_GBK" w:eastAsia="方正仿宋_GBK"/>
          <w:color w:val="000000"/>
          <w:sz w:val="33"/>
          <w:szCs w:val="33"/>
        </w:rPr>
        <w:t>十二、</w:t>
      </w:r>
      <w:r>
        <w:rPr>
          <w:rFonts w:hint="eastAsia" w:ascii="方正仿宋_GBK" w:eastAsia="方正仿宋_GBK"/>
          <w:sz w:val="33"/>
          <w:szCs w:val="33"/>
        </w:rPr>
        <w:t>国有资本经营预算财政拨款支出决算表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0" w:leftChars="0" w:firstLine="660" w:firstLineChars="200"/>
        <w:jc w:val="distribute"/>
        <w:rPr>
          <w:rFonts w:hint="default" w:eastAsia="宋体"/>
          <w:color w:val="000000"/>
          <w:sz w:val="24"/>
          <w:lang w:val="en-US" w:eastAsia="zh-CN"/>
        </w:rPr>
      </w:pPr>
      <w:r>
        <w:rPr>
          <w:rFonts w:hint="eastAsia" w:ascii="方正仿宋_GBK" w:eastAsia="方正仿宋_GBK"/>
          <w:color w:val="000000"/>
          <w:sz w:val="33"/>
          <w:szCs w:val="33"/>
        </w:rPr>
        <w:t>十三、</w:t>
      </w:r>
      <w:r>
        <w:rPr>
          <w:rFonts w:hint="eastAsia" w:ascii="方正仿宋_GBK" w:eastAsia="方正仿宋_GBK"/>
          <w:sz w:val="33"/>
          <w:szCs w:val="33"/>
        </w:rPr>
        <w:t>财政拨款“三公”经费支出决算表</w:t>
      </w:r>
      <w:r>
        <w:rPr>
          <w:rFonts w:hint="eastAsia"/>
          <w:color w:val="000000"/>
          <w:sz w:val="24"/>
        </w:rPr>
        <w:t>……………………</w:t>
      </w:r>
      <w:r>
        <w:rPr>
          <w:rFonts w:hint="eastAsia" w:eastAsia="方正仿宋_GBK"/>
          <w:color w:val="000000"/>
          <w:sz w:val="33"/>
          <w:szCs w:val="33"/>
          <w:lang w:val="en-US" w:eastAsia="zh-CN"/>
        </w:rPr>
        <w:t>29</w:t>
      </w:r>
    </w:p>
    <w:p>
      <w:pPr>
        <w:pStyle w:val="12"/>
        <w:tabs>
          <w:tab w:val="left" w:pos="7350"/>
        </w:tabs>
        <w:adjustRightInd w:val="0"/>
        <w:snapToGrid w:val="0"/>
        <w:spacing w:line="440" w:lineRule="exact"/>
        <w:ind w:left="0" w:leftChars="0" w:firstLine="420" w:firstLineChars="200"/>
        <w:jc w:val="left"/>
        <w:rPr>
          <w:rFonts w:hint="default" w:ascii="方正仿宋_GBK" w:eastAsia="方正仿宋_GBK"/>
          <w:color w:val="000000"/>
          <w:sz w:val="33"/>
          <w:szCs w:val="33"/>
          <w:lang w:val="en-US" w:eastAsia="zh-CN"/>
        </w:rPr>
      </w:pPr>
      <w:r>
        <w:rPr>
          <w:color w:val="000000"/>
        </w:rPr>
        <w:t xml:space="preserve"> </w:t>
      </w:r>
    </w:p>
    <w:p>
      <w:pPr>
        <w:pStyle w:val="12"/>
        <w:adjustRightInd w:val="0"/>
        <w:snapToGrid w:val="0"/>
        <w:spacing w:line="440" w:lineRule="exact"/>
        <w:jc w:val="left"/>
        <w:rPr>
          <w:rFonts w:ascii="仿宋" w:hAnsi="仿宋" w:eastAsia="仿宋"/>
          <w:color w:val="C00000"/>
          <w:sz w:val="24"/>
        </w:rPr>
      </w:pPr>
    </w:p>
    <w:p>
      <w:pPr>
        <w:widowControl/>
        <w:spacing w:line="440" w:lineRule="exact"/>
        <w:jc w:val="center"/>
        <w:rPr>
          <w:rStyle w:val="19"/>
          <w:rFonts w:ascii="方正小标宋_GBK" w:hAnsi="黑体" w:eastAsia="方正小标宋_GBK"/>
          <w:b w:val="0"/>
          <w:sz w:val="38"/>
          <w:szCs w:val="38"/>
        </w:rPr>
      </w:pPr>
      <w:bookmarkStart w:id="12" w:name="_Toc15377196"/>
      <w:bookmarkStart w:id="13" w:name="_Toc15396599"/>
      <w:r>
        <w:rPr>
          <w:rFonts w:ascii="仿宋" w:hAnsi="仿宋" w:eastAsia="仿宋"/>
          <w:b/>
          <w:sz w:val="24"/>
        </w:rPr>
        <w:br w:type="page"/>
      </w:r>
      <w:r>
        <w:rPr>
          <w:rFonts w:hint="eastAsia" w:ascii="方正小标宋_GBK" w:hAnsi="黑体" w:eastAsia="方正小标宋_GBK"/>
          <w:b/>
          <w:sz w:val="38"/>
          <w:szCs w:val="38"/>
        </w:rPr>
        <w:t>第一部分</w:t>
      </w:r>
      <w:r>
        <w:rPr>
          <w:rFonts w:ascii="方正小标宋_GBK" w:hAnsi="黑体" w:eastAsia="方正小标宋_GBK"/>
          <w:b/>
          <w:sz w:val="38"/>
          <w:szCs w:val="38"/>
        </w:rPr>
        <w:t xml:space="preserve">  </w:t>
      </w:r>
      <w:r>
        <w:rPr>
          <w:rStyle w:val="19"/>
          <w:rFonts w:hint="eastAsia" w:ascii="方正小标宋_GBK" w:hAnsi="黑体" w:eastAsia="方正小标宋_GBK"/>
          <w:sz w:val="38"/>
          <w:szCs w:val="38"/>
        </w:rPr>
        <w:t>部门概况</w:t>
      </w:r>
      <w:bookmarkEnd w:id="12"/>
      <w:bookmarkEnd w:id="13"/>
      <w:bookmarkStart w:id="14" w:name="_Toc15377197"/>
      <w:bookmarkStart w:id="15" w:name="_Toc15396600"/>
    </w:p>
    <w:p>
      <w:pPr>
        <w:widowControl/>
        <w:spacing w:line="440" w:lineRule="exact"/>
        <w:jc w:val="center"/>
        <w:rPr>
          <w:rStyle w:val="19"/>
          <w:rFonts w:ascii="方正黑体_GBK" w:hAnsi="黑体" w:eastAsia="方正黑体_GBK"/>
          <w:sz w:val="33"/>
          <w:szCs w:val="33"/>
        </w:rPr>
      </w:pPr>
    </w:p>
    <w:bookmarkEnd w:id="14"/>
    <w:bookmarkEnd w:id="15"/>
    <w:p>
      <w:pPr>
        <w:widowControl/>
        <w:spacing w:line="440" w:lineRule="exact"/>
        <w:ind w:firstLine="660" w:firstLineChars="200"/>
        <w:jc w:val="left"/>
        <w:rPr>
          <w:rStyle w:val="20"/>
          <w:rFonts w:hint="eastAsia" w:ascii="方正黑体_GBK" w:hAnsi="黑体" w:eastAsia="方正黑体_GBK"/>
          <w:b w:val="0"/>
          <w:sz w:val="33"/>
          <w:szCs w:val="33"/>
          <w:lang w:eastAsia="zh-CN"/>
        </w:rPr>
      </w:pPr>
      <w:bookmarkStart w:id="16" w:name="_Toc15396601"/>
      <w:bookmarkStart w:id="17" w:name="_Toc15377200"/>
      <w:r>
        <w:rPr>
          <w:rFonts w:hint="eastAsia" w:ascii="方正黑体_GBK" w:hAnsi="黑体" w:eastAsia="方正黑体_GBK"/>
          <w:color w:val="000000"/>
          <w:sz w:val="33"/>
          <w:szCs w:val="33"/>
        </w:rPr>
        <w:t>一、</w:t>
      </w:r>
      <w:bookmarkStart w:id="18" w:name="_Toc15378445"/>
      <w:bookmarkStart w:id="19" w:name="_Toc15377198"/>
      <w:r>
        <w:rPr>
          <w:rFonts w:hint="eastAsia" w:ascii="方正黑体_GBK" w:hAnsi="黑体" w:eastAsia="方正黑体_GBK"/>
          <w:color w:val="000000"/>
          <w:sz w:val="33"/>
          <w:szCs w:val="33"/>
          <w:lang w:eastAsia="zh-CN"/>
        </w:rPr>
        <w:t>部门职责</w:t>
      </w:r>
    </w:p>
    <w:bookmarkEnd w:id="18"/>
    <w:bookmarkEnd w:id="19"/>
    <w:p>
      <w:pPr>
        <w:spacing w:line="600" w:lineRule="exact"/>
        <w:ind w:firstLine="660" w:firstLineChars="200"/>
        <w:rPr>
          <w:rFonts w:eastAsia="方正仿宋_GBK"/>
          <w:color w:val="000000"/>
          <w:sz w:val="33"/>
          <w:szCs w:val="33"/>
        </w:rPr>
      </w:pPr>
      <w:r>
        <w:rPr>
          <w:rFonts w:hint="eastAsia" w:eastAsia="方正仿宋_GBK"/>
          <w:color w:val="000000"/>
          <w:sz w:val="33"/>
          <w:szCs w:val="33"/>
        </w:rPr>
        <w:t>围绕县委中心工作开展调查研究，及时准确地向县委领导和上级党委反映各方面的实际情况并提出切实可行的建议。协助县委领导处理县委日常工作，协助乡镇和部门工作，沟通上下左右联系。认真做好县委文件、文稿的起草、批办、审核和印发工作。围绕县委重大决策和工作部署，进行督促检查，做好领导重要批示件、新闻舆论批评和群众反映的突出问题的督办工作。及时收集、筛选、综合整理各类情况、全面准确地为县委领导、上级党委报送信息。统筹协调县委重要会议、重大活动、公务接待等工作。切实抓好党委信息、</w:t>
      </w:r>
      <w:r>
        <w:rPr>
          <w:rFonts w:hint="eastAsia" w:eastAsia="方正仿宋_GBK"/>
          <w:color w:val="000000"/>
          <w:sz w:val="33"/>
          <w:szCs w:val="33"/>
          <w:lang w:eastAsia="zh-CN"/>
        </w:rPr>
        <w:t>国家安全、</w:t>
      </w:r>
      <w:r>
        <w:rPr>
          <w:rFonts w:hint="eastAsia" w:eastAsia="方正仿宋_GBK"/>
          <w:color w:val="000000"/>
          <w:sz w:val="33"/>
          <w:szCs w:val="33"/>
        </w:rPr>
        <w:t>政策研究、深化改革、保密机要、电子政务、档案管理等工作。</w:t>
      </w:r>
    </w:p>
    <w:p>
      <w:pPr>
        <w:widowControl/>
        <w:spacing w:line="600" w:lineRule="exact"/>
        <w:ind w:firstLine="660" w:firstLineChars="200"/>
        <w:jc w:val="left"/>
        <w:rPr>
          <w:rStyle w:val="20"/>
          <w:rFonts w:ascii="方正黑体_GBK" w:hAnsi="Times New Roman" w:eastAsia="方正黑体_GBK"/>
          <w:b w:val="0"/>
          <w:bCs w:val="0"/>
          <w:sz w:val="33"/>
          <w:szCs w:val="33"/>
        </w:rPr>
      </w:pPr>
      <w:r>
        <w:rPr>
          <w:rFonts w:hint="eastAsia" w:ascii="方正黑体_GBK" w:eastAsia="方正黑体_GBK"/>
          <w:color w:val="000000"/>
          <w:sz w:val="33"/>
          <w:szCs w:val="33"/>
        </w:rPr>
        <w:t>二、</w:t>
      </w:r>
      <w:r>
        <w:rPr>
          <w:rFonts w:hint="eastAsia" w:ascii="方正黑体_GBK" w:hAnsi="黑体" w:eastAsia="方正黑体_GBK"/>
          <w:color w:val="000000"/>
          <w:sz w:val="33"/>
          <w:szCs w:val="33"/>
        </w:rPr>
        <w:t>机</w:t>
      </w:r>
      <w:r>
        <w:rPr>
          <w:rStyle w:val="20"/>
          <w:rFonts w:hint="eastAsia" w:ascii="方正黑体_GBK" w:hAnsi="黑体" w:eastAsia="方正黑体_GBK"/>
          <w:b w:val="0"/>
          <w:sz w:val="33"/>
          <w:szCs w:val="33"/>
        </w:rPr>
        <w:t>构设置</w:t>
      </w:r>
      <w:bookmarkEnd w:id="16"/>
      <w:bookmarkEnd w:id="17"/>
    </w:p>
    <w:p>
      <w:pPr>
        <w:spacing w:line="60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中共米易县委</w:t>
      </w:r>
      <w:r>
        <w:rPr>
          <w:rFonts w:hint="eastAsia" w:ascii="Times New Roman" w:hAnsi="Times New Roman" w:eastAsia="方正仿宋_GBK" w:cs="Times New Roman"/>
          <w:sz w:val="33"/>
          <w:szCs w:val="33"/>
        </w:rPr>
        <w:t>办公室</w:t>
      </w:r>
      <w:r>
        <w:rPr>
          <w:rFonts w:hint="eastAsia" w:eastAsia="方正仿宋_GBK" w:cs="Times New Roman"/>
          <w:sz w:val="33"/>
          <w:szCs w:val="33"/>
          <w:lang w:eastAsia="zh-CN"/>
        </w:rPr>
        <w:t>下属二级预算单位</w:t>
      </w:r>
      <w:r>
        <w:rPr>
          <w:rFonts w:hint="eastAsia" w:eastAsia="方正仿宋_GBK" w:cs="Times New Roman"/>
          <w:sz w:val="33"/>
          <w:szCs w:val="33"/>
          <w:lang w:val="en-US" w:eastAsia="zh-CN"/>
        </w:rPr>
        <w:t>0个</w:t>
      </w:r>
      <w:r>
        <w:rPr>
          <w:rFonts w:ascii="Times New Roman" w:hAnsi="Times New Roman" w:eastAsia="方正仿宋_GBK" w:cs="Times New Roman"/>
          <w:sz w:val="33"/>
          <w:szCs w:val="33"/>
        </w:rPr>
        <w:t>，其中行政单位</w:t>
      </w:r>
      <w:r>
        <w:rPr>
          <w:rFonts w:hint="eastAsia" w:eastAsia="方正仿宋_GBK" w:cs="Times New Roman"/>
          <w:sz w:val="33"/>
          <w:szCs w:val="33"/>
          <w:lang w:val="en-US" w:eastAsia="zh-CN"/>
        </w:rPr>
        <w:t>0</w:t>
      </w:r>
      <w:r>
        <w:rPr>
          <w:rFonts w:ascii="Times New Roman" w:hAnsi="Times New Roman" w:eastAsia="方正仿宋_GBK" w:cs="Times New Roman"/>
          <w:sz w:val="33"/>
          <w:szCs w:val="33"/>
        </w:rPr>
        <w:t>个，参照公务员法管理的事业单位</w:t>
      </w:r>
      <w:r>
        <w:rPr>
          <w:rFonts w:hint="eastAsia" w:eastAsia="方正仿宋_GBK" w:cs="Times New Roman"/>
          <w:sz w:val="33"/>
          <w:szCs w:val="33"/>
          <w:lang w:val="en-US" w:eastAsia="zh-CN"/>
        </w:rPr>
        <w:t>0</w:t>
      </w:r>
      <w:r>
        <w:rPr>
          <w:rFonts w:ascii="Times New Roman" w:hAnsi="Times New Roman" w:eastAsia="方正仿宋_GBK" w:cs="Times New Roman"/>
          <w:sz w:val="33"/>
          <w:szCs w:val="33"/>
        </w:rPr>
        <w:t>个，其他事业单位</w:t>
      </w:r>
      <w:r>
        <w:rPr>
          <w:rFonts w:hint="eastAsia" w:eastAsia="方正仿宋_GBK" w:cs="Times New Roman"/>
          <w:sz w:val="33"/>
          <w:szCs w:val="33"/>
          <w:lang w:val="en-US" w:eastAsia="zh-CN"/>
        </w:rPr>
        <w:t>0</w:t>
      </w:r>
      <w:r>
        <w:rPr>
          <w:rFonts w:ascii="Times New Roman" w:hAnsi="Times New Roman" w:eastAsia="方正仿宋_GBK" w:cs="Times New Roman"/>
          <w:sz w:val="33"/>
          <w:szCs w:val="33"/>
        </w:rPr>
        <w:t>个。</w:t>
      </w:r>
    </w:p>
    <w:p>
      <w:pPr>
        <w:spacing w:line="600" w:lineRule="exact"/>
        <w:ind w:firstLine="660" w:firstLineChars="200"/>
        <w:rPr>
          <w:rFonts w:hint="eastAsia" w:ascii="Times New Roman" w:eastAsia="方正仿宋_GBK" w:cs="Times New Roman"/>
          <w:sz w:val="33"/>
          <w:szCs w:val="33"/>
          <w:lang w:val="en-US" w:eastAsia="zh-CN"/>
        </w:rPr>
      </w:pPr>
      <w:r>
        <w:rPr>
          <w:rFonts w:hint="eastAsia" w:ascii="Times New Roman" w:eastAsia="方正仿宋_GBK" w:cs="Times New Roman"/>
          <w:sz w:val="33"/>
          <w:szCs w:val="33"/>
          <w:lang w:eastAsia="zh-CN"/>
        </w:rPr>
        <w:t>纳入中共米易县委办公室</w:t>
      </w:r>
      <w:r>
        <w:rPr>
          <w:rFonts w:hint="eastAsia" w:ascii="Times New Roman" w:eastAsia="方正仿宋_GBK" w:cs="Times New Roman"/>
          <w:sz w:val="33"/>
          <w:szCs w:val="33"/>
          <w:lang w:val="en-US" w:eastAsia="zh-CN"/>
        </w:rPr>
        <w:t>2022年决算编制范围的二级预算单位包括：无</w:t>
      </w:r>
    </w:p>
    <w:p>
      <w:pPr>
        <w:spacing w:line="600" w:lineRule="exact"/>
        <w:ind w:firstLine="660" w:firstLineChars="200"/>
        <w:rPr>
          <w:rFonts w:hint="eastAsia" w:eastAsia="方正仿宋_GBK" w:cs="Times New Roman"/>
          <w:sz w:val="33"/>
          <w:szCs w:val="33"/>
          <w:lang w:eastAsia="zh-CN"/>
        </w:rPr>
      </w:pPr>
      <w:r>
        <w:rPr>
          <w:rFonts w:hint="eastAsia" w:ascii="Times New Roman" w:eastAsia="方正仿宋_GBK" w:cs="Times New Roman"/>
          <w:sz w:val="33"/>
          <w:szCs w:val="33"/>
          <w:lang w:eastAsia="zh-CN"/>
        </w:rPr>
        <w:t>纳入中共米易县委办公室</w:t>
      </w:r>
      <w:r>
        <w:rPr>
          <w:rFonts w:hint="eastAsia" w:ascii="Times New Roman" w:eastAsia="方正仿宋_GBK" w:cs="Times New Roman"/>
          <w:sz w:val="33"/>
          <w:szCs w:val="33"/>
          <w:lang w:val="en-US" w:eastAsia="zh-CN"/>
        </w:rPr>
        <w:t>2022年决算编制范围的二级单位包括：</w:t>
      </w:r>
      <w:r>
        <w:rPr>
          <w:rFonts w:hint="eastAsia" w:ascii="Times New Roman" w:hAnsi="Times New Roman" w:eastAsia="方正仿宋_GBK" w:cs="Times New Roman"/>
          <w:sz w:val="33"/>
          <w:szCs w:val="33"/>
          <w:lang w:eastAsia="zh-CN"/>
        </w:rPr>
        <w:t>米易县</w:t>
      </w:r>
      <w:r>
        <w:rPr>
          <w:rFonts w:hint="eastAsia" w:ascii="Times New Roman" w:hAnsi="Times New Roman" w:eastAsia="方正仿宋_GBK" w:cs="Times New Roman"/>
          <w:sz w:val="33"/>
          <w:szCs w:val="33"/>
        </w:rPr>
        <w:t>党政内网服务中心</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lang w:eastAsia="zh-CN"/>
        </w:rPr>
        <w:t>米易县康养产业发展促进中心，米易县目标绩效评估</w:t>
      </w:r>
      <w:r>
        <w:rPr>
          <w:rFonts w:ascii="Times New Roman" w:hAnsi="Times New Roman" w:eastAsia="方正仿宋_GBK" w:cs="Times New Roman"/>
          <w:sz w:val="33"/>
          <w:szCs w:val="33"/>
        </w:rPr>
        <w:t>中心</w:t>
      </w:r>
      <w:r>
        <w:rPr>
          <w:rFonts w:hint="eastAsia" w:eastAsia="方正仿宋_GBK" w:cs="Times New Roman"/>
          <w:sz w:val="33"/>
          <w:szCs w:val="33"/>
          <w:lang w:eastAsia="zh-CN"/>
        </w:rPr>
        <w:t>。</w:t>
      </w:r>
    </w:p>
    <w:p>
      <w:pPr>
        <w:pStyle w:val="2"/>
        <w:ind w:firstLine="660" w:firstLineChars="200"/>
        <w:rPr>
          <w:rFonts w:hint="eastAsia" w:eastAsia="方正仿宋_GBK"/>
          <w:lang w:eastAsia="zh-CN"/>
        </w:rPr>
      </w:pPr>
      <w:r>
        <w:rPr>
          <w:rFonts w:hint="eastAsia" w:eastAsia="方正仿宋_GBK"/>
          <w:sz w:val="33"/>
          <w:szCs w:val="33"/>
          <w:lang w:eastAsia="zh-CN"/>
        </w:rPr>
        <w:t>中共</w:t>
      </w:r>
      <w:r>
        <w:rPr>
          <w:rFonts w:hint="eastAsia" w:eastAsia="方正仿宋_GBK"/>
          <w:sz w:val="33"/>
          <w:szCs w:val="33"/>
        </w:rPr>
        <w:t>米易县委办公室</w:t>
      </w:r>
      <w:r>
        <w:rPr>
          <w:rFonts w:eastAsia="方正仿宋_GBK"/>
          <w:sz w:val="33"/>
          <w:szCs w:val="33"/>
        </w:rPr>
        <w:t>预算包含中共米易县委目标绩效管理办公室预算</w:t>
      </w:r>
      <w:r>
        <w:rPr>
          <w:rFonts w:hint="eastAsia" w:eastAsia="方正仿宋_GBK"/>
          <w:sz w:val="33"/>
          <w:szCs w:val="33"/>
          <w:lang w:eastAsia="zh-CN"/>
        </w:rPr>
        <w:t>。</w:t>
      </w:r>
    </w:p>
    <w:p>
      <w:pPr>
        <w:widowControl/>
        <w:spacing w:line="600" w:lineRule="exact"/>
        <w:ind w:firstLine="660" w:firstLineChars="200"/>
        <w:jc w:val="left"/>
        <w:rPr>
          <w:rFonts w:hint="eastAsia" w:ascii="方正黑体_GBK" w:eastAsia="方正黑体_GBK"/>
          <w:color w:val="000000"/>
          <w:sz w:val="33"/>
          <w:szCs w:val="33"/>
        </w:rPr>
      </w:pPr>
      <w:r>
        <w:rPr>
          <w:rFonts w:hint="eastAsia" w:ascii="方正黑体_GBK" w:eastAsia="方正黑体_GBK"/>
          <w:color w:val="000000"/>
          <w:sz w:val="33"/>
          <w:szCs w:val="33"/>
          <w:lang w:eastAsia="zh-CN"/>
        </w:rPr>
        <w:t>三、</w:t>
      </w:r>
      <w:r>
        <w:rPr>
          <w:rFonts w:hint="default" w:ascii="方正黑体_GBK" w:eastAsia="方正黑体_GBK"/>
          <w:color w:val="000000"/>
          <w:sz w:val="33"/>
          <w:szCs w:val="33"/>
        </w:rPr>
        <w:t>202</w:t>
      </w:r>
      <w:r>
        <w:rPr>
          <w:rFonts w:hint="default" w:ascii="方正黑体_GBK" w:eastAsia="方正黑体_GBK"/>
          <w:color w:val="000000"/>
          <w:sz w:val="33"/>
          <w:szCs w:val="33"/>
          <w:lang w:val="en-US" w:eastAsia="zh-CN"/>
        </w:rPr>
        <w:t>2</w:t>
      </w:r>
      <w:r>
        <w:rPr>
          <w:rFonts w:hint="eastAsia" w:ascii="方正黑体_GBK" w:eastAsia="方正黑体_GBK"/>
          <w:color w:val="000000"/>
          <w:sz w:val="33"/>
          <w:szCs w:val="33"/>
        </w:rPr>
        <w:t>年重点工作完成情况</w:t>
      </w:r>
    </w:p>
    <w:p>
      <w:pPr>
        <w:spacing w:line="600" w:lineRule="exact"/>
        <w:ind w:firstLine="660" w:firstLineChars="200"/>
      </w:pPr>
      <w:r>
        <w:rPr>
          <w:rFonts w:eastAsia="方正仿宋_GBK"/>
          <w:color w:val="000000"/>
          <w:sz w:val="33"/>
          <w:szCs w:val="33"/>
        </w:rPr>
        <w:t>202</w:t>
      </w:r>
      <w:r>
        <w:rPr>
          <w:rFonts w:hint="eastAsia" w:eastAsia="方正仿宋_GBK"/>
          <w:color w:val="000000"/>
          <w:sz w:val="33"/>
          <w:szCs w:val="33"/>
          <w:lang w:val="en-US" w:eastAsia="zh-CN"/>
        </w:rPr>
        <w:t>2</w:t>
      </w:r>
      <w:r>
        <w:rPr>
          <w:rFonts w:hint="eastAsia" w:eastAsia="方正仿宋_GBK"/>
          <w:color w:val="000000"/>
          <w:sz w:val="33"/>
          <w:szCs w:val="33"/>
        </w:rPr>
        <w:t>年，县委办公室高质量完成县委各类文件和领导讲话等文稿的起草、审核和印发工作。统筹协调县级各部门顺利完成县委重要会议、重大活动、公务接待等工作。扎实推进党委信息、</w:t>
      </w:r>
      <w:r>
        <w:rPr>
          <w:rFonts w:hint="eastAsia" w:eastAsia="方正仿宋_GBK"/>
          <w:color w:val="000000"/>
          <w:sz w:val="33"/>
          <w:szCs w:val="33"/>
          <w:lang w:eastAsia="zh-CN"/>
        </w:rPr>
        <w:t>国家安全、</w:t>
      </w:r>
      <w:r>
        <w:rPr>
          <w:rFonts w:hint="eastAsia" w:eastAsia="方正仿宋_GBK"/>
          <w:color w:val="000000"/>
          <w:sz w:val="33"/>
          <w:szCs w:val="33"/>
        </w:rPr>
        <w:t>政策研究、深化改革、电子政务、档案管理等工作。全面推进保密机要工作的规划、宣传教育、指导协调、监督管理、机要文件传递和涉密案件查处等工作。</w:t>
      </w:r>
    </w:p>
    <w:p>
      <w:pPr>
        <w:pStyle w:val="2"/>
        <w:rPr>
          <w:rFonts w:hint="eastAsia"/>
        </w:rPr>
      </w:pPr>
    </w:p>
    <w:p>
      <w:pPr>
        <w:pStyle w:val="2"/>
        <w:rPr>
          <w:rFonts w:hint="eastAsia" w:eastAsia="方正仿宋_GBK"/>
          <w:color w:val="000000"/>
          <w:sz w:val="33"/>
          <w:szCs w:val="33"/>
        </w:rPr>
      </w:pPr>
    </w:p>
    <w:p>
      <w:pPr>
        <w:pStyle w:val="2"/>
        <w:rPr>
          <w:rFonts w:hint="eastAsia" w:eastAsia="方正仿宋_GBK"/>
          <w:color w:val="000000"/>
          <w:sz w:val="33"/>
          <w:szCs w:val="33"/>
        </w:rPr>
      </w:pPr>
    </w:p>
    <w:p>
      <w:pPr>
        <w:pStyle w:val="2"/>
        <w:rPr>
          <w:rFonts w:hint="eastAsia" w:eastAsia="方正仿宋_GBK"/>
          <w:color w:val="000000"/>
          <w:sz w:val="33"/>
          <w:szCs w:val="33"/>
        </w:rPr>
      </w:pPr>
    </w:p>
    <w:p>
      <w:pPr>
        <w:pStyle w:val="2"/>
        <w:rPr>
          <w:rFonts w:hint="eastAsia" w:eastAsia="方正仿宋_GBK"/>
          <w:color w:val="000000"/>
          <w:sz w:val="33"/>
          <w:szCs w:val="33"/>
        </w:rPr>
      </w:pPr>
    </w:p>
    <w:p>
      <w:pPr>
        <w:pStyle w:val="2"/>
        <w:rPr>
          <w:rFonts w:hint="eastAsia" w:eastAsia="方正仿宋_GBK"/>
          <w:color w:val="000000"/>
          <w:sz w:val="33"/>
          <w:szCs w:val="33"/>
        </w:rPr>
      </w:pPr>
    </w:p>
    <w:p>
      <w:pPr>
        <w:pStyle w:val="2"/>
        <w:rPr>
          <w:rFonts w:hint="eastAsia" w:eastAsia="方正仿宋_GBK"/>
          <w:color w:val="000000"/>
          <w:sz w:val="33"/>
          <w:szCs w:val="33"/>
        </w:rPr>
      </w:pPr>
    </w:p>
    <w:p>
      <w:pPr>
        <w:pStyle w:val="2"/>
        <w:rPr>
          <w:rFonts w:hint="eastAsia" w:eastAsia="方正仿宋_GBK"/>
          <w:color w:val="000000"/>
          <w:sz w:val="33"/>
          <w:szCs w:val="33"/>
        </w:rPr>
      </w:pPr>
    </w:p>
    <w:p>
      <w:pPr>
        <w:pStyle w:val="2"/>
        <w:rPr>
          <w:rFonts w:hint="eastAsia" w:eastAsia="方正仿宋_GBK"/>
          <w:color w:val="000000"/>
          <w:sz w:val="33"/>
          <w:szCs w:val="33"/>
        </w:rPr>
      </w:pPr>
    </w:p>
    <w:p>
      <w:pPr>
        <w:pStyle w:val="2"/>
        <w:rPr>
          <w:rFonts w:hint="eastAsia" w:eastAsia="方正仿宋_GBK"/>
          <w:color w:val="000000"/>
          <w:sz w:val="33"/>
          <w:szCs w:val="33"/>
        </w:rPr>
      </w:pPr>
    </w:p>
    <w:p>
      <w:pPr>
        <w:pStyle w:val="2"/>
        <w:rPr>
          <w:rFonts w:hint="eastAsia" w:eastAsia="方正仿宋_GBK"/>
          <w:color w:val="000000"/>
          <w:sz w:val="33"/>
          <w:szCs w:val="33"/>
        </w:rPr>
      </w:pPr>
    </w:p>
    <w:p>
      <w:pPr>
        <w:pStyle w:val="2"/>
        <w:rPr>
          <w:rFonts w:hint="eastAsia" w:eastAsia="方正仿宋_GBK"/>
          <w:color w:val="000000"/>
          <w:sz w:val="33"/>
          <w:szCs w:val="33"/>
        </w:rPr>
      </w:pPr>
    </w:p>
    <w:p>
      <w:pPr>
        <w:widowControl/>
        <w:jc w:val="center"/>
        <w:rPr>
          <w:rStyle w:val="19"/>
          <w:rFonts w:hint="eastAsia" w:ascii="方正小标宋_GBK" w:hAnsi="方正小标宋_GBK" w:eastAsia="方正小标宋_GBK" w:cs="方正小标宋_GBK"/>
          <w:b/>
          <w:bCs/>
          <w:sz w:val="38"/>
          <w:szCs w:val="38"/>
        </w:rPr>
      </w:pPr>
      <w:bookmarkStart w:id="20" w:name="_Toc15396602"/>
      <w:bookmarkStart w:id="21" w:name="_Toc15377204"/>
      <w:r>
        <w:rPr>
          <w:rFonts w:hint="eastAsia" w:ascii="方正小标宋_GBK" w:hAnsi="方正小标宋_GBK" w:eastAsia="方正小标宋_GBK" w:cs="方正小标宋_GBK"/>
          <w:b/>
          <w:bCs/>
          <w:color w:val="000000"/>
          <w:sz w:val="38"/>
          <w:szCs w:val="38"/>
        </w:rPr>
        <w:t xml:space="preserve">第二部  </w:t>
      </w:r>
      <w:r>
        <w:rPr>
          <w:rStyle w:val="19"/>
          <w:rFonts w:hint="default" w:ascii="Times New Roman" w:hAnsi="Times New Roman" w:eastAsia="方正小标宋_GBK" w:cs="Times New Roman"/>
          <w:b/>
          <w:bCs/>
          <w:sz w:val="38"/>
          <w:szCs w:val="38"/>
        </w:rPr>
        <w:t>202</w:t>
      </w:r>
      <w:r>
        <w:rPr>
          <w:rStyle w:val="19"/>
          <w:rFonts w:hint="default" w:ascii="Times New Roman" w:hAnsi="Times New Roman" w:eastAsia="方正小标宋_GBK" w:cs="Times New Roman"/>
          <w:b/>
          <w:bCs/>
          <w:sz w:val="38"/>
          <w:szCs w:val="38"/>
          <w:lang w:val="en-US" w:eastAsia="zh-CN"/>
        </w:rPr>
        <w:t>2</w:t>
      </w:r>
      <w:r>
        <w:rPr>
          <w:rStyle w:val="19"/>
          <w:rFonts w:hint="eastAsia" w:ascii="方正小标宋_GBK" w:hAnsi="方正小标宋_GBK" w:eastAsia="方正小标宋_GBK" w:cs="方正小标宋_GBK"/>
          <w:b/>
          <w:bCs/>
          <w:sz w:val="38"/>
          <w:szCs w:val="38"/>
        </w:rPr>
        <w:t>年度部门决算情况说明</w:t>
      </w:r>
      <w:bookmarkEnd w:id="20"/>
      <w:bookmarkEnd w:id="21"/>
      <w:bookmarkStart w:id="22" w:name="_Toc15396603"/>
      <w:bookmarkStart w:id="23" w:name="_Toc15377205"/>
    </w:p>
    <w:p>
      <w:pPr>
        <w:widowControl/>
        <w:numPr>
          <w:ilvl w:val="0"/>
          <w:numId w:val="1"/>
        </w:numPr>
        <w:spacing w:line="560" w:lineRule="exact"/>
        <w:jc w:val="left"/>
        <w:rPr>
          <w:rStyle w:val="20"/>
          <w:rFonts w:ascii="方正黑体_GBK" w:hAnsi="仿宋" w:eastAsia="方正黑体_GBK"/>
          <w:b w:val="0"/>
          <w:bCs w:val="0"/>
          <w:color w:val="000000"/>
          <w:kern w:val="0"/>
          <w:sz w:val="33"/>
          <w:szCs w:val="33"/>
        </w:rPr>
      </w:pPr>
      <w:r>
        <w:rPr>
          <w:rFonts w:hint="eastAsia" w:ascii="方正黑体_GBK" w:hAnsi="黑体" w:eastAsia="方正黑体_GBK"/>
          <w:color w:val="000000"/>
          <w:sz w:val="33"/>
          <w:szCs w:val="33"/>
        </w:rPr>
        <w:t>收</w:t>
      </w:r>
      <w:r>
        <w:rPr>
          <w:rStyle w:val="20"/>
          <w:rFonts w:hint="eastAsia" w:ascii="方正黑体_GBK" w:hAnsi="黑体" w:eastAsia="方正黑体_GBK"/>
          <w:b w:val="0"/>
          <w:sz w:val="33"/>
          <w:szCs w:val="33"/>
        </w:rPr>
        <w:t>入支出决算总体情况说明</w:t>
      </w:r>
      <w:bookmarkEnd w:id="22"/>
      <w:bookmarkEnd w:id="23"/>
    </w:p>
    <w:p>
      <w:pPr>
        <w:widowControl/>
        <w:spacing w:line="560" w:lineRule="exact"/>
        <w:ind w:firstLine="420" w:firstLineChars="200"/>
        <w:jc w:val="left"/>
        <w:rPr>
          <w:rFonts w:ascii="仿宋" w:hAnsi="仿宋" w:eastAsia="仿宋"/>
          <w:color w:val="000000"/>
          <w:sz w:val="32"/>
          <w:szCs w:val="32"/>
        </w:rPr>
      </w:pPr>
      <w:r>
        <w:pict>
          <v:shape id="_x0000_s1035" o:spid="_x0000_s1035" o:spt="75" type="#_x0000_t75" style="position:absolute;left:0pt;margin-left:31.5pt;margin-top:104.8pt;height:216.75pt;width:338.95pt;mso-wrap-distance-bottom:0pt;mso-wrap-distance-top:0pt;z-index:251660288;mso-width-relative:page;mso-height-relative:page;" o:ole="t" filled="f" o:preferrelative="t" stroked="f" coordsize="21600,21600">
            <v:path/>
            <v:fill on="f" focussize="0,0"/>
            <v:stroke on="f"/>
            <v:imagedata r:id="rId12" o:title=""/>
            <o:lock v:ext="edit" aspectratio="t"/>
            <w10:wrap type="topAndBottom"/>
          </v:shape>
          <o:OLEObject Type="Embed" ProgID="Excel.Chart.8" ShapeID="_x0000_s1035" DrawAspect="Content" ObjectID="_1468075725" r:id="rId11">
            <o:LockedField>false</o:LockedField>
          </o:OLEObject>
        </w:pict>
      </w: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年度收、支总计均是</w:t>
      </w:r>
      <w:r>
        <w:rPr>
          <w:rFonts w:hint="eastAsia" w:eastAsia="方正仿宋_GBK"/>
          <w:sz w:val="33"/>
          <w:szCs w:val="33"/>
          <w:lang w:val="en-US" w:eastAsia="zh-CN"/>
        </w:rPr>
        <w:t>955.69</w:t>
      </w:r>
      <w:r>
        <w:rPr>
          <w:rFonts w:hint="eastAsia" w:eastAsia="方正仿宋_GBK"/>
          <w:sz w:val="33"/>
          <w:szCs w:val="33"/>
        </w:rPr>
        <w:t>万元。与</w:t>
      </w:r>
      <w:r>
        <w:rPr>
          <w:rFonts w:eastAsia="方正仿宋_GBK"/>
          <w:sz w:val="33"/>
          <w:szCs w:val="33"/>
        </w:rPr>
        <w:t>202</w:t>
      </w:r>
      <w:r>
        <w:rPr>
          <w:rFonts w:hint="eastAsia" w:eastAsia="方正仿宋_GBK"/>
          <w:sz w:val="33"/>
          <w:szCs w:val="33"/>
          <w:lang w:val="en-US" w:eastAsia="zh-CN"/>
        </w:rPr>
        <w:t>1</w:t>
      </w:r>
      <w:r>
        <w:rPr>
          <w:rFonts w:hint="eastAsia" w:eastAsia="方正仿宋_GBK"/>
          <w:sz w:val="33"/>
          <w:szCs w:val="33"/>
        </w:rPr>
        <w:t>年相比，收、支总计各</w:t>
      </w:r>
      <w:r>
        <w:rPr>
          <w:rFonts w:hint="eastAsia" w:eastAsia="方正仿宋_GBK"/>
          <w:sz w:val="33"/>
          <w:szCs w:val="33"/>
          <w:lang w:eastAsia="zh-CN"/>
        </w:rPr>
        <w:t>上升了</w:t>
      </w:r>
      <w:r>
        <w:rPr>
          <w:rFonts w:hint="eastAsia" w:eastAsia="方正仿宋_GBK"/>
          <w:sz w:val="33"/>
          <w:szCs w:val="33"/>
          <w:lang w:val="en-US" w:eastAsia="zh-CN"/>
        </w:rPr>
        <w:t>30.73</w:t>
      </w:r>
      <w:r>
        <w:rPr>
          <w:rFonts w:hint="eastAsia" w:eastAsia="方正仿宋_GBK"/>
          <w:sz w:val="33"/>
          <w:szCs w:val="33"/>
        </w:rPr>
        <w:t>万元，</w:t>
      </w:r>
      <w:r>
        <w:rPr>
          <w:rFonts w:hint="eastAsia" w:eastAsia="方正仿宋_GBK"/>
          <w:sz w:val="33"/>
          <w:szCs w:val="33"/>
          <w:lang w:eastAsia="zh-CN"/>
        </w:rPr>
        <w:t>上升</w:t>
      </w:r>
      <w:r>
        <w:rPr>
          <w:rFonts w:hint="eastAsia" w:eastAsia="方正仿宋_GBK"/>
          <w:sz w:val="33"/>
          <w:szCs w:val="33"/>
          <w:lang w:val="en-US" w:eastAsia="zh-CN"/>
        </w:rPr>
        <w:t>3.32</w:t>
      </w:r>
      <w:r>
        <w:rPr>
          <w:rFonts w:eastAsia="方正仿宋_GBK"/>
          <w:sz w:val="33"/>
          <w:szCs w:val="33"/>
        </w:rPr>
        <w:t>%</w:t>
      </w:r>
      <w:r>
        <w:rPr>
          <w:rFonts w:hint="eastAsia" w:eastAsia="方正仿宋_GBK"/>
          <w:sz w:val="33"/>
          <w:szCs w:val="33"/>
        </w:rPr>
        <w:t>。主要变动原因</w:t>
      </w:r>
      <w:r>
        <w:rPr>
          <w:rFonts w:hint="eastAsia" w:eastAsia="方正仿宋_GBK"/>
          <w:sz w:val="33"/>
          <w:szCs w:val="33"/>
          <w:lang w:eastAsia="zh-CN"/>
        </w:rPr>
        <w:t>人员变动增加</w:t>
      </w:r>
      <w:r>
        <w:rPr>
          <w:rFonts w:hint="eastAsia" w:eastAsia="方正仿宋_GBK"/>
          <w:sz w:val="33"/>
          <w:szCs w:val="33"/>
        </w:rPr>
        <w:t>了各项开支。</w:t>
      </w:r>
    </w:p>
    <w:p>
      <w:pPr>
        <w:widowControl/>
        <w:spacing w:line="560" w:lineRule="exact"/>
        <w:ind w:firstLine="660" w:firstLineChars="200"/>
        <w:jc w:val="left"/>
        <w:rPr>
          <w:rFonts w:eastAsia="方正仿宋_GBK"/>
          <w:sz w:val="33"/>
          <w:szCs w:val="33"/>
        </w:rPr>
      </w:pPr>
      <w:r>
        <w:rPr>
          <w:rFonts w:hint="eastAsia" w:eastAsia="方正仿宋_GBK"/>
          <w:sz w:val="33"/>
          <w:szCs w:val="33"/>
        </w:rPr>
        <w:t>（图</w:t>
      </w:r>
      <w:r>
        <w:rPr>
          <w:rFonts w:eastAsia="方正仿宋_GBK"/>
          <w:sz w:val="33"/>
          <w:szCs w:val="33"/>
        </w:rPr>
        <w:t>1</w:t>
      </w:r>
      <w:r>
        <w:rPr>
          <w:rFonts w:hint="eastAsia" w:eastAsia="方正仿宋_GBK"/>
          <w:sz w:val="33"/>
          <w:szCs w:val="33"/>
        </w:rPr>
        <w:t>：收、支决算总计变动情况图）（柱状图）</w:t>
      </w:r>
    </w:p>
    <w:p>
      <w:pPr>
        <w:pStyle w:val="30"/>
        <w:numPr>
          <w:ilvl w:val="0"/>
          <w:numId w:val="1"/>
        </w:numPr>
        <w:spacing w:line="600" w:lineRule="exact"/>
        <w:ind w:firstLineChars="0"/>
        <w:outlineLvl w:val="1"/>
        <w:rPr>
          <w:rStyle w:val="20"/>
          <w:rFonts w:ascii="方正黑体_GBK" w:hAnsi="黑体" w:eastAsia="方正黑体_GBK"/>
          <w:b w:val="0"/>
          <w:sz w:val="33"/>
          <w:szCs w:val="33"/>
        </w:rPr>
      </w:pPr>
      <w:bookmarkStart w:id="24" w:name="_Toc15377206"/>
      <w:bookmarkStart w:id="25" w:name="_Toc15396604"/>
      <w:r>
        <w:rPr>
          <w:rFonts w:hint="eastAsia" w:ascii="方正黑体_GBK" w:hAnsi="黑体" w:eastAsia="方正黑体_GBK"/>
          <w:color w:val="000000"/>
          <w:sz w:val="33"/>
          <w:szCs w:val="33"/>
        </w:rPr>
        <w:t>收</w:t>
      </w:r>
      <w:r>
        <w:rPr>
          <w:rStyle w:val="20"/>
          <w:rFonts w:hint="eastAsia" w:ascii="方正黑体_GBK" w:hAnsi="黑体" w:eastAsia="方正黑体_GBK"/>
          <w:b w:val="0"/>
          <w:sz w:val="33"/>
          <w:szCs w:val="33"/>
        </w:rPr>
        <w:t>入决算情况说明</w:t>
      </w:r>
      <w:bookmarkEnd w:id="24"/>
      <w:bookmarkEnd w:id="25"/>
    </w:p>
    <w:p>
      <w:pPr>
        <w:widowControl/>
        <w:spacing w:line="560" w:lineRule="exact"/>
        <w:ind w:firstLine="660" w:firstLineChars="200"/>
        <w:jc w:val="left"/>
        <w:rPr>
          <w:rFonts w:eastAsia="方正仿宋_GBK"/>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年本年收入合计</w:t>
      </w:r>
      <w:r>
        <w:rPr>
          <w:rFonts w:hint="eastAsia" w:eastAsia="方正仿宋_GBK"/>
          <w:sz w:val="33"/>
          <w:szCs w:val="33"/>
          <w:lang w:val="en-US" w:eastAsia="zh-CN"/>
        </w:rPr>
        <w:t>955.69</w:t>
      </w:r>
      <w:r>
        <w:rPr>
          <w:rFonts w:hint="eastAsia" w:eastAsia="方正仿宋_GBK"/>
          <w:sz w:val="33"/>
          <w:szCs w:val="33"/>
        </w:rPr>
        <w:t>万元，其中：一般公共预算财政拨款收入</w:t>
      </w:r>
      <w:r>
        <w:rPr>
          <w:rFonts w:hint="eastAsia" w:eastAsia="方正仿宋_GBK"/>
          <w:sz w:val="33"/>
          <w:szCs w:val="33"/>
          <w:lang w:val="en-US" w:eastAsia="zh-CN"/>
        </w:rPr>
        <w:t>955.69</w:t>
      </w:r>
      <w:r>
        <w:rPr>
          <w:rFonts w:hint="eastAsia" w:eastAsia="方正仿宋_GBK"/>
          <w:sz w:val="33"/>
          <w:szCs w:val="33"/>
        </w:rPr>
        <w:t>万元，占</w:t>
      </w:r>
      <w:r>
        <w:rPr>
          <w:rFonts w:hint="eastAsia" w:eastAsia="方正仿宋_GBK"/>
          <w:sz w:val="33"/>
          <w:szCs w:val="33"/>
          <w:lang w:val="en-US" w:eastAsia="zh-CN"/>
        </w:rPr>
        <w:t>100</w:t>
      </w:r>
      <w:r>
        <w:rPr>
          <w:rFonts w:eastAsia="方正仿宋_GBK"/>
          <w:sz w:val="33"/>
          <w:szCs w:val="33"/>
        </w:rPr>
        <w:t>%</w:t>
      </w:r>
      <w:r>
        <w:rPr>
          <w:rFonts w:hint="eastAsia" w:eastAsia="方正仿宋_GBK"/>
          <w:sz w:val="33"/>
          <w:szCs w:val="33"/>
          <w:lang w:eastAsia="zh-CN"/>
        </w:rPr>
        <w:t>；</w:t>
      </w:r>
    </w:p>
    <w:p>
      <w:pPr>
        <w:spacing w:line="600" w:lineRule="exact"/>
        <w:ind w:firstLine="640" w:firstLineChars="200"/>
        <w:outlineLvl w:val="1"/>
        <w:rPr>
          <w:rFonts w:ascii="仿宋" w:hAnsi="仿宋" w:eastAsia="仿宋"/>
          <w:color w:val="000000"/>
          <w:sz w:val="32"/>
          <w:szCs w:val="32"/>
        </w:rPr>
      </w:pPr>
      <w:bookmarkStart w:id="57" w:name="_GoBack"/>
      <w:r>
        <w:rPr>
          <w:rFonts w:hint="eastAsia" w:ascii="仿宋" w:hAnsi="仿宋" w:eastAsia="仿宋"/>
          <w:color w:val="000000"/>
          <w:sz w:val="32"/>
          <w:szCs w:val="32"/>
          <w:lang w:eastAsia="zh-CN"/>
        </w:rPr>
        <w:pict>
          <v:shape id="_x0000_s1037" o:spid="_x0000_s1037" o:spt="75" alt="" type="#_x0000_t75" style="position:absolute;left:0pt;margin-left:14pt;margin-top:6.7pt;height:222.75pt;width:350.95pt;mso-wrap-distance-bottom:0pt;mso-wrap-distance-top:0pt;z-index:251661312;mso-width-relative:page;mso-height-relative:page;" o:ole="t" filled="f" o:preferrelative="t" stroked="f" coordsize="21600,21600">
            <v:path/>
            <v:fill on="f" focussize="0,0"/>
            <v:stroke on="f"/>
            <v:imagedata r:id="rId14" o:title=""/>
            <o:lock v:ext="edit" aspectratio="t"/>
            <w10:wrap type="topAndBottom"/>
          </v:shape>
          <o:OLEObject Type="Embed" ProgID="Excel.Chart.8" ShapeID="_x0000_s1037" DrawAspect="Content" ObjectID="_1468075726" r:id="rId13">
            <o:LockedField>false</o:LockedField>
          </o:OLEObject>
        </w:pict>
      </w:r>
      <w:bookmarkEnd w:id="57"/>
    </w:p>
    <w:p>
      <w:pPr>
        <w:spacing w:line="600" w:lineRule="exact"/>
        <w:ind w:firstLine="660" w:firstLineChars="200"/>
        <w:rPr>
          <w:rFonts w:ascii="方正仿宋_GBK" w:hAnsi="仿宋" w:eastAsia="方正仿宋_GBK"/>
          <w:color w:val="000000"/>
          <w:sz w:val="33"/>
          <w:szCs w:val="33"/>
        </w:rPr>
      </w:pPr>
      <w:r>
        <w:rPr>
          <w:rFonts w:hint="eastAsia" w:eastAsia="方正仿宋_GBK"/>
          <w:sz w:val="33"/>
          <w:szCs w:val="33"/>
        </w:rPr>
        <w:t>（图</w:t>
      </w:r>
      <w:r>
        <w:rPr>
          <w:rFonts w:eastAsia="方正仿宋_GBK"/>
          <w:sz w:val="33"/>
          <w:szCs w:val="33"/>
        </w:rPr>
        <w:t>2</w:t>
      </w:r>
      <w:r>
        <w:rPr>
          <w:rFonts w:hint="eastAsia" w:eastAsia="方正仿宋_GBK"/>
          <w:sz w:val="33"/>
          <w:szCs w:val="33"/>
        </w:rPr>
        <w:t>：收入决算结构图）（饼状图）</w:t>
      </w:r>
    </w:p>
    <w:p>
      <w:pPr>
        <w:pStyle w:val="30"/>
        <w:numPr>
          <w:ilvl w:val="0"/>
          <w:numId w:val="1"/>
        </w:numPr>
        <w:spacing w:line="600" w:lineRule="exact"/>
        <w:ind w:firstLineChars="0"/>
        <w:outlineLvl w:val="1"/>
        <w:rPr>
          <w:rStyle w:val="20"/>
          <w:rFonts w:ascii="方正黑体_GBK" w:hAnsi="黑体" w:eastAsia="方正黑体_GBK"/>
          <w:b w:val="0"/>
          <w:sz w:val="33"/>
          <w:szCs w:val="33"/>
        </w:rPr>
      </w:pPr>
      <w:bookmarkStart w:id="26" w:name="_Toc15377207"/>
      <w:bookmarkStart w:id="27" w:name="_Toc15396605"/>
      <w:r>
        <w:rPr>
          <w:rFonts w:hint="eastAsia" w:ascii="方正黑体_GBK" w:hAnsi="黑体" w:eastAsia="方正黑体_GBK"/>
          <w:color w:val="000000"/>
          <w:sz w:val="33"/>
          <w:szCs w:val="33"/>
        </w:rPr>
        <w:t>支</w:t>
      </w:r>
      <w:r>
        <w:rPr>
          <w:rStyle w:val="20"/>
          <w:rFonts w:hint="eastAsia" w:ascii="方正黑体_GBK" w:hAnsi="黑体" w:eastAsia="方正黑体_GBK"/>
          <w:b w:val="0"/>
          <w:sz w:val="33"/>
          <w:szCs w:val="33"/>
        </w:rPr>
        <w:t>出决算情况说明</w:t>
      </w:r>
      <w:bookmarkEnd w:id="26"/>
      <w:bookmarkEnd w:id="27"/>
    </w:p>
    <w:p>
      <w:pPr>
        <w:spacing w:line="600" w:lineRule="exact"/>
        <w:ind w:firstLine="660" w:firstLineChars="200"/>
        <w:outlineLvl w:val="1"/>
        <w:rPr>
          <w:rFonts w:hint="eastAsia" w:eastAsia="方正仿宋_GBK"/>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年本年支出合计</w:t>
      </w:r>
      <w:r>
        <w:rPr>
          <w:rFonts w:hint="eastAsia" w:eastAsia="方正仿宋_GBK"/>
          <w:sz w:val="33"/>
          <w:szCs w:val="33"/>
          <w:lang w:val="en-US" w:eastAsia="zh-CN"/>
        </w:rPr>
        <w:t>955.69</w:t>
      </w:r>
      <w:r>
        <w:rPr>
          <w:rFonts w:hint="eastAsia" w:eastAsia="方正仿宋_GBK"/>
          <w:sz w:val="33"/>
          <w:szCs w:val="33"/>
        </w:rPr>
        <w:t>万元，其中：基本支出</w:t>
      </w:r>
      <w:r>
        <w:rPr>
          <w:rFonts w:hint="eastAsia" w:eastAsia="方正仿宋_GBK"/>
          <w:sz w:val="33"/>
          <w:szCs w:val="33"/>
          <w:lang w:val="en-US" w:eastAsia="zh-CN"/>
        </w:rPr>
        <w:t>813.98</w:t>
      </w:r>
      <w:r>
        <w:rPr>
          <w:rFonts w:hint="eastAsia" w:eastAsia="方正仿宋_GBK"/>
          <w:sz w:val="33"/>
          <w:szCs w:val="33"/>
        </w:rPr>
        <w:t>万元，占</w:t>
      </w:r>
      <w:r>
        <w:rPr>
          <w:rFonts w:hint="eastAsia" w:eastAsia="方正仿宋_GBK"/>
          <w:sz w:val="33"/>
          <w:szCs w:val="33"/>
          <w:lang w:val="en-US" w:eastAsia="zh-CN"/>
        </w:rPr>
        <w:t>85.17</w:t>
      </w:r>
      <w:r>
        <w:rPr>
          <w:rFonts w:eastAsia="方正仿宋_GBK"/>
          <w:sz w:val="33"/>
          <w:szCs w:val="33"/>
        </w:rPr>
        <w:t>%</w:t>
      </w:r>
      <w:r>
        <w:rPr>
          <w:rFonts w:hint="eastAsia" w:eastAsia="方正仿宋_GBK"/>
          <w:sz w:val="33"/>
          <w:szCs w:val="33"/>
        </w:rPr>
        <w:t>；项目支出</w:t>
      </w:r>
      <w:r>
        <w:rPr>
          <w:rFonts w:hint="eastAsia" w:eastAsia="方正仿宋_GBK"/>
          <w:sz w:val="33"/>
          <w:szCs w:val="33"/>
          <w:lang w:val="en-US" w:eastAsia="zh-CN"/>
        </w:rPr>
        <w:t>141.71</w:t>
      </w:r>
      <w:r>
        <w:rPr>
          <w:rFonts w:hint="eastAsia" w:eastAsia="方正仿宋_GBK"/>
          <w:sz w:val="33"/>
          <w:szCs w:val="33"/>
        </w:rPr>
        <w:t>万元，占</w:t>
      </w:r>
      <w:r>
        <w:rPr>
          <w:rFonts w:hint="eastAsia" w:eastAsia="方正仿宋_GBK"/>
          <w:sz w:val="33"/>
          <w:szCs w:val="33"/>
          <w:lang w:val="en-US" w:eastAsia="zh-CN"/>
        </w:rPr>
        <w:t>14.83</w:t>
      </w:r>
      <w:r>
        <w:rPr>
          <w:rFonts w:eastAsia="方正仿宋_GBK"/>
          <w:sz w:val="33"/>
          <w:szCs w:val="33"/>
        </w:rPr>
        <w:t>%</w:t>
      </w:r>
      <w:r>
        <w:rPr>
          <w:rFonts w:hint="eastAsia" w:eastAsia="方正仿宋_GBK"/>
          <w:sz w:val="33"/>
          <w:szCs w:val="33"/>
        </w:rPr>
        <w:t>。</w:t>
      </w:r>
    </w:p>
    <w:p>
      <w:pPr>
        <w:pStyle w:val="2"/>
        <w:rPr>
          <w:rFonts w:hint="eastAsia" w:eastAsia="方正仿宋_GBK"/>
          <w:sz w:val="33"/>
          <w:szCs w:val="33"/>
        </w:rPr>
      </w:pPr>
      <w:r>
        <w:pict>
          <v:shape id="_x0000_s1029" o:spid="_x0000_s1029" o:spt="75" type="#_x0000_t75" style="position:absolute;left:0pt;margin-left:32.75pt;margin-top:1.35pt;height:182.85pt;width:318.25pt;z-index:251659264;mso-width-relative:page;mso-height-relative:page;" o:ole="t" filled="f" o:preferrelative="t" stroked="f" coordsize="21600,21600">
            <v:path/>
            <v:fill on="f" focussize="0,0"/>
            <v:stroke on="f"/>
            <v:imagedata r:id="rId16" o:title=""/>
            <o:lock v:ext="edit" aspectratio="t"/>
          </v:shape>
          <o:OLEObject Type="Embed" ProgID="Excel.Sheet.8" ShapeID="_x0000_s1029" DrawAspect="Content" ObjectID="_1468075727" r:id="rId15">
            <o:LockedField>false</o:LockedField>
          </o:OLEObject>
        </w:pict>
      </w:r>
    </w:p>
    <w:p>
      <w:pPr>
        <w:pStyle w:val="2"/>
        <w:rPr>
          <w:rFonts w:hint="eastAsia" w:eastAsia="方正仿宋_GBK"/>
          <w:sz w:val="33"/>
          <w:szCs w:val="33"/>
        </w:rPr>
      </w:pPr>
    </w:p>
    <w:p>
      <w:pPr>
        <w:pStyle w:val="2"/>
        <w:rPr>
          <w:rFonts w:hint="eastAsia" w:eastAsia="方正仿宋_GBK"/>
          <w:sz w:val="33"/>
          <w:szCs w:val="33"/>
        </w:rPr>
      </w:pPr>
    </w:p>
    <w:p>
      <w:pPr>
        <w:pStyle w:val="2"/>
        <w:rPr>
          <w:rFonts w:hint="eastAsia" w:eastAsia="方正仿宋_GBK"/>
          <w:sz w:val="33"/>
          <w:szCs w:val="33"/>
        </w:rPr>
      </w:pPr>
    </w:p>
    <w:p>
      <w:pPr>
        <w:spacing w:line="600" w:lineRule="exact"/>
        <w:ind w:firstLine="660" w:firstLineChars="200"/>
        <w:outlineLvl w:val="1"/>
        <w:rPr>
          <w:rFonts w:ascii="方正仿宋_GBK" w:hAnsi="仿宋" w:eastAsia="方正仿宋_GBK"/>
          <w:color w:val="000000"/>
          <w:sz w:val="33"/>
          <w:szCs w:val="33"/>
        </w:rPr>
      </w:pPr>
    </w:p>
    <w:p>
      <w:pPr>
        <w:spacing w:line="600" w:lineRule="exact"/>
        <w:ind w:firstLine="660" w:firstLineChars="200"/>
        <w:outlineLvl w:val="1"/>
        <w:rPr>
          <w:rFonts w:ascii="方正仿宋_GBK" w:hAnsi="仿宋" w:eastAsia="方正仿宋_GBK"/>
          <w:color w:val="000000"/>
          <w:sz w:val="33"/>
          <w:szCs w:val="33"/>
        </w:rPr>
      </w:pPr>
    </w:p>
    <w:p>
      <w:pPr>
        <w:spacing w:line="600" w:lineRule="exact"/>
        <w:outlineLvl w:val="1"/>
        <w:rPr>
          <w:rFonts w:ascii="仿宋" w:hAnsi="仿宋" w:eastAsia="仿宋"/>
          <w:color w:val="000000"/>
          <w:sz w:val="32"/>
          <w:szCs w:val="32"/>
        </w:rPr>
      </w:pPr>
    </w:p>
    <w:p>
      <w:pPr>
        <w:spacing w:line="600" w:lineRule="exact"/>
        <w:ind w:firstLine="660" w:firstLineChars="200"/>
        <w:rPr>
          <w:rFonts w:ascii="方正仿宋_GBK" w:hAnsi="仿宋" w:eastAsia="方正仿宋_GBK"/>
          <w:color w:val="000000"/>
          <w:sz w:val="33"/>
          <w:szCs w:val="33"/>
        </w:rPr>
      </w:pPr>
      <w:r>
        <w:rPr>
          <w:rFonts w:hint="eastAsia" w:eastAsia="方正仿宋_GBK"/>
          <w:sz w:val="33"/>
          <w:szCs w:val="33"/>
        </w:rPr>
        <w:t>（图</w:t>
      </w:r>
      <w:r>
        <w:rPr>
          <w:rFonts w:eastAsia="方正仿宋_GBK"/>
          <w:sz w:val="33"/>
          <w:szCs w:val="33"/>
        </w:rPr>
        <w:t>3</w:t>
      </w:r>
      <w:r>
        <w:rPr>
          <w:rFonts w:hint="eastAsia" w:eastAsia="方正仿宋_GBK"/>
          <w:sz w:val="33"/>
          <w:szCs w:val="33"/>
        </w:rPr>
        <w:t>：支出决算结构图）（饼状图）</w:t>
      </w:r>
    </w:p>
    <w:p>
      <w:pPr>
        <w:spacing w:line="600" w:lineRule="exact"/>
        <w:ind w:firstLine="660" w:firstLineChars="200"/>
        <w:outlineLvl w:val="1"/>
        <w:rPr>
          <w:rStyle w:val="20"/>
          <w:rFonts w:ascii="方正黑体_GBK" w:hAnsi="黑体" w:eastAsia="方正黑体_GBK"/>
          <w:b w:val="0"/>
          <w:sz w:val="33"/>
          <w:szCs w:val="33"/>
        </w:rPr>
      </w:pPr>
      <w:bookmarkStart w:id="28" w:name="_Toc15377208"/>
      <w:bookmarkStart w:id="29" w:name="_Toc15396606"/>
      <w:r>
        <w:rPr>
          <w:rFonts w:hint="eastAsia" w:ascii="方正黑体_GBK" w:hAnsi="黑体" w:eastAsia="方正黑体_GBK"/>
          <w:color w:val="000000"/>
          <w:sz w:val="33"/>
          <w:szCs w:val="33"/>
        </w:rPr>
        <w:t>四、财</w:t>
      </w:r>
      <w:r>
        <w:rPr>
          <w:rStyle w:val="20"/>
          <w:rFonts w:hint="eastAsia" w:ascii="方正黑体_GBK" w:hAnsi="黑体" w:eastAsia="方正黑体_GBK"/>
          <w:b w:val="0"/>
          <w:sz w:val="33"/>
          <w:szCs w:val="33"/>
        </w:rPr>
        <w:t>政拨款收入支出决算总体情况说明</w:t>
      </w:r>
      <w:bookmarkEnd w:id="28"/>
      <w:bookmarkEnd w:id="29"/>
    </w:p>
    <w:p>
      <w:pPr>
        <w:spacing w:line="600" w:lineRule="exact"/>
        <w:ind w:firstLine="660" w:firstLineChars="200"/>
        <w:rPr>
          <w:rFonts w:hint="eastAsia" w:eastAsia="方正仿宋_GBK"/>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年财政拨款收、支总计均是</w:t>
      </w:r>
      <w:r>
        <w:rPr>
          <w:rFonts w:hint="eastAsia" w:eastAsia="方正仿宋_GBK"/>
          <w:sz w:val="33"/>
          <w:szCs w:val="33"/>
          <w:lang w:val="en-US" w:eastAsia="zh-CN"/>
        </w:rPr>
        <w:t>955.69</w:t>
      </w:r>
      <w:r>
        <w:rPr>
          <w:rFonts w:hint="eastAsia" w:eastAsia="方正仿宋_GBK"/>
          <w:sz w:val="33"/>
          <w:szCs w:val="33"/>
        </w:rPr>
        <w:t>万元。与</w:t>
      </w:r>
      <w:r>
        <w:rPr>
          <w:rFonts w:eastAsia="方正仿宋_GBK"/>
          <w:sz w:val="33"/>
          <w:szCs w:val="33"/>
        </w:rPr>
        <w:t>202</w:t>
      </w:r>
      <w:r>
        <w:rPr>
          <w:rFonts w:hint="eastAsia" w:eastAsia="方正仿宋_GBK"/>
          <w:sz w:val="33"/>
          <w:szCs w:val="33"/>
          <w:lang w:val="en-US" w:eastAsia="zh-CN"/>
        </w:rPr>
        <w:t>1</w:t>
      </w:r>
      <w:r>
        <w:rPr>
          <w:rFonts w:hint="eastAsia" w:eastAsia="方正仿宋_GBK"/>
          <w:sz w:val="33"/>
          <w:szCs w:val="33"/>
        </w:rPr>
        <w:t>年相比，财政拨款收、支总计各</w:t>
      </w:r>
      <w:r>
        <w:rPr>
          <w:rFonts w:hint="eastAsia" w:eastAsia="方正仿宋_GBK"/>
          <w:sz w:val="33"/>
          <w:szCs w:val="33"/>
          <w:lang w:eastAsia="zh-CN"/>
        </w:rPr>
        <w:t>上升了</w:t>
      </w:r>
      <w:r>
        <w:rPr>
          <w:rFonts w:hint="eastAsia" w:eastAsia="方正仿宋_GBK"/>
          <w:sz w:val="33"/>
          <w:szCs w:val="33"/>
          <w:lang w:val="en-US" w:eastAsia="zh-CN"/>
        </w:rPr>
        <w:t>30.73</w:t>
      </w:r>
      <w:r>
        <w:rPr>
          <w:rFonts w:hint="eastAsia" w:eastAsia="方正仿宋_GBK"/>
          <w:sz w:val="33"/>
          <w:szCs w:val="33"/>
        </w:rPr>
        <w:t>万元，</w:t>
      </w:r>
      <w:r>
        <w:rPr>
          <w:rFonts w:hint="eastAsia" w:eastAsia="方正仿宋_GBK"/>
          <w:sz w:val="33"/>
          <w:szCs w:val="33"/>
          <w:lang w:eastAsia="zh-CN"/>
        </w:rPr>
        <w:t>上升</w:t>
      </w:r>
      <w:r>
        <w:rPr>
          <w:rFonts w:hint="eastAsia" w:eastAsia="方正仿宋_GBK"/>
          <w:sz w:val="33"/>
          <w:szCs w:val="33"/>
          <w:lang w:val="en-US" w:eastAsia="zh-CN"/>
        </w:rPr>
        <w:t>3.32</w:t>
      </w:r>
      <w:r>
        <w:rPr>
          <w:rFonts w:eastAsia="方正仿宋_GBK"/>
          <w:sz w:val="33"/>
          <w:szCs w:val="33"/>
        </w:rPr>
        <w:t>%</w:t>
      </w:r>
      <w:r>
        <w:rPr>
          <w:rFonts w:hint="eastAsia" w:eastAsia="方正仿宋_GBK"/>
          <w:sz w:val="33"/>
          <w:szCs w:val="33"/>
        </w:rPr>
        <w:t>。主要变动原因</w:t>
      </w:r>
      <w:r>
        <w:rPr>
          <w:rFonts w:hint="eastAsia" w:eastAsia="方正仿宋_GBK"/>
          <w:sz w:val="33"/>
          <w:szCs w:val="33"/>
          <w:lang w:eastAsia="zh-CN"/>
        </w:rPr>
        <w:t>人员变动增加</w:t>
      </w:r>
      <w:r>
        <w:rPr>
          <w:rFonts w:hint="eastAsia" w:eastAsia="方正仿宋_GBK"/>
          <w:sz w:val="33"/>
          <w:szCs w:val="33"/>
        </w:rPr>
        <w:t>了各项开支。</w:t>
      </w:r>
    </w:p>
    <w:p>
      <w:pPr>
        <w:spacing w:line="600" w:lineRule="exact"/>
        <w:rPr>
          <w:rFonts w:ascii="仿宋" w:hAnsi="仿宋" w:eastAsia="仿宋"/>
          <w:color w:val="000000"/>
          <w:sz w:val="32"/>
          <w:szCs w:val="32"/>
        </w:rPr>
      </w:pPr>
      <w:r>
        <w:pict>
          <v:shape id="_x0000_s1038" o:spid="_x0000_s1038" o:spt="75" type="#_x0000_t75" style="position:absolute;left:0pt;margin-left:39.75pt;margin-top:16.55pt;height:216.75pt;width:338.95pt;mso-wrap-distance-bottom:0pt;mso-wrap-distance-top:0pt;z-index:251662336;mso-width-relative:page;mso-height-relative:page;" o:ole="t" filled="f" o:preferrelative="t" stroked="f" coordsize="21600,21600">
            <v:path/>
            <v:fill on="f" focussize="0,0"/>
            <v:stroke on="f"/>
            <v:imagedata r:id="rId18" o:title=""/>
            <o:lock v:ext="edit" aspectratio="t"/>
            <w10:wrap type="topAndBottom"/>
          </v:shape>
          <o:OLEObject Type="Embed" ProgID="Excel.Chart.8" ShapeID="_x0000_s1038" DrawAspect="Content" ObjectID="_1468075728" r:id="rId17">
            <o:LockedField>false</o:LockedField>
          </o:OLEObject>
        </w:pict>
      </w:r>
    </w:p>
    <w:p>
      <w:pPr>
        <w:spacing w:line="600" w:lineRule="exact"/>
        <w:ind w:firstLine="660" w:firstLineChars="200"/>
        <w:rPr>
          <w:rFonts w:ascii="方正仿宋_GBK" w:hAnsi="仿宋" w:eastAsia="方正仿宋_GBK"/>
          <w:color w:val="000000"/>
          <w:sz w:val="33"/>
          <w:szCs w:val="33"/>
        </w:rPr>
      </w:pPr>
      <w:r>
        <w:rPr>
          <w:rFonts w:hint="eastAsia" w:eastAsia="方正仿宋_GBK"/>
          <w:sz w:val="33"/>
          <w:szCs w:val="33"/>
        </w:rPr>
        <w:t>（图</w:t>
      </w:r>
      <w:r>
        <w:rPr>
          <w:rFonts w:eastAsia="方正仿宋_GBK"/>
          <w:sz w:val="33"/>
          <w:szCs w:val="33"/>
        </w:rPr>
        <w:t>4</w:t>
      </w:r>
      <w:r>
        <w:rPr>
          <w:rFonts w:hint="eastAsia" w:eastAsia="方正仿宋_GBK"/>
          <w:sz w:val="33"/>
          <w:szCs w:val="33"/>
        </w:rPr>
        <w:t>：财政拨款收、支决算总计变动情况）（柱状图）</w:t>
      </w:r>
      <w:bookmarkStart w:id="30" w:name="_Toc15396607"/>
      <w:bookmarkStart w:id="31" w:name="_Toc15377209"/>
    </w:p>
    <w:p>
      <w:pPr>
        <w:spacing w:line="600" w:lineRule="exact"/>
        <w:ind w:firstLine="660" w:firstLineChars="200"/>
        <w:rPr>
          <w:rStyle w:val="20"/>
          <w:rFonts w:ascii="方正黑体_GBK" w:hAnsi="仿宋" w:eastAsia="方正黑体_GBK"/>
          <w:b w:val="0"/>
          <w:bCs w:val="0"/>
          <w:color w:val="000000"/>
          <w:sz w:val="33"/>
          <w:szCs w:val="33"/>
        </w:rPr>
      </w:pPr>
      <w:r>
        <w:rPr>
          <w:rFonts w:hint="eastAsia" w:ascii="方正黑体_GBK" w:hAnsi="黑体" w:eastAsia="方正黑体_GBK"/>
          <w:color w:val="000000"/>
          <w:sz w:val="33"/>
          <w:szCs w:val="33"/>
        </w:rPr>
        <w:t>五、</w:t>
      </w:r>
      <w:r>
        <w:rPr>
          <w:rFonts w:hint="eastAsia" w:ascii="方正黑体_GBK" w:hAnsi="黑体" w:eastAsia="方正黑体_GBK"/>
          <w:b/>
          <w:color w:val="000000"/>
          <w:sz w:val="33"/>
          <w:szCs w:val="33"/>
        </w:rPr>
        <w:t>一</w:t>
      </w:r>
      <w:r>
        <w:rPr>
          <w:rStyle w:val="20"/>
          <w:rFonts w:hint="eastAsia" w:ascii="方正黑体_GBK" w:hAnsi="黑体" w:eastAsia="方正黑体_GBK"/>
          <w:b w:val="0"/>
          <w:sz w:val="33"/>
          <w:szCs w:val="33"/>
        </w:rPr>
        <w:t>般公共预算财政拨款支出决算情况说明</w:t>
      </w:r>
      <w:bookmarkEnd w:id="30"/>
      <w:bookmarkEnd w:id="31"/>
      <w:bookmarkStart w:id="32" w:name="_Toc15377210"/>
    </w:p>
    <w:p>
      <w:pPr>
        <w:spacing w:line="600" w:lineRule="exact"/>
        <w:ind w:firstLine="663" w:firstLineChars="200"/>
        <w:rPr>
          <w:rFonts w:ascii="方正黑体_GBK" w:hAnsi="仿宋" w:eastAsia="方正黑体_GBK"/>
          <w:color w:val="000000"/>
          <w:sz w:val="33"/>
          <w:szCs w:val="33"/>
        </w:rPr>
      </w:pPr>
      <w:r>
        <w:rPr>
          <w:rFonts w:hint="eastAsia" w:ascii="方正楷体_GBK" w:hAnsi="仿宋" w:eastAsia="方正楷体_GBK"/>
          <w:b/>
          <w:color w:val="000000"/>
          <w:sz w:val="33"/>
          <w:szCs w:val="33"/>
        </w:rPr>
        <w:t>（一）一般公共预算财政拨款支出决算总体情况</w:t>
      </w:r>
      <w:bookmarkEnd w:id="32"/>
    </w:p>
    <w:p>
      <w:pPr>
        <w:spacing w:line="600" w:lineRule="exact"/>
        <w:ind w:firstLine="660" w:firstLineChars="200"/>
        <w:rPr>
          <w:rFonts w:hint="eastAsia" w:eastAsia="方正仿宋_GBK"/>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年一般公共预算财政拨款支出</w:t>
      </w:r>
      <w:r>
        <w:rPr>
          <w:rFonts w:hint="eastAsia" w:eastAsia="方正仿宋_GBK"/>
          <w:sz w:val="33"/>
          <w:szCs w:val="33"/>
          <w:lang w:val="en-US" w:eastAsia="zh-CN"/>
        </w:rPr>
        <w:t>955.69</w:t>
      </w:r>
      <w:r>
        <w:rPr>
          <w:rFonts w:hint="eastAsia" w:eastAsia="方正仿宋_GBK"/>
          <w:sz w:val="33"/>
          <w:szCs w:val="33"/>
        </w:rPr>
        <w:t>万元，占本年支出合计的</w:t>
      </w:r>
      <w:r>
        <w:rPr>
          <w:rFonts w:hint="eastAsia" w:eastAsia="方正仿宋_GBK"/>
          <w:sz w:val="33"/>
          <w:szCs w:val="33"/>
          <w:lang w:val="en-US" w:eastAsia="zh-CN"/>
        </w:rPr>
        <w:t>100</w:t>
      </w:r>
      <w:r>
        <w:rPr>
          <w:rFonts w:eastAsia="方正仿宋_GBK"/>
          <w:sz w:val="33"/>
          <w:szCs w:val="33"/>
        </w:rPr>
        <w:t>%</w:t>
      </w:r>
      <w:r>
        <w:rPr>
          <w:rFonts w:hint="eastAsia" w:eastAsia="方正仿宋_GBK"/>
          <w:sz w:val="33"/>
          <w:szCs w:val="33"/>
        </w:rPr>
        <w:t>。与</w:t>
      </w:r>
      <w:r>
        <w:rPr>
          <w:rFonts w:eastAsia="方正仿宋_GBK"/>
          <w:sz w:val="33"/>
          <w:szCs w:val="33"/>
        </w:rPr>
        <w:t>202</w:t>
      </w:r>
      <w:r>
        <w:rPr>
          <w:rFonts w:hint="eastAsia" w:eastAsia="方正仿宋_GBK"/>
          <w:sz w:val="33"/>
          <w:szCs w:val="33"/>
          <w:lang w:val="en-US" w:eastAsia="zh-CN"/>
        </w:rPr>
        <w:t>1</w:t>
      </w:r>
      <w:r>
        <w:rPr>
          <w:rFonts w:hint="eastAsia" w:eastAsia="方正仿宋_GBK"/>
          <w:sz w:val="33"/>
          <w:szCs w:val="33"/>
        </w:rPr>
        <w:t>年相比，一般公共预算财政拨款</w:t>
      </w:r>
      <w:r>
        <w:rPr>
          <w:rFonts w:hint="eastAsia" w:eastAsia="方正仿宋_GBK"/>
          <w:sz w:val="33"/>
          <w:szCs w:val="33"/>
          <w:lang w:eastAsia="zh-CN"/>
        </w:rPr>
        <w:t>增加</w:t>
      </w:r>
      <w:r>
        <w:rPr>
          <w:rFonts w:hint="eastAsia" w:eastAsia="方正仿宋_GBK"/>
          <w:sz w:val="33"/>
          <w:szCs w:val="33"/>
          <w:lang w:val="en-US" w:eastAsia="zh-CN"/>
        </w:rPr>
        <w:t>30.73</w:t>
      </w:r>
      <w:r>
        <w:rPr>
          <w:rFonts w:hint="eastAsia" w:eastAsia="方正仿宋_GBK"/>
          <w:sz w:val="33"/>
          <w:szCs w:val="33"/>
        </w:rPr>
        <w:t>万元，</w:t>
      </w:r>
      <w:r>
        <w:rPr>
          <w:rFonts w:hint="eastAsia" w:eastAsia="方正仿宋_GBK"/>
          <w:sz w:val="33"/>
          <w:szCs w:val="33"/>
          <w:lang w:eastAsia="zh-CN"/>
        </w:rPr>
        <w:t>上升</w:t>
      </w:r>
      <w:r>
        <w:rPr>
          <w:rFonts w:hint="eastAsia" w:eastAsia="方正仿宋_GBK"/>
          <w:sz w:val="33"/>
          <w:szCs w:val="33"/>
          <w:lang w:val="en-US" w:eastAsia="zh-CN"/>
        </w:rPr>
        <w:t>3.32</w:t>
      </w:r>
      <w:r>
        <w:rPr>
          <w:rFonts w:eastAsia="方正仿宋_GBK"/>
          <w:sz w:val="33"/>
          <w:szCs w:val="33"/>
        </w:rPr>
        <w:t>%</w:t>
      </w:r>
      <w:r>
        <w:rPr>
          <w:rFonts w:hint="eastAsia" w:eastAsia="方正仿宋_GBK"/>
          <w:sz w:val="33"/>
          <w:szCs w:val="33"/>
          <w:lang w:eastAsia="zh-CN"/>
        </w:rPr>
        <w:t>；</w:t>
      </w:r>
      <w:r>
        <w:rPr>
          <w:rFonts w:hint="eastAsia" w:eastAsia="方正仿宋_GBK"/>
          <w:sz w:val="33"/>
          <w:szCs w:val="33"/>
        </w:rPr>
        <w:t>主要变动原因是</w:t>
      </w:r>
      <w:r>
        <w:rPr>
          <w:rFonts w:hint="eastAsia" w:eastAsia="方正仿宋_GBK"/>
          <w:sz w:val="33"/>
          <w:szCs w:val="33"/>
          <w:lang w:eastAsia="zh-CN"/>
        </w:rPr>
        <w:t>人员变动增加</w:t>
      </w:r>
      <w:r>
        <w:rPr>
          <w:rFonts w:hint="eastAsia" w:eastAsia="方正仿宋_GBK"/>
          <w:sz w:val="33"/>
          <w:szCs w:val="33"/>
        </w:rPr>
        <w:t>了开支。</w:t>
      </w:r>
    </w:p>
    <w:p>
      <w:pPr>
        <w:spacing w:line="600" w:lineRule="exact"/>
        <w:ind w:firstLine="660" w:firstLineChars="200"/>
        <w:rPr>
          <w:rFonts w:hint="eastAsia" w:eastAsia="方正仿宋_GBK"/>
          <w:sz w:val="33"/>
          <w:szCs w:val="33"/>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 w:hAnsi="仿宋" w:eastAsia="仿宋"/>
          <w:color w:val="000000"/>
          <w:sz w:val="32"/>
          <w:szCs w:val="32"/>
        </w:rPr>
      </w:pPr>
      <w:r>
        <w:pict>
          <v:shape id="_x0000_s1039" o:spid="_x0000_s1039" o:spt="75" type="#_x0000_t75" style="position:absolute;left:0pt;margin-left:18pt;margin-top:-71.2pt;height:216.75pt;width:358.4pt;mso-wrap-distance-bottom:0pt;mso-wrap-distance-top:0pt;z-index:251663360;mso-width-relative:page;mso-height-relative:page;" o:ole="t" filled="f" o:preferrelative="t" stroked="f" coordsize="21600,21600">
            <v:path/>
            <v:fill on="f" focussize="0,0"/>
            <v:stroke on="f"/>
            <v:imagedata r:id="rId20" o:title=""/>
            <o:lock v:ext="edit" aspectratio="t"/>
            <w10:wrap type="topAndBottom"/>
          </v:shape>
          <o:OLEObject Type="Embed" ProgID="Excel.Chart.8" ShapeID="_x0000_s1039" DrawAspect="Content" ObjectID="_1468075729" r:id="rId19">
            <o:LockedField>false</o:LockedField>
          </o:OLEObject>
        </w:pic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33"/>
          <w:szCs w:val="33"/>
        </w:rPr>
      </w:pPr>
      <w:r>
        <w:rPr>
          <w:rFonts w:hint="eastAsia" w:eastAsia="方正仿宋_GBK"/>
          <w:sz w:val="33"/>
          <w:szCs w:val="33"/>
        </w:rPr>
        <w:t>（图</w:t>
      </w:r>
      <w:r>
        <w:rPr>
          <w:rFonts w:eastAsia="方正仿宋_GBK"/>
          <w:sz w:val="33"/>
          <w:szCs w:val="33"/>
        </w:rPr>
        <w:t>5</w:t>
      </w:r>
      <w:r>
        <w:rPr>
          <w:rFonts w:hint="eastAsia" w:eastAsia="方正仿宋_GBK"/>
          <w:sz w:val="33"/>
          <w:szCs w:val="33"/>
        </w:rPr>
        <w:t>：一般公共预算财政拨款支出决算变动情况）（柱状图）</w:t>
      </w:r>
      <w:bookmarkStart w:id="33" w:name="_Toc15377211"/>
    </w:p>
    <w:p>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ascii="方正楷体_GBK" w:hAnsi="仿宋" w:eastAsia="方正楷体_GBK"/>
          <w:color w:val="000000"/>
          <w:sz w:val="33"/>
          <w:szCs w:val="33"/>
        </w:rPr>
      </w:pPr>
      <w:r>
        <w:rPr>
          <w:rFonts w:hint="eastAsia" w:ascii="方正楷体_GBK" w:hAnsi="仿宋" w:eastAsia="方正楷体_GBK"/>
          <w:b/>
          <w:color w:val="000000"/>
          <w:sz w:val="33"/>
          <w:szCs w:val="33"/>
        </w:rPr>
        <w:t>（二）一般公共预算财政拨款支出决算结构情况</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eastAsia="方正仿宋_GBK"/>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年一般公共预算财政拨款支出</w:t>
      </w:r>
      <w:r>
        <w:rPr>
          <w:rFonts w:hint="eastAsia" w:eastAsia="方正仿宋_GBK"/>
          <w:sz w:val="33"/>
          <w:szCs w:val="33"/>
          <w:lang w:val="en-US" w:eastAsia="zh-CN"/>
        </w:rPr>
        <w:t>955.69</w:t>
      </w:r>
      <w:r>
        <w:rPr>
          <w:rFonts w:hint="eastAsia" w:eastAsia="方正仿宋_GBK"/>
          <w:sz w:val="33"/>
          <w:szCs w:val="33"/>
        </w:rPr>
        <w:t>万元，主要用于以下方面</w:t>
      </w:r>
      <w:r>
        <w:rPr>
          <w:rFonts w:eastAsia="方正仿宋_GBK"/>
          <w:sz w:val="33"/>
          <w:szCs w:val="33"/>
        </w:rPr>
        <w:t>:</w:t>
      </w:r>
      <w:r>
        <w:rPr>
          <w:rFonts w:hint="eastAsia" w:eastAsia="方正仿宋_GBK"/>
          <w:sz w:val="33"/>
          <w:szCs w:val="33"/>
        </w:rPr>
        <w:t>一般公共服务（类）支出</w:t>
      </w:r>
      <w:r>
        <w:rPr>
          <w:rFonts w:hint="eastAsia" w:eastAsia="方正仿宋_GBK"/>
          <w:sz w:val="33"/>
          <w:szCs w:val="33"/>
          <w:lang w:val="en-US" w:eastAsia="zh-CN"/>
        </w:rPr>
        <w:t>673.80</w:t>
      </w:r>
      <w:r>
        <w:rPr>
          <w:rFonts w:hint="eastAsia" w:eastAsia="方正仿宋_GBK"/>
          <w:sz w:val="33"/>
          <w:szCs w:val="33"/>
        </w:rPr>
        <w:t>万元，占</w:t>
      </w:r>
      <w:r>
        <w:rPr>
          <w:rFonts w:hint="eastAsia" w:eastAsia="方正仿宋_GBK"/>
          <w:sz w:val="33"/>
          <w:szCs w:val="33"/>
          <w:lang w:val="en-US" w:eastAsia="zh-CN"/>
        </w:rPr>
        <w:t>70.5</w:t>
      </w:r>
      <w:r>
        <w:rPr>
          <w:rFonts w:eastAsia="方正仿宋_GBK"/>
          <w:sz w:val="33"/>
          <w:szCs w:val="33"/>
        </w:rPr>
        <w:t>%</w:t>
      </w:r>
      <w:r>
        <w:rPr>
          <w:rFonts w:hint="eastAsia" w:eastAsia="方正仿宋_GBK"/>
          <w:sz w:val="33"/>
          <w:szCs w:val="33"/>
        </w:rPr>
        <w:t>；社会保障和就业（类）支出</w:t>
      </w:r>
      <w:r>
        <w:rPr>
          <w:rFonts w:hint="eastAsia" w:eastAsia="方正仿宋_GBK"/>
          <w:sz w:val="33"/>
          <w:szCs w:val="33"/>
          <w:lang w:val="en-US" w:eastAsia="zh-CN"/>
        </w:rPr>
        <w:t>80.29</w:t>
      </w:r>
      <w:r>
        <w:rPr>
          <w:rFonts w:hint="eastAsia" w:eastAsia="方正仿宋_GBK"/>
          <w:sz w:val="33"/>
          <w:szCs w:val="33"/>
        </w:rPr>
        <w:t>万元，占</w:t>
      </w:r>
      <w:r>
        <w:rPr>
          <w:rFonts w:hint="eastAsia" w:eastAsia="方正仿宋_GBK"/>
          <w:sz w:val="33"/>
          <w:szCs w:val="33"/>
          <w:lang w:val="en-US" w:eastAsia="zh-CN"/>
        </w:rPr>
        <w:t>8.4</w:t>
      </w:r>
      <w:r>
        <w:rPr>
          <w:rFonts w:eastAsia="方正仿宋_GBK"/>
          <w:sz w:val="33"/>
          <w:szCs w:val="33"/>
        </w:rPr>
        <w:t>%</w:t>
      </w:r>
      <w:r>
        <w:rPr>
          <w:rFonts w:hint="eastAsia" w:eastAsia="方正仿宋_GBK"/>
          <w:sz w:val="33"/>
          <w:szCs w:val="33"/>
        </w:rPr>
        <w:t>；卫生健康支出</w:t>
      </w:r>
      <w:r>
        <w:rPr>
          <w:rFonts w:hint="eastAsia" w:eastAsia="方正仿宋_GBK"/>
          <w:sz w:val="33"/>
          <w:szCs w:val="33"/>
          <w:lang w:val="en-US" w:eastAsia="zh-CN"/>
        </w:rPr>
        <w:t>61.77</w:t>
      </w:r>
      <w:r>
        <w:rPr>
          <w:rFonts w:hint="eastAsia" w:eastAsia="方正仿宋_GBK"/>
          <w:sz w:val="33"/>
          <w:szCs w:val="33"/>
        </w:rPr>
        <w:t>万元，占</w:t>
      </w:r>
      <w:r>
        <w:rPr>
          <w:rFonts w:hint="eastAsia" w:eastAsia="方正仿宋_GBK"/>
          <w:sz w:val="33"/>
          <w:szCs w:val="33"/>
          <w:lang w:val="en-US" w:eastAsia="zh-CN"/>
        </w:rPr>
        <w:t>6.46</w:t>
      </w:r>
      <w:r>
        <w:rPr>
          <w:rFonts w:eastAsia="方正仿宋_GBK"/>
          <w:sz w:val="33"/>
          <w:szCs w:val="33"/>
        </w:rPr>
        <w:t>%</w:t>
      </w:r>
      <w:r>
        <w:rPr>
          <w:rFonts w:hint="eastAsia" w:eastAsia="方正仿宋_GBK"/>
          <w:sz w:val="33"/>
          <w:szCs w:val="33"/>
        </w:rPr>
        <w:t>；</w:t>
      </w:r>
      <w:r>
        <w:rPr>
          <w:rFonts w:hint="eastAsia" w:eastAsia="方正仿宋_GBK"/>
          <w:sz w:val="33"/>
          <w:szCs w:val="33"/>
          <w:lang w:eastAsia="zh-CN"/>
        </w:rPr>
        <w:t>农林水支出</w:t>
      </w:r>
      <w:r>
        <w:rPr>
          <w:rFonts w:hint="eastAsia" w:eastAsia="方正仿宋_GBK"/>
          <w:sz w:val="33"/>
          <w:szCs w:val="33"/>
          <w:lang w:val="en-US" w:eastAsia="zh-CN"/>
        </w:rPr>
        <w:t>77.97万元，占8.16%；</w:t>
      </w:r>
      <w:r>
        <w:rPr>
          <w:rFonts w:hint="eastAsia" w:eastAsia="方正仿宋_GBK"/>
          <w:sz w:val="33"/>
          <w:szCs w:val="33"/>
        </w:rPr>
        <w:t>住房保障支出</w:t>
      </w:r>
      <w:r>
        <w:rPr>
          <w:rFonts w:hint="eastAsia" w:eastAsia="方正仿宋_GBK"/>
          <w:sz w:val="33"/>
          <w:szCs w:val="33"/>
          <w:lang w:val="en-US" w:eastAsia="zh-CN"/>
        </w:rPr>
        <w:t>61.86</w:t>
      </w:r>
      <w:r>
        <w:rPr>
          <w:rFonts w:hint="eastAsia" w:eastAsia="方正仿宋_GBK"/>
          <w:sz w:val="33"/>
          <w:szCs w:val="33"/>
        </w:rPr>
        <w:t>万元，占</w:t>
      </w:r>
      <w:r>
        <w:rPr>
          <w:rFonts w:hint="eastAsia" w:eastAsia="方正仿宋_GBK"/>
          <w:sz w:val="33"/>
          <w:szCs w:val="33"/>
          <w:lang w:val="en-US" w:eastAsia="zh-CN"/>
        </w:rPr>
        <w:t>6.48</w:t>
      </w:r>
      <w:r>
        <w:rPr>
          <w:rFonts w:eastAsia="方正仿宋_GBK"/>
          <w:sz w:val="33"/>
          <w:szCs w:val="33"/>
        </w:rPr>
        <w:t>%</w:t>
      </w:r>
      <w:r>
        <w:rPr>
          <w:rFonts w:hint="eastAsia" w:eastAsia="方正仿宋_GBK"/>
          <w:sz w:val="33"/>
          <w:szCs w:val="33"/>
        </w:rPr>
        <w:t>。</w:t>
      </w:r>
    </w:p>
    <w:p>
      <w:pPr>
        <w:spacing w:line="600" w:lineRule="exact"/>
        <w:ind w:firstLine="660" w:firstLineChars="200"/>
        <w:rPr>
          <w:rFonts w:hint="eastAsia" w:eastAsia="方正仿宋_GBK"/>
          <w:sz w:val="33"/>
          <w:szCs w:val="33"/>
        </w:rPr>
      </w:pPr>
      <w:r>
        <w:rPr>
          <w:rFonts w:hint="eastAsia" w:eastAsia="方正仿宋_GBK"/>
          <w:sz w:val="33"/>
          <w:szCs w:val="33"/>
          <w:lang w:eastAsia="zh-CN"/>
        </w:rPr>
        <w:pict>
          <v:shape id="_x0000_s1040" o:spid="_x0000_s1040" o:spt="75" type="#_x0000_t75" style="position:absolute;left:0pt;margin-left:43.55pt;margin-top:3.1pt;height:231.3pt;width:349.85pt;mso-wrap-distance-bottom:0pt;mso-wrap-distance-left:9pt;mso-wrap-distance-right:9pt;mso-wrap-distance-top:0pt;z-index:251664384;mso-width-relative:page;mso-height-relative:page;" o:ole="t" filled="f" o:preferrelative="t" stroked="f" coordsize="21600,21600">
            <v:path/>
            <v:fill on="f" focussize="0,0"/>
            <v:stroke on="f"/>
            <v:imagedata r:id="rId22" o:title=""/>
            <o:lock v:ext="edit" aspectratio="t"/>
            <w10:wrap type="square"/>
          </v:shape>
          <o:OLEObject Type="Embed" ProgID="Excel.Chart.8" ShapeID="_x0000_s1040" DrawAspect="Content" ObjectID="_1468075730" r:id="rId21">
            <o:LockedField>false</o:LockedField>
          </o:OLEObject>
        </w:pict>
      </w:r>
    </w:p>
    <w:p>
      <w:pPr>
        <w:spacing w:line="600" w:lineRule="exact"/>
        <w:ind w:firstLine="660" w:firstLineChars="200"/>
        <w:rPr>
          <w:rFonts w:hint="eastAsia" w:eastAsia="方正仿宋_GBK"/>
          <w:sz w:val="33"/>
          <w:szCs w:val="33"/>
        </w:rPr>
      </w:pPr>
    </w:p>
    <w:p>
      <w:pPr>
        <w:spacing w:line="600" w:lineRule="exact"/>
        <w:ind w:firstLine="660" w:firstLineChars="200"/>
        <w:rPr>
          <w:rFonts w:hint="eastAsia" w:eastAsia="方正仿宋_GBK"/>
          <w:sz w:val="33"/>
          <w:szCs w:val="33"/>
        </w:rPr>
      </w:pPr>
    </w:p>
    <w:p>
      <w:pPr>
        <w:spacing w:line="600" w:lineRule="exact"/>
        <w:rPr>
          <w:rFonts w:hint="eastAsia" w:eastAsia="方正仿宋_GBK"/>
          <w:sz w:val="33"/>
          <w:szCs w:val="33"/>
        </w:rPr>
      </w:pPr>
    </w:p>
    <w:p>
      <w:pPr>
        <w:spacing w:line="600" w:lineRule="exact"/>
        <w:ind w:firstLine="660" w:firstLineChars="200"/>
        <w:rPr>
          <w:rFonts w:hint="eastAsia" w:eastAsia="方正仿宋_GBK"/>
          <w:sz w:val="33"/>
          <w:szCs w:val="33"/>
        </w:rPr>
      </w:pPr>
    </w:p>
    <w:p>
      <w:pPr>
        <w:spacing w:line="600" w:lineRule="exact"/>
        <w:rPr>
          <w:rFonts w:hint="eastAsia" w:eastAsia="方正仿宋_GBK"/>
          <w:sz w:val="33"/>
          <w:szCs w:val="33"/>
        </w:rPr>
      </w:pPr>
    </w:p>
    <w:p>
      <w:pPr>
        <w:spacing w:line="600" w:lineRule="exact"/>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ascii="仿宋" w:hAnsi="仿宋" w:eastAsia="仿宋"/>
          <w:color w:val="000000"/>
          <w:sz w:val="32"/>
          <w:szCs w:val="32"/>
        </w:rPr>
      </w:pPr>
      <w:r>
        <w:rPr>
          <w:rFonts w:hint="eastAsia" w:eastAsia="方正仿宋_GBK"/>
          <w:sz w:val="33"/>
          <w:szCs w:val="33"/>
        </w:rPr>
        <w:t>（图</w:t>
      </w:r>
      <w:r>
        <w:rPr>
          <w:rFonts w:eastAsia="方正仿宋_GBK"/>
          <w:sz w:val="33"/>
          <w:szCs w:val="33"/>
        </w:rPr>
        <w:t>6</w:t>
      </w:r>
      <w:r>
        <w:rPr>
          <w:rFonts w:hint="eastAsia" w:eastAsia="方正仿宋_GBK"/>
          <w:sz w:val="33"/>
          <w:szCs w:val="33"/>
        </w:rPr>
        <w:t>：一般公共预算财政拨款支出决算结构）（饼状图）</w:t>
      </w:r>
    </w:p>
    <w:p>
      <w:pPr>
        <w:spacing w:line="600" w:lineRule="exact"/>
        <w:ind w:firstLine="663" w:firstLineChars="200"/>
        <w:outlineLvl w:val="2"/>
        <w:rPr>
          <w:rFonts w:ascii="方正楷体_GBK" w:hAnsi="仿宋" w:eastAsia="方正楷体_GBK"/>
          <w:b/>
          <w:color w:val="000000"/>
          <w:sz w:val="33"/>
          <w:szCs w:val="33"/>
        </w:rPr>
      </w:pPr>
      <w:bookmarkStart w:id="34" w:name="_Toc15377212"/>
      <w:r>
        <w:rPr>
          <w:rFonts w:hint="eastAsia" w:ascii="方正楷体_GBK" w:hAnsi="仿宋" w:eastAsia="方正楷体_GBK"/>
          <w:b/>
          <w:color w:val="000000"/>
          <w:sz w:val="33"/>
          <w:szCs w:val="33"/>
        </w:rPr>
        <w:t>（三）一般公共预算财政拨款支出决算具体情况</w:t>
      </w:r>
      <w:bookmarkEnd w:id="34"/>
      <w:bookmarkStart w:id="35" w:name="_Toc15378460"/>
      <w:bookmarkStart w:id="36" w:name="_Toc15377213"/>
      <w:bookmarkStart w:id="37" w:name="_Toc15377444"/>
    </w:p>
    <w:p>
      <w:pPr>
        <w:spacing w:line="60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年一般公共预算支出决算数为</w:t>
      </w:r>
      <w:r>
        <w:rPr>
          <w:rFonts w:hint="eastAsia" w:eastAsia="方正仿宋_GBK"/>
          <w:sz w:val="33"/>
          <w:szCs w:val="33"/>
          <w:lang w:val="en-US" w:eastAsia="zh-CN"/>
        </w:rPr>
        <w:t>955.69</w:t>
      </w:r>
      <w:r>
        <w:rPr>
          <w:rFonts w:hint="eastAsia" w:eastAsia="方正仿宋_GBK"/>
          <w:sz w:val="33"/>
          <w:szCs w:val="33"/>
        </w:rPr>
        <w:t>万元，完成预算</w:t>
      </w:r>
      <w:r>
        <w:rPr>
          <w:rFonts w:eastAsia="方正仿宋_GBK"/>
          <w:sz w:val="33"/>
          <w:szCs w:val="33"/>
        </w:rPr>
        <w:t>100%</w:t>
      </w:r>
      <w:r>
        <w:rPr>
          <w:rFonts w:hint="eastAsia" w:eastAsia="方正仿宋_GBK"/>
          <w:sz w:val="33"/>
          <w:szCs w:val="33"/>
        </w:rPr>
        <w:t>。其中：</w:t>
      </w:r>
      <w:bookmarkEnd w:id="35"/>
      <w:bookmarkEnd w:id="36"/>
      <w:bookmarkEnd w:id="37"/>
    </w:p>
    <w:p>
      <w:pPr>
        <w:spacing w:line="600" w:lineRule="exact"/>
        <w:ind w:firstLine="663" w:firstLineChars="200"/>
        <w:rPr>
          <w:rFonts w:eastAsia="方正仿宋_GBK"/>
          <w:sz w:val="33"/>
          <w:szCs w:val="33"/>
        </w:rPr>
      </w:pPr>
      <w:r>
        <w:rPr>
          <w:rFonts w:eastAsia="方正仿宋_GBK"/>
          <w:b/>
          <w:bCs/>
          <w:sz w:val="33"/>
          <w:szCs w:val="33"/>
        </w:rPr>
        <w:t>1.</w:t>
      </w:r>
      <w:r>
        <w:rPr>
          <w:rFonts w:hint="eastAsia" w:eastAsia="方正仿宋_GBK"/>
          <w:b/>
          <w:bCs/>
          <w:sz w:val="33"/>
          <w:szCs w:val="33"/>
        </w:rPr>
        <w:t>一般公共服务（类）党委办公厅（室）及相关机构事务（款）行政运行（项）：</w:t>
      </w:r>
      <w:r>
        <w:rPr>
          <w:rFonts w:hint="eastAsia" w:eastAsia="方正仿宋_GBK"/>
          <w:sz w:val="33"/>
          <w:szCs w:val="33"/>
        </w:rPr>
        <w:t>支出决算为</w:t>
      </w:r>
      <w:r>
        <w:rPr>
          <w:rFonts w:hint="eastAsia" w:eastAsia="方正仿宋_GBK"/>
          <w:sz w:val="33"/>
          <w:szCs w:val="33"/>
          <w:lang w:val="en-US" w:eastAsia="zh-CN"/>
        </w:rPr>
        <w:t>461.05</w:t>
      </w:r>
      <w:r>
        <w:rPr>
          <w:rFonts w:hint="eastAsia" w:eastAsia="方正仿宋_GBK"/>
          <w:sz w:val="33"/>
          <w:szCs w:val="33"/>
        </w:rPr>
        <w:t>万元</w:t>
      </w:r>
      <w:r>
        <w:rPr>
          <w:rFonts w:hint="eastAsia" w:eastAsia="方正仿宋_GBK"/>
          <w:sz w:val="33"/>
          <w:szCs w:val="33"/>
          <w:lang w:eastAsia="zh-CN"/>
        </w:rPr>
        <w:t>，完成预算数</w:t>
      </w:r>
      <w:r>
        <w:rPr>
          <w:rFonts w:hint="eastAsia" w:eastAsia="方正仿宋_GBK"/>
          <w:sz w:val="33"/>
          <w:szCs w:val="33"/>
          <w:lang w:val="en-US" w:eastAsia="zh-CN"/>
        </w:rPr>
        <w:t>100%</w:t>
      </w:r>
      <w:r>
        <w:rPr>
          <w:rFonts w:hint="eastAsia" w:eastAsia="方正仿宋_GBK"/>
          <w:sz w:val="33"/>
          <w:szCs w:val="33"/>
        </w:rPr>
        <w:t>；</w:t>
      </w:r>
      <w:r>
        <w:rPr>
          <w:rFonts w:hint="eastAsia" w:eastAsia="方正仿宋_GBK"/>
          <w:b/>
          <w:bCs/>
          <w:sz w:val="33"/>
          <w:szCs w:val="33"/>
        </w:rPr>
        <w:t>一般行政管理事务（项）：</w:t>
      </w:r>
      <w:r>
        <w:rPr>
          <w:rFonts w:hint="eastAsia" w:eastAsia="方正仿宋_GBK"/>
          <w:sz w:val="33"/>
          <w:szCs w:val="33"/>
        </w:rPr>
        <w:t>支出决算为</w:t>
      </w:r>
      <w:r>
        <w:rPr>
          <w:rFonts w:hint="eastAsia" w:eastAsia="方正仿宋_GBK"/>
          <w:sz w:val="33"/>
          <w:szCs w:val="33"/>
          <w:lang w:val="en-US" w:eastAsia="zh-CN"/>
        </w:rPr>
        <w:t>63.41</w:t>
      </w:r>
      <w:r>
        <w:rPr>
          <w:rFonts w:hint="eastAsia" w:eastAsia="方正仿宋_GBK"/>
          <w:sz w:val="33"/>
          <w:szCs w:val="33"/>
        </w:rPr>
        <w:t>万元</w:t>
      </w:r>
      <w:r>
        <w:rPr>
          <w:rFonts w:hint="eastAsia" w:eastAsia="方正仿宋_GBK"/>
          <w:sz w:val="33"/>
          <w:szCs w:val="33"/>
          <w:lang w:eastAsia="zh-CN"/>
        </w:rPr>
        <w:t>，完成预算数</w:t>
      </w:r>
      <w:r>
        <w:rPr>
          <w:rFonts w:hint="eastAsia" w:eastAsia="方正仿宋_GBK"/>
          <w:sz w:val="33"/>
          <w:szCs w:val="33"/>
          <w:lang w:val="en-US" w:eastAsia="zh-CN"/>
        </w:rPr>
        <w:t>100%</w:t>
      </w:r>
      <w:r>
        <w:rPr>
          <w:rFonts w:hint="eastAsia" w:eastAsia="方正仿宋_GBK"/>
          <w:sz w:val="33"/>
          <w:szCs w:val="33"/>
        </w:rPr>
        <w:t>；</w:t>
      </w:r>
      <w:r>
        <w:rPr>
          <w:rFonts w:hint="eastAsia" w:eastAsia="方正仿宋_GBK"/>
          <w:b/>
          <w:bCs/>
          <w:sz w:val="33"/>
          <w:szCs w:val="33"/>
        </w:rPr>
        <w:t>事业运行（项）：</w:t>
      </w:r>
      <w:r>
        <w:rPr>
          <w:rFonts w:hint="eastAsia" w:eastAsia="方正仿宋_GBK"/>
          <w:sz w:val="33"/>
          <w:szCs w:val="33"/>
        </w:rPr>
        <w:t>支出决算数为</w:t>
      </w:r>
      <w:r>
        <w:rPr>
          <w:rFonts w:hint="eastAsia" w:eastAsia="方正仿宋_GBK"/>
          <w:sz w:val="33"/>
          <w:szCs w:val="33"/>
          <w:lang w:val="en-US" w:eastAsia="zh-CN"/>
        </w:rPr>
        <w:t>149.01</w:t>
      </w:r>
      <w:r>
        <w:rPr>
          <w:rFonts w:hint="eastAsia" w:eastAsia="方正仿宋_GBK"/>
          <w:sz w:val="33"/>
          <w:szCs w:val="33"/>
        </w:rPr>
        <w:t>万元</w:t>
      </w:r>
      <w:r>
        <w:rPr>
          <w:rFonts w:hint="eastAsia" w:eastAsia="方正仿宋_GBK"/>
          <w:sz w:val="33"/>
          <w:szCs w:val="33"/>
          <w:lang w:eastAsia="zh-CN"/>
        </w:rPr>
        <w:t>，完成预算数</w:t>
      </w:r>
      <w:r>
        <w:rPr>
          <w:rFonts w:hint="eastAsia" w:eastAsia="方正仿宋_GBK"/>
          <w:sz w:val="33"/>
          <w:szCs w:val="33"/>
          <w:lang w:val="en-US" w:eastAsia="zh-CN"/>
        </w:rPr>
        <w:t>100%</w:t>
      </w:r>
      <w:r>
        <w:rPr>
          <w:rFonts w:hint="eastAsia" w:eastAsia="方正仿宋_GBK"/>
          <w:sz w:val="33"/>
          <w:szCs w:val="33"/>
        </w:rPr>
        <w:t>；</w:t>
      </w:r>
      <w:r>
        <w:rPr>
          <w:rFonts w:hint="eastAsia" w:eastAsia="方正仿宋_GBK"/>
          <w:b/>
          <w:bCs/>
          <w:sz w:val="33"/>
          <w:szCs w:val="33"/>
          <w:lang w:eastAsia="zh-CN"/>
        </w:rPr>
        <w:t>其他党委办公厅（室）及相关机构事务支出</w:t>
      </w:r>
      <w:r>
        <w:rPr>
          <w:rFonts w:hint="eastAsia" w:eastAsia="方正仿宋_GBK"/>
          <w:b/>
          <w:bCs/>
          <w:sz w:val="33"/>
          <w:szCs w:val="33"/>
        </w:rPr>
        <w:t>（项）</w:t>
      </w:r>
      <w:r>
        <w:rPr>
          <w:rFonts w:hint="eastAsia" w:eastAsia="方正仿宋_GBK"/>
          <w:sz w:val="33"/>
          <w:szCs w:val="33"/>
        </w:rPr>
        <w:t>：支出决算数为</w:t>
      </w:r>
      <w:r>
        <w:rPr>
          <w:rFonts w:hint="eastAsia" w:eastAsia="方正仿宋_GBK"/>
          <w:sz w:val="33"/>
          <w:szCs w:val="33"/>
          <w:lang w:val="en-US" w:eastAsia="zh-CN"/>
        </w:rPr>
        <w:t>0.33</w:t>
      </w:r>
      <w:r>
        <w:rPr>
          <w:rFonts w:hint="eastAsia" w:eastAsia="方正仿宋_GBK"/>
          <w:sz w:val="33"/>
          <w:szCs w:val="33"/>
        </w:rPr>
        <w:t>万元，完成预算</w:t>
      </w:r>
      <w:r>
        <w:rPr>
          <w:rFonts w:eastAsia="方正仿宋_GBK"/>
          <w:sz w:val="33"/>
          <w:szCs w:val="33"/>
        </w:rPr>
        <w:t>100%</w:t>
      </w:r>
      <w:r>
        <w:rPr>
          <w:rFonts w:hint="eastAsia" w:eastAsia="方正仿宋_GBK"/>
          <w:sz w:val="33"/>
          <w:szCs w:val="33"/>
        </w:rPr>
        <w:t>。</w:t>
      </w:r>
    </w:p>
    <w:p>
      <w:pPr>
        <w:spacing w:line="600" w:lineRule="exact"/>
        <w:ind w:firstLine="663" w:firstLineChars="200"/>
        <w:rPr>
          <w:rFonts w:eastAsia="方正仿宋_GBK"/>
          <w:sz w:val="33"/>
          <w:szCs w:val="33"/>
        </w:rPr>
      </w:pPr>
      <w:r>
        <w:rPr>
          <w:rFonts w:eastAsia="方正仿宋_GBK"/>
          <w:b/>
          <w:bCs/>
          <w:sz w:val="33"/>
          <w:szCs w:val="33"/>
        </w:rPr>
        <w:t>2.</w:t>
      </w:r>
      <w:r>
        <w:rPr>
          <w:rFonts w:hint="eastAsia" w:eastAsia="方正仿宋_GBK"/>
          <w:b/>
          <w:bCs/>
          <w:sz w:val="33"/>
          <w:szCs w:val="33"/>
        </w:rPr>
        <w:t>社会保障和就业（类）行政事业单位离退休（款）未归口管理的行政单位离退休：</w:t>
      </w:r>
      <w:r>
        <w:rPr>
          <w:rFonts w:hint="eastAsia" w:eastAsia="方正仿宋_GBK"/>
          <w:sz w:val="33"/>
          <w:szCs w:val="33"/>
        </w:rPr>
        <w:t>支出决算为</w:t>
      </w:r>
      <w:r>
        <w:rPr>
          <w:rFonts w:hint="eastAsia" w:eastAsia="方正仿宋_GBK"/>
          <w:sz w:val="33"/>
          <w:szCs w:val="33"/>
          <w:lang w:val="en-US" w:eastAsia="zh-CN"/>
        </w:rPr>
        <w:t>16.55</w:t>
      </w:r>
      <w:r>
        <w:rPr>
          <w:rFonts w:hint="eastAsia" w:eastAsia="方正仿宋_GBK"/>
          <w:sz w:val="33"/>
          <w:szCs w:val="33"/>
        </w:rPr>
        <w:t>万元</w:t>
      </w:r>
      <w:r>
        <w:rPr>
          <w:rFonts w:hint="eastAsia" w:eastAsia="方正仿宋_GBK"/>
          <w:sz w:val="33"/>
          <w:szCs w:val="33"/>
          <w:lang w:eastAsia="zh-CN"/>
        </w:rPr>
        <w:t>，完成预算数</w:t>
      </w:r>
      <w:r>
        <w:rPr>
          <w:rFonts w:hint="eastAsia" w:eastAsia="方正仿宋_GBK"/>
          <w:sz w:val="33"/>
          <w:szCs w:val="33"/>
          <w:lang w:val="en-US" w:eastAsia="zh-CN"/>
        </w:rPr>
        <w:t>100%</w:t>
      </w:r>
      <w:r>
        <w:rPr>
          <w:rFonts w:hint="eastAsia" w:eastAsia="方正仿宋_GBK"/>
          <w:sz w:val="33"/>
          <w:szCs w:val="33"/>
        </w:rPr>
        <w:t>；</w:t>
      </w:r>
      <w:r>
        <w:rPr>
          <w:rFonts w:hint="eastAsia" w:eastAsia="方正仿宋_GBK"/>
          <w:b/>
          <w:bCs/>
          <w:sz w:val="33"/>
          <w:szCs w:val="33"/>
        </w:rPr>
        <w:t>机关事业单位基本养老保险缴费支出（项）</w:t>
      </w:r>
      <w:r>
        <w:rPr>
          <w:rFonts w:eastAsia="方正仿宋_GBK"/>
          <w:b/>
          <w:bCs/>
          <w:sz w:val="33"/>
          <w:szCs w:val="33"/>
        </w:rPr>
        <w:t>:</w:t>
      </w:r>
      <w:r>
        <w:rPr>
          <w:rFonts w:hint="eastAsia" w:eastAsia="方正仿宋_GBK"/>
          <w:sz w:val="33"/>
          <w:szCs w:val="33"/>
        </w:rPr>
        <w:t>支出决算为</w:t>
      </w:r>
      <w:r>
        <w:rPr>
          <w:rFonts w:hint="eastAsia" w:eastAsia="方正仿宋_GBK"/>
          <w:sz w:val="33"/>
          <w:szCs w:val="33"/>
          <w:lang w:val="en-US" w:eastAsia="zh-CN"/>
        </w:rPr>
        <w:t>48.09</w:t>
      </w:r>
      <w:r>
        <w:rPr>
          <w:rFonts w:hint="eastAsia" w:eastAsia="方正仿宋_GBK"/>
          <w:sz w:val="33"/>
          <w:szCs w:val="33"/>
        </w:rPr>
        <w:t>万元</w:t>
      </w:r>
      <w:r>
        <w:rPr>
          <w:rFonts w:hint="eastAsia" w:eastAsia="方正仿宋_GBK"/>
          <w:sz w:val="33"/>
          <w:szCs w:val="33"/>
          <w:lang w:eastAsia="zh-CN"/>
        </w:rPr>
        <w:t>，完成预算数</w:t>
      </w:r>
      <w:r>
        <w:rPr>
          <w:rFonts w:hint="eastAsia" w:eastAsia="方正仿宋_GBK"/>
          <w:sz w:val="33"/>
          <w:szCs w:val="33"/>
          <w:lang w:val="en-US" w:eastAsia="zh-CN"/>
        </w:rPr>
        <w:t>100%</w:t>
      </w:r>
      <w:r>
        <w:rPr>
          <w:rFonts w:hint="eastAsia" w:eastAsia="方正仿宋_GBK"/>
          <w:sz w:val="33"/>
          <w:szCs w:val="33"/>
        </w:rPr>
        <w:t>；</w:t>
      </w:r>
      <w:r>
        <w:rPr>
          <w:rFonts w:hint="eastAsia" w:eastAsia="方正仿宋_GBK"/>
          <w:b/>
          <w:bCs/>
          <w:sz w:val="33"/>
          <w:szCs w:val="33"/>
        </w:rPr>
        <w:t>机关事业单位职业年金缴费支出（项）：</w:t>
      </w:r>
      <w:r>
        <w:rPr>
          <w:rFonts w:hint="eastAsia" w:eastAsia="方正仿宋_GBK"/>
          <w:sz w:val="33"/>
          <w:szCs w:val="33"/>
          <w:lang w:val="en-US" w:eastAsia="zh-CN"/>
        </w:rPr>
        <w:t>10.97</w:t>
      </w:r>
      <w:r>
        <w:rPr>
          <w:rFonts w:hint="eastAsia" w:eastAsia="方正仿宋_GBK"/>
          <w:sz w:val="33"/>
          <w:szCs w:val="33"/>
        </w:rPr>
        <w:t>万元</w:t>
      </w:r>
      <w:r>
        <w:rPr>
          <w:rFonts w:hint="eastAsia" w:eastAsia="方正仿宋_GBK"/>
          <w:sz w:val="33"/>
          <w:szCs w:val="33"/>
          <w:lang w:eastAsia="zh-CN"/>
        </w:rPr>
        <w:t>，完成预算数</w:t>
      </w:r>
      <w:r>
        <w:rPr>
          <w:rFonts w:hint="eastAsia" w:eastAsia="方正仿宋_GBK"/>
          <w:sz w:val="33"/>
          <w:szCs w:val="33"/>
          <w:lang w:val="en-US" w:eastAsia="zh-CN"/>
        </w:rPr>
        <w:t>100%</w:t>
      </w:r>
      <w:r>
        <w:rPr>
          <w:rFonts w:hint="eastAsia" w:eastAsia="方正仿宋_GBK"/>
          <w:sz w:val="33"/>
          <w:szCs w:val="33"/>
          <w:lang w:eastAsia="zh-CN"/>
        </w:rPr>
        <w:t>；</w:t>
      </w:r>
      <w:r>
        <w:rPr>
          <w:rFonts w:hint="eastAsia" w:eastAsia="方正仿宋_GBK"/>
          <w:b/>
          <w:bCs/>
          <w:sz w:val="33"/>
          <w:szCs w:val="33"/>
          <w:lang w:eastAsia="zh-CN"/>
        </w:rPr>
        <w:t>其他社会保障和就业支出（项）：</w:t>
      </w:r>
      <w:r>
        <w:rPr>
          <w:rFonts w:hint="eastAsia" w:eastAsia="方正仿宋_GBK"/>
          <w:sz w:val="33"/>
          <w:szCs w:val="33"/>
          <w:lang w:val="en-US" w:eastAsia="zh-CN"/>
        </w:rPr>
        <w:t>4.68万元，</w:t>
      </w:r>
      <w:r>
        <w:rPr>
          <w:rFonts w:hint="eastAsia" w:eastAsia="方正仿宋_GBK"/>
          <w:sz w:val="33"/>
          <w:szCs w:val="33"/>
        </w:rPr>
        <w:t>完成预算</w:t>
      </w:r>
      <w:r>
        <w:rPr>
          <w:rFonts w:eastAsia="方正仿宋_GBK"/>
          <w:sz w:val="33"/>
          <w:szCs w:val="33"/>
        </w:rPr>
        <w:t>100%</w:t>
      </w:r>
      <w:r>
        <w:rPr>
          <w:rFonts w:hint="eastAsia" w:eastAsia="方正仿宋_GBK"/>
          <w:sz w:val="33"/>
          <w:szCs w:val="33"/>
        </w:rPr>
        <w:t>。</w:t>
      </w:r>
    </w:p>
    <w:p>
      <w:pPr>
        <w:spacing w:line="600" w:lineRule="exact"/>
        <w:ind w:firstLine="663" w:firstLineChars="200"/>
        <w:rPr>
          <w:rFonts w:hint="eastAsia" w:eastAsia="方正仿宋_GBK"/>
          <w:sz w:val="33"/>
          <w:szCs w:val="33"/>
        </w:rPr>
      </w:pPr>
      <w:r>
        <w:rPr>
          <w:rFonts w:eastAsia="方正仿宋_GBK"/>
          <w:b/>
          <w:bCs/>
          <w:sz w:val="33"/>
          <w:szCs w:val="33"/>
        </w:rPr>
        <w:t>3.</w:t>
      </w:r>
      <w:r>
        <w:rPr>
          <w:rFonts w:hint="eastAsia" w:eastAsia="方正仿宋_GBK"/>
          <w:b/>
          <w:bCs/>
          <w:sz w:val="33"/>
          <w:szCs w:val="33"/>
        </w:rPr>
        <w:t>卫生健康（类）行政事业单位医疗（款）行政单位医疗（项）</w:t>
      </w:r>
      <w:r>
        <w:rPr>
          <w:rFonts w:eastAsia="方正仿宋_GBK"/>
          <w:b/>
          <w:bCs/>
          <w:sz w:val="33"/>
          <w:szCs w:val="33"/>
        </w:rPr>
        <w:t>:</w:t>
      </w:r>
      <w:r>
        <w:rPr>
          <w:rFonts w:hint="eastAsia" w:eastAsia="方正仿宋_GBK"/>
          <w:sz w:val="33"/>
          <w:szCs w:val="33"/>
        </w:rPr>
        <w:t>支出决算为</w:t>
      </w:r>
      <w:r>
        <w:rPr>
          <w:rFonts w:hint="eastAsia" w:eastAsia="方正仿宋_GBK"/>
          <w:sz w:val="33"/>
          <w:szCs w:val="33"/>
          <w:lang w:val="en-US" w:eastAsia="zh-CN"/>
        </w:rPr>
        <w:t>27.98</w:t>
      </w:r>
      <w:r>
        <w:rPr>
          <w:rFonts w:hint="eastAsia" w:eastAsia="方正仿宋_GBK"/>
          <w:sz w:val="33"/>
          <w:szCs w:val="33"/>
        </w:rPr>
        <w:t>万元</w:t>
      </w:r>
      <w:r>
        <w:rPr>
          <w:rFonts w:hint="eastAsia" w:eastAsia="方正仿宋_GBK"/>
          <w:sz w:val="33"/>
          <w:szCs w:val="33"/>
          <w:lang w:eastAsia="zh-CN"/>
        </w:rPr>
        <w:t>，完成预算数</w:t>
      </w:r>
      <w:r>
        <w:rPr>
          <w:rFonts w:hint="eastAsia" w:eastAsia="方正仿宋_GBK"/>
          <w:sz w:val="33"/>
          <w:szCs w:val="33"/>
          <w:lang w:val="en-US" w:eastAsia="zh-CN"/>
        </w:rPr>
        <w:t>100%</w:t>
      </w:r>
      <w:r>
        <w:rPr>
          <w:rFonts w:hint="eastAsia" w:eastAsia="方正仿宋_GBK"/>
          <w:sz w:val="33"/>
          <w:szCs w:val="33"/>
        </w:rPr>
        <w:t>；</w:t>
      </w:r>
      <w:r>
        <w:rPr>
          <w:rFonts w:hint="eastAsia" w:eastAsia="方正仿宋_GBK"/>
          <w:b/>
          <w:bCs/>
          <w:sz w:val="33"/>
          <w:szCs w:val="33"/>
        </w:rPr>
        <w:t>事业单位医疗（项）：</w:t>
      </w:r>
      <w:r>
        <w:rPr>
          <w:rFonts w:hint="eastAsia" w:eastAsia="方正仿宋_GBK"/>
          <w:sz w:val="33"/>
          <w:szCs w:val="33"/>
        </w:rPr>
        <w:t>支出决算为</w:t>
      </w:r>
      <w:r>
        <w:rPr>
          <w:rFonts w:hint="eastAsia" w:eastAsia="方正仿宋_GBK"/>
          <w:sz w:val="33"/>
          <w:szCs w:val="33"/>
          <w:lang w:val="en-US" w:eastAsia="zh-CN"/>
        </w:rPr>
        <w:t>9.74</w:t>
      </w:r>
      <w:r>
        <w:rPr>
          <w:rFonts w:hint="eastAsia" w:eastAsia="方正仿宋_GBK"/>
          <w:sz w:val="33"/>
          <w:szCs w:val="33"/>
        </w:rPr>
        <w:t>万元</w:t>
      </w:r>
      <w:r>
        <w:rPr>
          <w:rFonts w:hint="eastAsia" w:eastAsia="方正仿宋_GBK"/>
          <w:sz w:val="33"/>
          <w:szCs w:val="33"/>
          <w:lang w:eastAsia="zh-CN"/>
        </w:rPr>
        <w:t>，完成预算数</w:t>
      </w:r>
      <w:r>
        <w:rPr>
          <w:rFonts w:hint="eastAsia" w:eastAsia="方正仿宋_GBK"/>
          <w:sz w:val="33"/>
          <w:szCs w:val="33"/>
          <w:lang w:val="en-US" w:eastAsia="zh-CN"/>
        </w:rPr>
        <w:t>100%</w:t>
      </w:r>
      <w:r>
        <w:rPr>
          <w:rFonts w:hint="eastAsia" w:eastAsia="方正仿宋_GBK"/>
          <w:sz w:val="33"/>
          <w:szCs w:val="33"/>
        </w:rPr>
        <w:t>；</w:t>
      </w:r>
      <w:r>
        <w:rPr>
          <w:rFonts w:hint="eastAsia" w:eastAsia="方正仿宋_GBK"/>
          <w:b/>
          <w:bCs/>
          <w:sz w:val="33"/>
          <w:szCs w:val="33"/>
        </w:rPr>
        <w:t>公务员医疗补助（项）：</w:t>
      </w:r>
      <w:r>
        <w:rPr>
          <w:rFonts w:hint="eastAsia" w:eastAsia="方正仿宋_GBK"/>
          <w:sz w:val="33"/>
          <w:szCs w:val="33"/>
        </w:rPr>
        <w:t>支出决算为</w:t>
      </w:r>
      <w:r>
        <w:rPr>
          <w:rFonts w:hint="eastAsia" w:eastAsia="方正仿宋_GBK"/>
          <w:sz w:val="33"/>
          <w:szCs w:val="33"/>
          <w:lang w:val="en-US" w:eastAsia="zh-CN"/>
        </w:rPr>
        <w:t>24.05</w:t>
      </w:r>
      <w:r>
        <w:rPr>
          <w:rFonts w:hint="eastAsia" w:eastAsia="方正仿宋_GBK"/>
          <w:sz w:val="33"/>
          <w:szCs w:val="33"/>
        </w:rPr>
        <w:t>万元，完成预算</w:t>
      </w:r>
      <w:r>
        <w:rPr>
          <w:rFonts w:eastAsia="方正仿宋_GBK"/>
          <w:sz w:val="33"/>
          <w:szCs w:val="33"/>
        </w:rPr>
        <w:t>100%</w:t>
      </w:r>
      <w:r>
        <w:rPr>
          <w:rFonts w:hint="eastAsia" w:eastAsia="方正仿宋_GBK"/>
          <w:sz w:val="33"/>
          <w:szCs w:val="33"/>
        </w:rPr>
        <w:t>。</w:t>
      </w:r>
    </w:p>
    <w:p>
      <w:pPr>
        <w:spacing w:line="600" w:lineRule="exact"/>
        <w:ind w:firstLine="663" w:firstLineChars="200"/>
        <w:rPr>
          <w:rFonts w:hint="eastAsia" w:eastAsia="方正仿宋_GBK"/>
          <w:sz w:val="33"/>
          <w:szCs w:val="33"/>
        </w:rPr>
      </w:pPr>
      <w:r>
        <w:rPr>
          <w:rFonts w:hint="eastAsia" w:eastAsia="方正仿宋_GBK"/>
          <w:b/>
          <w:bCs/>
          <w:sz w:val="33"/>
          <w:szCs w:val="33"/>
          <w:lang w:val="en-US" w:eastAsia="zh-CN"/>
        </w:rPr>
        <w:t>4</w:t>
      </w:r>
      <w:r>
        <w:rPr>
          <w:rFonts w:eastAsia="方正仿宋_GBK"/>
          <w:b/>
          <w:bCs/>
          <w:sz w:val="33"/>
          <w:szCs w:val="33"/>
        </w:rPr>
        <w:t>.</w:t>
      </w:r>
      <w:r>
        <w:rPr>
          <w:rFonts w:hint="eastAsia" w:eastAsia="方正仿宋_GBK"/>
          <w:b/>
          <w:bCs/>
          <w:sz w:val="33"/>
          <w:szCs w:val="33"/>
          <w:lang w:eastAsia="zh-CN"/>
        </w:rPr>
        <w:t>农林水</w:t>
      </w:r>
      <w:r>
        <w:rPr>
          <w:rFonts w:hint="eastAsia" w:eastAsia="方正仿宋_GBK"/>
          <w:b/>
          <w:bCs/>
          <w:sz w:val="33"/>
          <w:szCs w:val="33"/>
        </w:rPr>
        <w:t>（类）</w:t>
      </w:r>
      <w:r>
        <w:rPr>
          <w:rFonts w:hint="eastAsia" w:eastAsia="方正仿宋_GBK"/>
          <w:b/>
          <w:bCs/>
          <w:sz w:val="33"/>
          <w:szCs w:val="33"/>
          <w:lang w:eastAsia="zh-CN"/>
        </w:rPr>
        <w:t>其他农林水支出</w:t>
      </w:r>
      <w:r>
        <w:rPr>
          <w:rFonts w:hint="eastAsia" w:eastAsia="方正仿宋_GBK"/>
          <w:b/>
          <w:bCs/>
          <w:sz w:val="33"/>
          <w:szCs w:val="33"/>
        </w:rPr>
        <w:t>（款）</w:t>
      </w:r>
      <w:r>
        <w:rPr>
          <w:rFonts w:hint="eastAsia" w:eastAsia="方正仿宋_GBK"/>
          <w:b/>
          <w:bCs/>
          <w:sz w:val="33"/>
          <w:szCs w:val="33"/>
          <w:lang w:eastAsia="zh-CN"/>
        </w:rPr>
        <w:t>其他农林水支出</w:t>
      </w:r>
      <w:r>
        <w:rPr>
          <w:rFonts w:hint="eastAsia" w:eastAsia="方正仿宋_GBK"/>
          <w:b/>
          <w:bCs/>
          <w:sz w:val="33"/>
          <w:szCs w:val="33"/>
        </w:rPr>
        <w:t>（项）</w:t>
      </w:r>
      <w:r>
        <w:rPr>
          <w:rFonts w:eastAsia="方正仿宋_GBK"/>
          <w:b/>
          <w:bCs/>
          <w:sz w:val="33"/>
          <w:szCs w:val="33"/>
        </w:rPr>
        <w:t>:</w:t>
      </w:r>
      <w:r>
        <w:rPr>
          <w:rFonts w:hint="eastAsia" w:eastAsia="方正仿宋_GBK"/>
          <w:sz w:val="33"/>
          <w:szCs w:val="33"/>
        </w:rPr>
        <w:t>支出决算为</w:t>
      </w:r>
      <w:r>
        <w:rPr>
          <w:rFonts w:hint="eastAsia" w:eastAsia="方正仿宋_GBK"/>
          <w:sz w:val="33"/>
          <w:szCs w:val="33"/>
          <w:lang w:val="en-US" w:eastAsia="zh-CN"/>
        </w:rPr>
        <w:t>77.97</w:t>
      </w:r>
      <w:r>
        <w:rPr>
          <w:rFonts w:hint="eastAsia" w:eastAsia="方正仿宋_GBK"/>
          <w:sz w:val="33"/>
          <w:szCs w:val="33"/>
        </w:rPr>
        <w:t>万元，完成预算</w:t>
      </w:r>
      <w:r>
        <w:rPr>
          <w:rFonts w:eastAsia="方正仿宋_GBK"/>
          <w:sz w:val="33"/>
          <w:szCs w:val="33"/>
        </w:rPr>
        <w:t>100%</w:t>
      </w:r>
      <w:r>
        <w:rPr>
          <w:rFonts w:hint="eastAsia" w:eastAsia="方正仿宋_GBK"/>
          <w:sz w:val="33"/>
          <w:szCs w:val="33"/>
        </w:rPr>
        <w:t>。</w:t>
      </w:r>
    </w:p>
    <w:p>
      <w:pPr>
        <w:spacing w:line="600" w:lineRule="exact"/>
        <w:ind w:firstLine="663" w:firstLineChars="200"/>
        <w:rPr>
          <w:rFonts w:eastAsia="方正仿宋_GBK"/>
          <w:sz w:val="33"/>
          <w:szCs w:val="33"/>
        </w:rPr>
      </w:pPr>
      <w:r>
        <w:rPr>
          <w:rFonts w:hint="eastAsia" w:eastAsia="方正仿宋_GBK"/>
          <w:b/>
          <w:bCs/>
          <w:sz w:val="33"/>
          <w:szCs w:val="33"/>
          <w:lang w:val="en-US" w:eastAsia="zh-CN"/>
        </w:rPr>
        <w:t>5</w:t>
      </w:r>
      <w:r>
        <w:rPr>
          <w:rFonts w:eastAsia="方正仿宋_GBK"/>
          <w:b/>
          <w:bCs/>
          <w:sz w:val="33"/>
          <w:szCs w:val="33"/>
        </w:rPr>
        <w:t>.</w:t>
      </w:r>
      <w:r>
        <w:rPr>
          <w:rFonts w:hint="eastAsia" w:eastAsia="方正仿宋_GBK"/>
          <w:b/>
          <w:bCs/>
          <w:sz w:val="33"/>
          <w:szCs w:val="33"/>
        </w:rPr>
        <w:t>住房保障支出（类）住房改革支出（款）住房公积金（项）</w:t>
      </w:r>
      <w:r>
        <w:rPr>
          <w:rFonts w:eastAsia="方正仿宋_GBK"/>
          <w:b/>
          <w:bCs/>
          <w:sz w:val="33"/>
          <w:szCs w:val="33"/>
        </w:rPr>
        <w:t>:</w:t>
      </w:r>
      <w:r>
        <w:rPr>
          <w:rFonts w:hint="eastAsia" w:eastAsia="方正仿宋_GBK"/>
          <w:sz w:val="33"/>
          <w:szCs w:val="33"/>
        </w:rPr>
        <w:t>支出决算为</w:t>
      </w:r>
      <w:r>
        <w:rPr>
          <w:rFonts w:hint="eastAsia" w:eastAsia="方正仿宋_GBK"/>
          <w:sz w:val="33"/>
          <w:szCs w:val="33"/>
          <w:lang w:val="en-US" w:eastAsia="zh-CN"/>
        </w:rPr>
        <w:t>61.86</w:t>
      </w:r>
      <w:r>
        <w:rPr>
          <w:rFonts w:hint="eastAsia" w:eastAsia="方正仿宋_GBK"/>
          <w:sz w:val="33"/>
          <w:szCs w:val="33"/>
        </w:rPr>
        <w:t>万元，完成预算</w:t>
      </w:r>
      <w:r>
        <w:rPr>
          <w:rFonts w:eastAsia="方正仿宋_GBK"/>
          <w:sz w:val="33"/>
          <w:szCs w:val="33"/>
        </w:rPr>
        <w:t>100%</w:t>
      </w:r>
      <w:r>
        <w:rPr>
          <w:rFonts w:hint="eastAsia" w:eastAsia="方正仿宋_GBK"/>
          <w:sz w:val="33"/>
          <w:szCs w:val="33"/>
        </w:rPr>
        <w:t>。</w:t>
      </w:r>
    </w:p>
    <w:p>
      <w:pPr>
        <w:tabs>
          <w:tab w:val="right" w:pos="8306"/>
        </w:tabs>
        <w:spacing w:line="600" w:lineRule="exact"/>
        <w:ind w:firstLine="660" w:firstLineChars="200"/>
        <w:outlineLvl w:val="1"/>
        <w:rPr>
          <w:rStyle w:val="20"/>
          <w:rFonts w:ascii="方正黑体_GBK" w:eastAsia="方正黑体_GBK"/>
          <w:sz w:val="33"/>
          <w:szCs w:val="33"/>
        </w:rPr>
      </w:pPr>
      <w:bookmarkStart w:id="38" w:name="_Toc15396608"/>
      <w:bookmarkStart w:id="39" w:name="_Toc15377214"/>
      <w:r>
        <w:rPr>
          <w:rFonts w:hint="eastAsia" w:ascii="方正黑体_GBK" w:eastAsia="方正黑体_GBK"/>
          <w:color w:val="000000"/>
          <w:sz w:val="33"/>
          <w:szCs w:val="33"/>
        </w:rPr>
        <w:t>六</w:t>
      </w:r>
      <w:r>
        <w:rPr>
          <w:rFonts w:hint="eastAsia" w:ascii="方正黑体_GBK" w:eastAsia="方正黑体_GBK"/>
          <w:b/>
          <w:color w:val="000000"/>
          <w:sz w:val="33"/>
          <w:szCs w:val="33"/>
        </w:rPr>
        <w:t>、</w:t>
      </w:r>
      <w:r>
        <w:rPr>
          <w:rFonts w:hint="eastAsia" w:ascii="方正黑体_GBK" w:hAnsi="黑体" w:eastAsia="方正黑体_GBK"/>
          <w:b/>
          <w:color w:val="000000"/>
          <w:sz w:val="33"/>
          <w:szCs w:val="33"/>
        </w:rPr>
        <w:t>一</w:t>
      </w:r>
      <w:r>
        <w:rPr>
          <w:rStyle w:val="20"/>
          <w:rFonts w:hint="eastAsia" w:ascii="方正黑体_GBK" w:hAnsi="黑体" w:eastAsia="方正黑体_GBK"/>
          <w:b w:val="0"/>
          <w:sz w:val="33"/>
          <w:szCs w:val="33"/>
        </w:rPr>
        <w:t>般公共预算财政拨款基本支出决算情况说明</w:t>
      </w:r>
      <w:bookmarkEnd w:id="38"/>
      <w:bookmarkEnd w:id="39"/>
      <w:r>
        <w:rPr>
          <w:rStyle w:val="20"/>
          <w:rFonts w:ascii="方正黑体_GBK" w:hAnsi="黑体" w:eastAsia="方正黑体_GBK"/>
          <w:b w:val="0"/>
          <w:sz w:val="33"/>
          <w:szCs w:val="33"/>
        </w:rPr>
        <w:tab/>
      </w:r>
    </w:p>
    <w:p>
      <w:pPr>
        <w:spacing w:line="60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年一般公共预算财政拨款基本支出</w:t>
      </w:r>
      <w:r>
        <w:rPr>
          <w:rFonts w:hint="eastAsia" w:eastAsia="方正仿宋_GBK"/>
          <w:sz w:val="33"/>
          <w:szCs w:val="33"/>
          <w:lang w:val="en-US" w:eastAsia="zh-CN"/>
        </w:rPr>
        <w:t>813.98</w:t>
      </w:r>
      <w:r>
        <w:rPr>
          <w:rFonts w:hint="eastAsia" w:eastAsia="方正仿宋_GBK"/>
          <w:sz w:val="33"/>
          <w:szCs w:val="33"/>
        </w:rPr>
        <w:t>万元，其中：人员经费</w:t>
      </w:r>
      <w:r>
        <w:rPr>
          <w:rFonts w:hint="eastAsia" w:eastAsia="方正仿宋_GBK"/>
          <w:sz w:val="33"/>
          <w:szCs w:val="33"/>
          <w:lang w:val="en-US" w:eastAsia="zh-CN"/>
        </w:rPr>
        <w:t>722.54</w:t>
      </w:r>
      <w:r>
        <w:rPr>
          <w:rFonts w:hint="eastAsia" w:eastAsia="方正仿宋_GBK"/>
          <w:sz w:val="33"/>
          <w:szCs w:val="33"/>
        </w:rPr>
        <w:t>万元，主要包括：基本工资、津贴补贴、奖金、绩效工资、机关事业单位基本养老保险缴费、其他社会保障缴费、其他工资福利支出、退休费、生活补助、奖励金、住房公积金、其他对个人和家庭的补助支出等。</w:t>
      </w:r>
    </w:p>
    <w:p>
      <w:pPr>
        <w:spacing w:line="600" w:lineRule="exact"/>
        <w:ind w:firstLine="660" w:firstLineChars="200"/>
        <w:rPr>
          <w:rFonts w:eastAsia="方正仿宋_GBK"/>
          <w:sz w:val="33"/>
          <w:szCs w:val="33"/>
        </w:rPr>
      </w:pPr>
      <w:r>
        <w:rPr>
          <w:rFonts w:hint="eastAsia" w:eastAsia="方正仿宋_GBK"/>
          <w:sz w:val="33"/>
          <w:szCs w:val="33"/>
        </w:rPr>
        <w:t>日常公用经费</w:t>
      </w:r>
      <w:r>
        <w:rPr>
          <w:rFonts w:hint="eastAsia" w:eastAsia="方正仿宋_GBK"/>
          <w:sz w:val="33"/>
          <w:szCs w:val="33"/>
          <w:lang w:val="en-US" w:eastAsia="zh-CN"/>
        </w:rPr>
        <w:t>91.44</w:t>
      </w:r>
      <w:r>
        <w:rPr>
          <w:rFonts w:hint="eastAsia" w:eastAsia="方正仿宋_GBK"/>
          <w:sz w:val="33"/>
          <w:szCs w:val="33"/>
        </w:rPr>
        <w:t>万元，主要包括：办公费、印刷费、邮电费、物业管理费、差旅费、维修（护）费、租赁费、会议费、培训费、公务接待费、劳务费、福利费、公务用车运行维护费、其他交通费、其他商品和服务支出、办公设备购置、专用设备购置等。</w:t>
      </w:r>
    </w:p>
    <w:p>
      <w:pPr>
        <w:spacing w:line="600" w:lineRule="exact"/>
        <w:ind w:firstLine="660" w:firstLineChars="200"/>
        <w:outlineLvl w:val="1"/>
        <w:rPr>
          <w:rStyle w:val="20"/>
          <w:rFonts w:ascii="方正黑体_GBK" w:hAnsi="黑体" w:eastAsia="方正黑体_GBK"/>
          <w:b w:val="0"/>
          <w:sz w:val="33"/>
          <w:szCs w:val="33"/>
        </w:rPr>
      </w:pPr>
      <w:bookmarkStart w:id="40" w:name="_Toc15377215"/>
      <w:bookmarkStart w:id="41" w:name="_Toc15396609"/>
      <w:r>
        <w:rPr>
          <w:rFonts w:hint="eastAsia" w:ascii="方正黑体_GBK" w:eastAsia="方正黑体_GBK"/>
          <w:color w:val="000000"/>
          <w:sz w:val="33"/>
          <w:szCs w:val="33"/>
        </w:rPr>
        <w:t>七、</w:t>
      </w:r>
      <w:r>
        <w:rPr>
          <w:rStyle w:val="20"/>
          <w:rFonts w:hint="eastAsia" w:ascii="方正黑体_GBK" w:hAnsi="黑体" w:eastAsia="方正黑体_GBK"/>
          <w:sz w:val="33"/>
          <w:szCs w:val="33"/>
        </w:rPr>
        <w:t>“</w:t>
      </w:r>
      <w:r>
        <w:rPr>
          <w:rStyle w:val="20"/>
          <w:rFonts w:hint="eastAsia" w:ascii="方正黑体_GBK" w:hAnsi="黑体" w:eastAsia="方正黑体_GBK"/>
          <w:b w:val="0"/>
          <w:sz w:val="33"/>
          <w:szCs w:val="33"/>
        </w:rPr>
        <w:t>三公”经费财政拨款支出决算情况说明</w:t>
      </w:r>
      <w:bookmarkEnd w:id="40"/>
      <w:bookmarkEnd w:id="41"/>
      <w:bookmarkStart w:id="42" w:name="_Toc15377216"/>
    </w:p>
    <w:p>
      <w:pPr>
        <w:spacing w:line="600" w:lineRule="exact"/>
        <w:ind w:firstLine="663" w:firstLineChars="200"/>
        <w:outlineLvl w:val="1"/>
        <w:rPr>
          <w:rFonts w:ascii="方正楷体_GBK" w:hAnsi="黑体" w:eastAsia="方正楷体_GBK"/>
          <w:bCs/>
          <w:sz w:val="33"/>
          <w:szCs w:val="33"/>
        </w:rPr>
      </w:pPr>
      <w:r>
        <w:rPr>
          <w:rFonts w:hint="eastAsia" w:ascii="方正楷体_GBK" w:hAnsi="仿宋" w:eastAsia="方正楷体_GBK"/>
          <w:b/>
          <w:color w:val="000000"/>
          <w:sz w:val="33"/>
          <w:szCs w:val="33"/>
        </w:rPr>
        <w:t>（一）“三公”经费财政拨款支出决算总体情况说明</w:t>
      </w:r>
      <w:bookmarkEnd w:id="42"/>
    </w:p>
    <w:p>
      <w:pPr>
        <w:spacing w:line="600" w:lineRule="exact"/>
        <w:ind w:firstLine="660" w:firstLineChars="200"/>
        <w:rPr>
          <w:rFonts w:ascii="方正仿宋_GBK" w:hAnsi="仿宋" w:eastAsia="方正仿宋_GBK"/>
          <w:color w:val="000000"/>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年“三公”经费财政拨款支出决算为</w:t>
      </w:r>
      <w:r>
        <w:rPr>
          <w:rFonts w:hint="eastAsia" w:eastAsia="方正仿宋_GBK"/>
          <w:sz w:val="33"/>
          <w:szCs w:val="33"/>
          <w:lang w:val="en-US" w:eastAsia="zh-CN"/>
        </w:rPr>
        <w:t>19.65</w:t>
      </w:r>
      <w:r>
        <w:rPr>
          <w:rFonts w:hint="eastAsia" w:eastAsia="方正仿宋_GBK"/>
          <w:sz w:val="33"/>
          <w:szCs w:val="33"/>
        </w:rPr>
        <w:t>万元，完成预算</w:t>
      </w:r>
      <w:r>
        <w:rPr>
          <w:rFonts w:hint="eastAsia" w:eastAsia="方正仿宋_GBK"/>
          <w:sz w:val="33"/>
          <w:szCs w:val="33"/>
          <w:lang w:val="en-US" w:eastAsia="zh-CN"/>
        </w:rPr>
        <w:t>100</w:t>
      </w:r>
      <w:r>
        <w:rPr>
          <w:rFonts w:eastAsia="方正仿宋_GBK"/>
          <w:sz w:val="33"/>
          <w:szCs w:val="33"/>
        </w:rPr>
        <w:t>%</w:t>
      </w:r>
      <w:r>
        <w:rPr>
          <w:rFonts w:hint="eastAsia" w:eastAsia="方正仿宋_GBK"/>
          <w:sz w:val="33"/>
          <w:szCs w:val="33"/>
          <w:lang w:eastAsia="zh-CN"/>
        </w:rPr>
        <w:t>，决算数与预算数持平，较</w:t>
      </w:r>
      <w:r>
        <w:rPr>
          <w:rFonts w:hint="eastAsia" w:eastAsia="方正仿宋_GBK"/>
          <w:sz w:val="33"/>
          <w:szCs w:val="33"/>
          <w:lang w:val="en-US" w:eastAsia="zh-CN"/>
        </w:rPr>
        <w:t>2021年</w:t>
      </w:r>
      <w:r>
        <w:rPr>
          <w:rFonts w:hint="eastAsia" w:eastAsia="方正仿宋_GBK"/>
          <w:sz w:val="33"/>
          <w:szCs w:val="33"/>
          <w:lang w:eastAsia="zh-CN"/>
        </w:rPr>
        <w:t>增加</w:t>
      </w:r>
      <w:r>
        <w:rPr>
          <w:rFonts w:hint="eastAsia" w:eastAsia="方正仿宋_GBK"/>
          <w:sz w:val="33"/>
          <w:szCs w:val="33"/>
          <w:lang w:val="en-US" w:eastAsia="zh-CN"/>
        </w:rPr>
        <w:t>2.76万元，增长16.34%。</w:t>
      </w:r>
      <w:r>
        <w:rPr>
          <w:rFonts w:hint="eastAsia" w:eastAsia="方正仿宋_GBK"/>
          <w:sz w:val="33"/>
          <w:szCs w:val="33"/>
        </w:rPr>
        <w:t>主要原因是</w:t>
      </w:r>
      <w:r>
        <w:rPr>
          <w:rFonts w:hint="eastAsia" w:eastAsia="方正仿宋_GBK"/>
          <w:sz w:val="33"/>
          <w:szCs w:val="33"/>
          <w:lang w:eastAsia="zh-CN"/>
        </w:rPr>
        <w:t>接待批次和人数增加</w:t>
      </w:r>
      <w:r>
        <w:rPr>
          <w:rFonts w:hint="eastAsia" w:eastAsia="方正仿宋_GBK"/>
          <w:sz w:val="33"/>
          <w:szCs w:val="33"/>
        </w:rPr>
        <w:t>。</w:t>
      </w:r>
      <w:r>
        <w:rPr>
          <w:rFonts w:ascii="方正仿宋_GBK" w:hAnsi="仿宋" w:eastAsia="方正仿宋_GBK"/>
          <w:color w:val="000000"/>
          <w:sz w:val="33"/>
          <w:szCs w:val="33"/>
        </w:rPr>
        <w:t xml:space="preserve"> </w:t>
      </w:r>
      <w:bookmarkStart w:id="43" w:name="_Toc15377217"/>
    </w:p>
    <w:p>
      <w:pPr>
        <w:spacing w:line="600" w:lineRule="exact"/>
        <w:ind w:firstLine="663" w:firstLineChars="200"/>
        <w:outlineLvl w:val="1"/>
        <w:rPr>
          <w:rFonts w:ascii="方正楷体_GBK" w:hAnsi="仿宋" w:eastAsia="方正楷体_GBK"/>
          <w:b/>
          <w:color w:val="000000"/>
          <w:sz w:val="33"/>
          <w:szCs w:val="33"/>
        </w:rPr>
      </w:pPr>
      <w:r>
        <w:rPr>
          <w:rFonts w:hint="eastAsia" w:ascii="方正楷体_GBK" w:hAnsi="仿宋" w:eastAsia="方正楷体_GBK"/>
          <w:b/>
          <w:color w:val="000000"/>
          <w:sz w:val="33"/>
          <w:szCs w:val="33"/>
        </w:rPr>
        <w:t>（二）“三公”经费财政拨款支出决算具体情况说明</w:t>
      </w:r>
      <w:bookmarkEnd w:id="43"/>
    </w:p>
    <w:p>
      <w:pPr>
        <w:spacing w:line="60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年“三公”经费财政拨款支出决算中，因公出国（境）费支出决算</w:t>
      </w:r>
      <w:r>
        <w:rPr>
          <w:rFonts w:eastAsia="方正仿宋_GBK"/>
          <w:sz w:val="33"/>
          <w:szCs w:val="33"/>
        </w:rPr>
        <w:t>0</w:t>
      </w:r>
      <w:r>
        <w:rPr>
          <w:rFonts w:hint="eastAsia" w:eastAsia="方正仿宋_GBK"/>
          <w:sz w:val="33"/>
          <w:szCs w:val="33"/>
        </w:rPr>
        <w:t>万元，占</w:t>
      </w:r>
      <w:r>
        <w:rPr>
          <w:rFonts w:eastAsia="方正仿宋_GBK"/>
          <w:sz w:val="33"/>
          <w:szCs w:val="33"/>
        </w:rPr>
        <w:t>0%</w:t>
      </w:r>
      <w:r>
        <w:rPr>
          <w:rFonts w:hint="eastAsia" w:eastAsia="方正仿宋_GBK"/>
          <w:sz w:val="33"/>
          <w:szCs w:val="33"/>
        </w:rPr>
        <w:t>；公务用车购置及运行维护费支出决算</w:t>
      </w:r>
      <w:r>
        <w:rPr>
          <w:rFonts w:hint="eastAsia" w:eastAsia="方正仿宋_GBK"/>
          <w:sz w:val="33"/>
          <w:szCs w:val="33"/>
          <w:lang w:val="en-US" w:eastAsia="zh-CN"/>
        </w:rPr>
        <w:t>18.06</w:t>
      </w:r>
      <w:r>
        <w:rPr>
          <w:rFonts w:hint="eastAsia" w:eastAsia="方正仿宋_GBK"/>
          <w:sz w:val="33"/>
          <w:szCs w:val="33"/>
        </w:rPr>
        <w:t>万元，占</w:t>
      </w:r>
      <w:r>
        <w:rPr>
          <w:rFonts w:hint="eastAsia" w:eastAsia="方正仿宋_GBK"/>
          <w:sz w:val="33"/>
          <w:szCs w:val="33"/>
          <w:lang w:val="en-US" w:eastAsia="zh-CN"/>
        </w:rPr>
        <w:t>91.91</w:t>
      </w:r>
      <w:r>
        <w:rPr>
          <w:rFonts w:eastAsia="方正仿宋_GBK"/>
          <w:sz w:val="33"/>
          <w:szCs w:val="33"/>
        </w:rPr>
        <w:t>%</w:t>
      </w:r>
      <w:r>
        <w:rPr>
          <w:rFonts w:hint="eastAsia" w:eastAsia="方正仿宋_GBK"/>
          <w:sz w:val="33"/>
          <w:szCs w:val="33"/>
        </w:rPr>
        <w:t>；公务接待费支出决算</w:t>
      </w:r>
      <w:r>
        <w:rPr>
          <w:rFonts w:hint="eastAsia" w:eastAsia="方正仿宋_GBK"/>
          <w:sz w:val="33"/>
          <w:szCs w:val="33"/>
          <w:lang w:val="en-US" w:eastAsia="zh-CN"/>
        </w:rPr>
        <w:t>1.59</w:t>
      </w:r>
      <w:r>
        <w:rPr>
          <w:rFonts w:hint="eastAsia" w:eastAsia="方正仿宋_GBK"/>
          <w:sz w:val="33"/>
          <w:szCs w:val="33"/>
        </w:rPr>
        <w:t>万元，占</w:t>
      </w:r>
      <w:r>
        <w:rPr>
          <w:rFonts w:hint="eastAsia" w:eastAsia="方正仿宋_GBK"/>
          <w:sz w:val="33"/>
          <w:szCs w:val="33"/>
          <w:lang w:val="en-US" w:eastAsia="zh-CN"/>
        </w:rPr>
        <w:t>8.09</w:t>
      </w:r>
      <w:r>
        <w:rPr>
          <w:rFonts w:eastAsia="方正仿宋_GBK"/>
          <w:sz w:val="33"/>
          <w:szCs w:val="33"/>
        </w:rPr>
        <w:t>%</w:t>
      </w:r>
      <w:r>
        <w:rPr>
          <w:rFonts w:hint="eastAsia" w:eastAsia="方正仿宋_GBK"/>
          <w:sz w:val="33"/>
          <w:szCs w:val="33"/>
        </w:rPr>
        <w:t>。具体情况如下：</w:t>
      </w:r>
    </w:p>
    <w:p>
      <w:pPr>
        <w:spacing w:line="600" w:lineRule="exact"/>
        <w:rPr>
          <w:rFonts w:eastAsia="方正仿宋_GBK"/>
          <w:sz w:val="33"/>
          <w:szCs w:val="33"/>
        </w:rPr>
      </w:pPr>
      <w:r>
        <w:pict>
          <v:shape id="_x0000_s1033" o:spid="_x0000_s1033" o:spt="75" type="#_x0000_t75" style="position:absolute;left:0pt;margin-left:18.7pt;margin-top:7.4pt;height:232.3pt;width:372pt;z-index:251659264;mso-width-relative:page;mso-height-relative:page;" o:ole="t" filled="f" o:preferrelative="t" stroked="f" coordsize="21600,21600">
            <v:path/>
            <v:fill on="f" focussize="0,0"/>
            <v:stroke on="f"/>
            <v:imagedata r:id="rId24" o:title=""/>
            <o:lock v:ext="edit" aspectratio="t"/>
          </v:shape>
          <o:OLEObject Type="Embed" ProgID="Excel.Sheet.8" ShapeID="_x0000_s1033" DrawAspect="Content" ObjectID="_1468075731" r:id="rId23">
            <o:LockedField>false</o:LockedField>
          </o:OLEObject>
        </w:pic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60" w:firstLineChars="200"/>
        <w:rPr>
          <w:rFonts w:ascii="方正仿宋_GBK" w:hAnsi="仿宋" w:eastAsia="方正仿宋_GBK"/>
          <w:color w:val="000000"/>
          <w:sz w:val="33"/>
          <w:szCs w:val="33"/>
        </w:rPr>
      </w:pPr>
      <w:r>
        <w:rPr>
          <w:rFonts w:hint="eastAsia" w:eastAsia="方正仿宋_GBK"/>
          <w:sz w:val="33"/>
          <w:szCs w:val="33"/>
        </w:rPr>
        <w:t>（图</w:t>
      </w:r>
      <w:r>
        <w:rPr>
          <w:rFonts w:eastAsia="方正仿宋_GBK"/>
          <w:sz w:val="33"/>
          <w:szCs w:val="33"/>
        </w:rPr>
        <w:t>7</w:t>
      </w:r>
      <w:r>
        <w:rPr>
          <w:rFonts w:hint="eastAsia" w:eastAsia="方正仿宋_GBK"/>
          <w:sz w:val="33"/>
          <w:szCs w:val="33"/>
        </w:rPr>
        <w:t>：“三公”经费财政拨款支出结构）（饼状图）</w:t>
      </w:r>
    </w:p>
    <w:p>
      <w:pPr>
        <w:spacing w:line="600" w:lineRule="exact"/>
        <w:ind w:firstLine="663" w:firstLineChars="200"/>
        <w:rPr>
          <w:rFonts w:eastAsia="方正仿宋_GBK"/>
          <w:sz w:val="33"/>
          <w:szCs w:val="33"/>
        </w:rPr>
      </w:pPr>
      <w:r>
        <w:rPr>
          <w:rFonts w:eastAsia="方正仿宋_GBK"/>
          <w:b/>
          <w:bCs/>
          <w:sz w:val="33"/>
          <w:szCs w:val="33"/>
        </w:rPr>
        <w:t>1.</w:t>
      </w:r>
      <w:r>
        <w:rPr>
          <w:rFonts w:hint="eastAsia" w:eastAsia="方正仿宋_GBK"/>
          <w:b/>
          <w:bCs/>
          <w:sz w:val="33"/>
          <w:szCs w:val="33"/>
        </w:rPr>
        <w:t>因公出国（境）经费支出</w:t>
      </w:r>
      <w:r>
        <w:rPr>
          <w:rFonts w:eastAsia="方正仿宋_GBK"/>
          <w:sz w:val="33"/>
          <w:szCs w:val="33"/>
        </w:rPr>
        <w:t>0</w:t>
      </w:r>
      <w:r>
        <w:rPr>
          <w:rFonts w:hint="eastAsia" w:eastAsia="方正仿宋_GBK"/>
          <w:sz w:val="33"/>
          <w:szCs w:val="33"/>
        </w:rPr>
        <w:t>万元，完成预算</w:t>
      </w:r>
      <w:r>
        <w:rPr>
          <w:rFonts w:eastAsia="方正仿宋_GBK"/>
          <w:sz w:val="33"/>
          <w:szCs w:val="33"/>
        </w:rPr>
        <w:t>0%</w:t>
      </w:r>
      <w:r>
        <w:rPr>
          <w:rFonts w:hint="eastAsia" w:eastAsia="方正仿宋_GBK"/>
          <w:sz w:val="33"/>
          <w:szCs w:val="33"/>
        </w:rPr>
        <w:t>。全年安排因公出国（境）团组</w:t>
      </w:r>
      <w:r>
        <w:rPr>
          <w:rFonts w:eastAsia="方正仿宋_GBK"/>
          <w:sz w:val="33"/>
          <w:szCs w:val="33"/>
        </w:rPr>
        <w:t>0</w:t>
      </w:r>
      <w:r>
        <w:rPr>
          <w:rFonts w:hint="eastAsia" w:eastAsia="方正仿宋_GBK"/>
          <w:sz w:val="33"/>
          <w:szCs w:val="33"/>
        </w:rPr>
        <w:t>次，出国（境）</w:t>
      </w:r>
      <w:r>
        <w:rPr>
          <w:rFonts w:eastAsia="方正仿宋_GBK"/>
          <w:sz w:val="33"/>
          <w:szCs w:val="33"/>
        </w:rPr>
        <w:t>0</w:t>
      </w:r>
      <w:r>
        <w:rPr>
          <w:rFonts w:hint="eastAsia" w:eastAsia="方正仿宋_GBK"/>
          <w:sz w:val="33"/>
          <w:szCs w:val="33"/>
        </w:rPr>
        <w:t>人。因公出国（境）支出决算比</w:t>
      </w:r>
      <w:r>
        <w:rPr>
          <w:rFonts w:eastAsia="方正仿宋_GBK"/>
          <w:sz w:val="33"/>
          <w:szCs w:val="33"/>
        </w:rPr>
        <w:t>202</w:t>
      </w:r>
      <w:r>
        <w:rPr>
          <w:rFonts w:hint="eastAsia" w:eastAsia="方正仿宋_GBK"/>
          <w:sz w:val="33"/>
          <w:szCs w:val="33"/>
          <w:lang w:val="en-US" w:eastAsia="zh-CN"/>
        </w:rPr>
        <w:t>1</w:t>
      </w:r>
      <w:r>
        <w:rPr>
          <w:rFonts w:hint="eastAsia" w:eastAsia="方正仿宋_GBK"/>
          <w:sz w:val="33"/>
          <w:szCs w:val="33"/>
        </w:rPr>
        <w:t>年</w:t>
      </w:r>
      <w:r>
        <w:rPr>
          <w:rFonts w:hint="eastAsia" w:eastAsia="方正仿宋_GBK"/>
          <w:sz w:val="33"/>
          <w:szCs w:val="33"/>
          <w:lang w:eastAsia="zh-CN"/>
        </w:rPr>
        <w:t>持平</w:t>
      </w:r>
      <w:r>
        <w:rPr>
          <w:rFonts w:hint="eastAsia" w:eastAsia="方正仿宋_GBK"/>
          <w:sz w:val="33"/>
          <w:szCs w:val="33"/>
        </w:rPr>
        <w:t>。</w:t>
      </w:r>
    </w:p>
    <w:p>
      <w:pPr>
        <w:spacing w:line="600" w:lineRule="exact"/>
        <w:ind w:firstLine="663" w:firstLineChars="200"/>
        <w:rPr>
          <w:rFonts w:eastAsia="方正仿宋_GBK"/>
          <w:sz w:val="33"/>
          <w:szCs w:val="33"/>
        </w:rPr>
      </w:pPr>
      <w:r>
        <w:rPr>
          <w:rFonts w:eastAsia="方正仿宋_GBK"/>
          <w:b/>
          <w:bCs/>
          <w:sz w:val="33"/>
          <w:szCs w:val="33"/>
        </w:rPr>
        <w:t>2.</w:t>
      </w:r>
      <w:r>
        <w:rPr>
          <w:rFonts w:hint="eastAsia" w:eastAsia="方正仿宋_GBK"/>
          <w:b/>
          <w:bCs/>
          <w:sz w:val="33"/>
          <w:szCs w:val="33"/>
        </w:rPr>
        <w:t>公务用车购置及运行维护费支出</w:t>
      </w:r>
      <w:r>
        <w:rPr>
          <w:rFonts w:hint="eastAsia" w:eastAsia="方正仿宋_GBK"/>
          <w:sz w:val="33"/>
          <w:szCs w:val="33"/>
          <w:lang w:val="en-US" w:eastAsia="zh-CN"/>
        </w:rPr>
        <w:t>18.06</w:t>
      </w:r>
      <w:r>
        <w:rPr>
          <w:rFonts w:hint="eastAsia" w:eastAsia="方正仿宋_GBK"/>
          <w:sz w:val="33"/>
          <w:szCs w:val="33"/>
        </w:rPr>
        <w:t>万元，完成预算</w:t>
      </w:r>
      <w:r>
        <w:rPr>
          <w:rFonts w:hint="eastAsia" w:eastAsia="方正仿宋_GBK"/>
          <w:sz w:val="33"/>
          <w:szCs w:val="33"/>
          <w:lang w:val="en-US" w:eastAsia="zh-CN"/>
        </w:rPr>
        <w:t>100</w:t>
      </w:r>
      <w:r>
        <w:rPr>
          <w:rFonts w:eastAsia="方正仿宋_GBK"/>
          <w:sz w:val="33"/>
          <w:szCs w:val="33"/>
        </w:rPr>
        <w:t>%</w:t>
      </w:r>
      <w:r>
        <w:rPr>
          <w:rFonts w:hint="eastAsia" w:eastAsia="方正仿宋_GBK"/>
          <w:sz w:val="33"/>
          <w:szCs w:val="33"/>
        </w:rPr>
        <w:t>。公务用车购置及运行维护费支出决算比</w:t>
      </w:r>
      <w:r>
        <w:rPr>
          <w:rFonts w:eastAsia="方正仿宋_GBK"/>
          <w:sz w:val="33"/>
          <w:szCs w:val="33"/>
        </w:rPr>
        <w:t>202</w:t>
      </w:r>
      <w:r>
        <w:rPr>
          <w:rFonts w:hint="eastAsia" w:eastAsia="方正仿宋_GBK"/>
          <w:sz w:val="33"/>
          <w:szCs w:val="33"/>
          <w:lang w:val="en-US" w:eastAsia="zh-CN"/>
        </w:rPr>
        <w:t>1</w:t>
      </w:r>
      <w:r>
        <w:rPr>
          <w:rFonts w:hint="eastAsia" w:eastAsia="方正仿宋_GBK"/>
          <w:sz w:val="33"/>
          <w:szCs w:val="33"/>
        </w:rPr>
        <w:t>年增加</w:t>
      </w:r>
      <w:r>
        <w:rPr>
          <w:rFonts w:hint="eastAsia" w:eastAsia="方正仿宋_GBK"/>
          <w:sz w:val="33"/>
          <w:szCs w:val="33"/>
          <w:lang w:val="en-US" w:eastAsia="zh-CN"/>
        </w:rPr>
        <w:t>2.32</w:t>
      </w:r>
      <w:r>
        <w:rPr>
          <w:rFonts w:hint="eastAsia" w:eastAsia="方正仿宋_GBK"/>
          <w:sz w:val="33"/>
          <w:szCs w:val="33"/>
        </w:rPr>
        <w:t>万元，增长</w:t>
      </w:r>
      <w:r>
        <w:rPr>
          <w:rFonts w:eastAsia="方正仿宋_GBK"/>
          <w:sz w:val="33"/>
          <w:szCs w:val="33"/>
        </w:rPr>
        <w:t>14.</w:t>
      </w:r>
      <w:r>
        <w:rPr>
          <w:rFonts w:hint="eastAsia" w:eastAsia="方正仿宋_GBK"/>
          <w:sz w:val="33"/>
          <w:szCs w:val="33"/>
          <w:lang w:val="en-US" w:eastAsia="zh-CN"/>
        </w:rPr>
        <w:t>74</w:t>
      </w:r>
      <w:r>
        <w:rPr>
          <w:rFonts w:eastAsia="方正仿宋_GBK"/>
          <w:sz w:val="33"/>
          <w:szCs w:val="33"/>
        </w:rPr>
        <w:t>%</w:t>
      </w:r>
      <w:r>
        <w:rPr>
          <w:rFonts w:hint="eastAsia" w:eastAsia="方正仿宋_GBK"/>
          <w:sz w:val="33"/>
          <w:szCs w:val="33"/>
        </w:rPr>
        <w:t>。主要原因是车辆出行次数增加，损耗较大，油价上涨等因素。</w:t>
      </w:r>
    </w:p>
    <w:p>
      <w:pPr>
        <w:spacing w:line="600" w:lineRule="exact"/>
        <w:ind w:firstLine="663" w:firstLineChars="200"/>
        <w:rPr>
          <w:rFonts w:eastAsia="方正仿宋_GBK"/>
          <w:sz w:val="33"/>
          <w:szCs w:val="33"/>
        </w:rPr>
      </w:pPr>
      <w:r>
        <w:rPr>
          <w:rFonts w:hint="eastAsia" w:eastAsia="方正仿宋_GBK"/>
          <w:b/>
          <w:bCs/>
          <w:sz w:val="33"/>
          <w:szCs w:val="33"/>
        </w:rPr>
        <w:t>其中：公务用车购置支出</w:t>
      </w:r>
      <w:r>
        <w:rPr>
          <w:rFonts w:eastAsia="方正仿宋_GBK"/>
          <w:sz w:val="33"/>
          <w:szCs w:val="33"/>
        </w:rPr>
        <w:t>0</w:t>
      </w:r>
      <w:r>
        <w:rPr>
          <w:rFonts w:hint="eastAsia" w:eastAsia="方正仿宋_GBK"/>
          <w:sz w:val="33"/>
          <w:szCs w:val="33"/>
        </w:rPr>
        <w:t>万元。全年按规定更新购置公务用车</w:t>
      </w:r>
      <w:r>
        <w:rPr>
          <w:rFonts w:eastAsia="方正仿宋_GBK"/>
          <w:sz w:val="33"/>
          <w:szCs w:val="33"/>
        </w:rPr>
        <w:t>0</w:t>
      </w:r>
      <w:r>
        <w:rPr>
          <w:rFonts w:hint="eastAsia" w:eastAsia="方正仿宋_GBK"/>
          <w:sz w:val="33"/>
          <w:szCs w:val="33"/>
        </w:rPr>
        <w:t>辆，金额</w:t>
      </w:r>
      <w:r>
        <w:rPr>
          <w:rFonts w:eastAsia="方正仿宋_GBK"/>
          <w:sz w:val="33"/>
          <w:szCs w:val="33"/>
        </w:rPr>
        <w:t>0</w:t>
      </w:r>
      <w:r>
        <w:rPr>
          <w:rFonts w:hint="eastAsia" w:eastAsia="方正仿宋_GBK"/>
          <w:sz w:val="33"/>
          <w:szCs w:val="33"/>
        </w:rPr>
        <w:t>元。截至</w:t>
      </w: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w:t>
      </w:r>
      <w:r>
        <w:rPr>
          <w:rFonts w:eastAsia="方正仿宋_GBK"/>
          <w:sz w:val="33"/>
          <w:szCs w:val="33"/>
        </w:rPr>
        <w:t>12</w:t>
      </w:r>
      <w:r>
        <w:rPr>
          <w:rFonts w:hint="eastAsia" w:eastAsia="方正仿宋_GBK"/>
          <w:sz w:val="33"/>
          <w:szCs w:val="33"/>
        </w:rPr>
        <w:t>月底，单位共有公务用车</w:t>
      </w:r>
      <w:r>
        <w:rPr>
          <w:rFonts w:eastAsia="方正仿宋_GBK"/>
          <w:sz w:val="33"/>
          <w:szCs w:val="33"/>
        </w:rPr>
        <w:t>2</w:t>
      </w:r>
      <w:r>
        <w:rPr>
          <w:rFonts w:hint="eastAsia" w:eastAsia="方正仿宋_GBK"/>
          <w:sz w:val="33"/>
          <w:szCs w:val="33"/>
        </w:rPr>
        <w:t>辆，其中：主要领导干部用车</w:t>
      </w:r>
      <w:r>
        <w:rPr>
          <w:rFonts w:eastAsia="方正仿宋_GBK"/>
          <w:sz w:val="33"/>
          <w:szCs w:val="33"/>
        </w:rPr>
        <w:t>1</w:t>
      </w:r>
      <w:r>
        <w:rPr>
          <w:rFonts w:hint="eastAsia" w:eastAsia="方正仿宋_GBK"/>
          <w:sz w:val="33"/>
          <w:szCs w:val="33"/>
        </w:rPr>
        <w:t>辆、机要通信用车</w:t>
      </w:r>
      <w:r>
        <w:rPr>
          <w:rFonts w:eastAsia="方正仿宋_GBK"/>
          <w:sz w:val="33"/>
          <w:szCs w:val="33"/>
        </w:rPr>
        <w:t>1</w:t>
      </w:r>
      <w:r>
        <w:rPr>
          <w:rFonts w:hint="eastAsia" w:eastAsia="方正仿宋_GBK"/>
          <w:sz w:val="33"/>
          <w:szCs w:val="33"/>
        </w:rPr>
        <w:t>辆、应急保障用车</w:t>
      </w:r>
      <w:r>
        <w:rPr>
          <w:rFonts w:eastAsia="方正仿宋_GBK"/>
          <w:sz w:val="33"/>
          <w:szCs w:val="33"/>
        </w:rPr>
        <w:t>0</w:t>
      </w:r>
      <w:r>
        <w:rPr>
          <w:rFonts w:hint="eastAsia" w:eastAsia="方正仿宋_GBK"/>
          <w:sz w:val="33"/>
          <w:szCs w:val="33"/>
        </w:rPr>
        <w:t>辆、</w:t>
      </w:r>
      <w:r>
        <w:rPr>
          <w:rFonts w:eastAsia="方正仿宋_GBK"/>
          <w:sz w:val="33"/>
          <w:szCs w:val="33"/>
        </w:rPr>
        <w:t xml:space="preserve"> </w:t>
      </w:r>
      <w:r>
        <w:rPr>
          <w:rFonts w:hint="eastAsia" w:eastAsia="方正仿宋_GBK"/>
          <w:sz w:val="33"/>
          <w:szCs w:val="33"/>
        </w:rPr>
        <w:t>执法执勤用车</w:t>
      </w:r>
      <w:r>
        <w:rPr>
          <w:rFonts w:eastAsia="方正仿宋_GBK"/>
          <w:sz w:val="33"/>
          <w:szCs w:val="33"/>
        </w:rPr>
        <w:t>0</w:t>
      </w:r>
      <w:r>
        <w:rPr>
          <w:rFonts w:hint="eastAsia" w:eastAsia="方正仿宋_GBK"/>
          <w:sz w:val="33"/>
          <w:szCs w:val="33"/>
        </w:rPr>
        <w:t>辆。</w:t>
      </w:r>
    </w:p>
    <w:p>
      <w:pPr>
        <w:spacing w:line="600" w:lineRule="exact"/>
        <w:ind w:firstLine="663" w:firstLineChars="200"/>
        <w:rPr>
          <w:rFonts w:eastAsia="方正仿宋_GBK"/>
          <w:sz w:val="33"/>
          <w:szCs w:val="33"/>
        </w:rPr>
      </w:pPr>
      <w:r>
        <w:rPr>
          <w:rFonts w:hint="eastAsia" w:eastAsia="方正仿宋_GBK"/>
          <w:b/>
          <w:bCs/>
          <w:sz w:val="33"/>
          <w:szCs w:val="33"/>
        </w:rPr>
        <w:t>公务用车运行维护费支出</w:t>
      </w:r>
      <w:r>
        <w:rPr>
          <w:rFonts w:hint="eastAsia" w:eastAsia="方正仿宋_GBK"/>
          <w:sz w:val="33"/>
          <w:szCs w:val="33"/>
          <w:lang w:val="en-US" w:eastAsia="zh-CN"/>
        </w:rPr>
        <w:t>18.06</w:t>
      </w:r>
      <w:r>
        <w:rPr>
          <w:rFonts w:hint="eastAsia" w:eastAsia="方正仿宋_GBK"/>
          <w:sz w:val="33"/>
          <w:szCs w:val="33"/>
        </w:rPr>
        <w:t>万元。</w:t>
      </w:r>
      <w:r>
        <w:rPr>
          <w:rFonts w:hint="eastAsia" w:eastAsia="方正仿宋_GBK"/>
          <w:sz w:val="33"/>
          <w:szCs w:val="33"/>
          <w:lang w:eastAsia="zh-CN"/>
        </w:rPr>
        <w:t>完成预算</w:t>
      </w:r>
      <w:r>
        <w:rPr>
          <w:rFonts w:hint="eastAsia" w:eastAsia="方正仿宋_GBK"/>
          <w:sz w:val="33"/>
          <w:szCs w:val="33"/>
          <w:lang w:val="en-US" w:eastAsia="zh-CN"/>
        </w:rPr>
        <w:t>100%，</w:t>
      </w:r>
      <w:r>
        <w:rPr>
          <w:rFonts w:hint="eastAsia" w:eastAsia="方正仿宋_GBK"/>
          <w:sz w:val="33"/>
          <w:szCs w:val="33"/>
          <w:lang w:eastAsia="zh-CN"/>
        </w:rPr>
        <w:t>公务用车运行维护费支出决算与</w:t>
      </w:r>
      <w:r>
        <w:rPr>
          <w:rFonts w:hint="eastAsia" w:eastAsia="方正仿宋_GBK"/>
          <w:sz w:val="33"/>
          <w:szCs w:val="33"/>
          <w:lang w:val="en-US" w:eastAsia="zh-CN"/>
        </w:rPr>
        <w:t>2021年增加了2.32万元，上升14.74%。</w:t>
      </w:r>
      <w:r>
        <w:rPr>
          <w:rFonts w:hint="eastAsia" w:eastAsia="方正仿宋_GBK"/>
          <w:sz w:val="33"/>
          <w:szCs w:val="33"/>
        </w:rPr>
        <w:t>主要用于保密机要局、办公室日常工作等所需的公务用车燃料费、维修费、过路费、保险费等支出。</w:t>
      </w:r>
    </w:p>
    <w:p>
      <w:pPr>
        <w:spacing w:line="600" w:lineRule="exact"/>
        <w:ind w:firstLine="663" w:firstLineChars="200"/>
        <w:rPr>
          <w:rFonts w:eastAsia="方正仿宋_GBK"/>
          <w:sz w:val="33"/>
          <w:szCs w:val="33"/>
        </w:rPr>
      </w:pPr>
      <w:r>
        <w:rPr>
          <w:rFonts w:eastAsia="方正仿宋_GBK"/>
          <w:b/>
          <w:bCs/>
          <w:sz w:val="33"/>
          <w:szCs w:val="33"/>
        </w:rPr>
        <w:t>3.</w:t>
      </w:r>
      <w:r>
        <w:rPr>
          <w:rFonts w:hint="eastAsia" w:eastAsia="方正仿宋_GBK"/>
          <w:b/>
          <w:bCs/>
          <w:sz w:val="33"/>
          <w:szCs w:val="33"/>
        </w:rPr>
        <w:t>公务接待费支出</w:t>
      </w:r>
      <w:r>
        <w:rPr>
          <w:rFonts w:eastAsia="方正仿宋_GBK"/>
          <w:sz w:val="33"/>
          <w:szCs w:val="33"/>
        </w:rPr>
        <w:t>1.</w:t>
      </w:r>
      <w:r>
        <w:rPr>
          <w:rFonts w:hint="eastAsia" w:eastAsia="方正仿宋_GBK"/>
          <w:sz w:val="33"/>
          <w:szCs w:val="33"/>
          <w:lang w:val="en-US" w:eastAsia="zh-CN"/>
        </w:rPr>
        <w:t>59</w:t>
      </w:r>
      <w:r>
        <w:rPr>
          <w:rFonts w:hint="eastAsia" w:eastAsia="方正仿宋_GBK"/>
          <w:sz w:val="33"/>
          <w:szCs w:val="33"/>
        </w:rPr>
        <w:t>万元，完成预算</w:t>
      </w:r>
      <w:r>
        <w:rPr>
          <w:rFonts w:hint="eastAsia" w:eastAsia="方正仿宋_GBK"/>
          <w:sz w:val="33"/>
          <w:szCs w:val="33"/>
          <w:lang w:val="en-US" w:eastAsia="zh-CN"/>
        </w:rPr>
        <w:t>100</w:t>
      </w:r>
      <w:r>
        <w:rPr>
          <w:rFonts w:eastAsia="方正仿宋_GBK"/>
          <w:sz w:val="33"/>
          <w:szCs w:val="33"/>
        </w:rPr>
        <w:t>%</w:t>
      </w:r>
      <w:r>
        <w:rPr>
          <w:rFonts w:hint="eastAsia" w:eastAsia="方正仿宋_GBK"/>
          <w:sz w:val="33"/>
          <w:szCs w:val="33"/>
        </w:rPr>
        <w:t>。公务接待费支出决算比</w:t>
      </w:r>
      <w:r>
        <w:rPr>
          <w:rFonts w:eastAsia="方正仿宋_GBK"/>
          <w:sz w:val="33"/>
          <w:szCs w:val="33"/>
        </w:rPr>
        <w:t>202</w:t>
      </w:r>
      <w:r>
        <w:rPr>
          <w:rFonts w:hint="eastAsia" w:eastAsia="方正仿宋_GBK"/>
          <w:sz w:val="33"/>
          <w:szCs w:val="33"/>
          <w:lang w:val="en-US" w:eastAsia="zh-CN"/>
        </w:rPr>
        <w:t>1</w:t>
      </w:r>
      <w:r>
        <w:rPr>
          <w:rFonts w:hint="eastAsia" w:eastAsia="方正仿宋_GBK"/>
          <w:sz w:val="33"/>
          <w:szCs w:val="33"/>
        </w:rPr>
        <w:t>年</w:t>
      </w:r>
      <w:r>
        <w:rPr>
          <w:rFonts w:hint="eastAsia" w:eastAsia="方正仿宋_GBK"/>
          <w:sz w:val="33"/>
          <w:szCs w:val="33"/>
          <w:lang w:eastAsia="zh-CN"/>
        </w:rPr>
        <w:t>增加</w:t>
      </w:r>
      <w:r>
        <w:rPr>
          <w:rFonts w:hint="eastAsia" w:eastAsia="方正仿宋_GBK"/>
          <w:sz w:val="33"/>
          <w:szCs w:val="33"/>
        </w:rPr>
        <w:t>了</w:t>
      </w:r>
      <w:r>
        <w:rPr>
          <w:rFonts w:hint="eastAsia" w:eastAsia="方正仿宋_GBK"/>
          <w:sz w:val="33"/>
          <w:szCs w:val="33"/>
          <w:lang w:val="en-US" w:eastAsia="zh-CN"/>
        </w:rPr>
        <w:t>0.44</w:t>
      </w:r>
      <w:r>
        <w:rPr>
          <w:rFonts w:hint="eastAsia" w:eastAsia="方正仿宋_GBK"/>
          <w:sz w:val="33"/>
          <w:szCs w:val="33"/>
        </w:rPr>
        <w:t>万元，</w:t>
      </w:r>
      <w:r>
        <w:rPr>
          <w:rFonts w:hint="eastAsia" w:eastAsia="方正仿宋_GBK"/>
          <w:sz w:val="33"/>
          <w:szCs w:val="33"/>
          <w:lang w:eastAsia="zh-CN"/>
        </w:rPr>
        <w:t>上升</w:t>
      </w:r>
      <w:r>
        <w:rPr>
          <w:rFonts w:hint="eastAsia" w:eastAsia="方正仿宋_GBK"/>
          <w:sz w:val="33"/>
          <w:szCs w:val="33"/>
          <w:lang w:val="en-US" w:eastAsia="zh-CN"/>
        </w:rPr>
        <w:t>38.26</w:t>
      </w:r>
      <w:r>
        <w:rPr>
          <w:rFonts w:eastAsia="方正仿宋_GBK"/>
          <w:sz w:val="33"/>
          <w:szCs w:val="33"/>
        </w:rPr>
        <w:t>%</w:t>
      </w:r>
      <w:r>
        <w:rPr>
          <w:rFonts w:hint="eastAsia" w:eastAsia="方正仿宋_GBK"/>
          <w:sz w:val="33"/>
          <w:szCs w:val="33"/>
        </w:rPr>
        <w:t>。主要原因</w:t>
      </w:r>
      <w:r>
        <w:rPr>
          <w:rFonts w:hint="eastAsia" w:eastAsia="方正仿宋_GBK"/>
          <w:sz w:val="33"/>
          <w:szCs w:val="33"/>
          <w:lang w:eastAsia="zh-CN"/>
        </w:rPr>
        <w:t>接待批次增加</w:t>
      </w:r>
      <w:r>
        <w:rPr>
          <w:rFonts w:hint="eastAsia" w:eastAsia="方正仿宋_GBK"/>
          <w:sz w:val="33"/>
          <w:szCs w:val="33"/>
        </w:rPr>
        <w:t>。其中：</w:t>
      </w:r>
    </w:p>
    <w:p>
      <w:pPr>
        <w:spacing w:line="600" w:lineRule="exact"/>
        <w:ind w:firstLine="663" w:firstLineChars="200"/>
        <w:rPr>
          <w:rFonts w:hint="eastAsia" w:eastAsia="方正仿宋_GBK"/>
          <w:color w:val="C00000"/>
          <w:sz w:val="33"/>
          <w:szCs w:val="33"/>
          <w:lang w:val="en-US" w:eastAsia="zh-CN"/>
        </w:rPr>
      </w:pPr>
      <w:r>
        <w:rPr>
          <w:rFonts w:hint="eastAsia" w:eastAsia="方正仿宋_GBK"/>
          <w:b/>
          <w:bCs/>
          <w:sz w:val="33"/>
          <w:szCs w:val="33"/>
        </w:rPr>
        <w:t>国内公务接待支出</w:t>
      </w:r>
      <w:r>
        <w:rPr>
          <w:rFonts w:hint="eastAsia" w:eastAsia="方正仿宋_GBK"/>
          <w:sz w:val="33"/>
          <w:szCs w:val="33"/>
          <w:lang w:val="en-US" w:eastAsia="zh-CN"/>
        </w:rPr>
        <w:t>1.59</w:t>
      </w:r>
      <w:r>
        <w:rPr>
          <w:rFonts w:hint="eastAsia" w:eastAsia="方正仿宋_GBK"/>
          <w:sz w:val="33"/>
          <w:szCs w:val="33"/>
        </w:rPr>
        <w:t>万元，主要用于执行公务、开展业务活动开支的用餐费等。国内公务接待</w:t>
      </w:r>
      <w:r>
        <w:rPr>
          <w:rFonts w:hint="eastAsia" w:eastAsia="方正仿宋_GBK"/>
          <w:sz w:val="33"/>
          <w:szCs w:val="33"/>
          <w:lang w:val="en-US" w:eastAsia="zh-CN"/>
        </w:rPr>
        <w:t>12</w:t>
      </w:r>
      <w:r>
        <w:rPr>
          <w:rFonts w:hint="eastAsia" w:eastAsia="方正仿宋_GBK"/>
          <w:sz w:val="33"/>
          <w:szCs w:val="33"/>
        </w:rPr>
        <w:t>批次，</w:t>
      </w:r>
      <w:r>
        <w:rPr>
          <w:rFonts w:hint="eastAsia" w:eastAsia="方正仿宋_GBK"/>
          <w:sz w:val="33"/>
          <w:szCs w:val="33"/>
          <w:lang w:val="en-US" w:eastAsia="zh-CN"/>
        </w:rPr>
        <w:t>110</w:t>
      </w:r>
      <w:r>
        <w:rPr>
          <w:rFonts w:hint="eastAsia" w:eastAsia="方正仿宋_GBK"/>
          <w:sz w:val="33"/>
          <w:szCs w:val="33"/>
        </w:rPr>
        <w:t>人次（不包括陪同人员），共计支出</w:t>
      </w:r>
      <w:r>
        <w:rPr>
          <w:rFonts w:eastAsia="方正仿宋_GBK"/>
          <w:sz w:val="33"/>
          <w:szCs w:val="33"/>
        </w:rPr>
        <w:t>1.</w:t>
      </w:r>
      <w:r>
        <w:rPr>
          <w:rFonts w:hint="eastAsia" w:eastAsia="方正仿宋_GBK"/>
          <w:sz w:val="33"/>
          <w:szCs w:val="33"/>
          <w:lang w:val="en-US" w:eastAsia="zh-CN"/>
        </w:rPr>
        <w:t>59</w:t>
      </w:r>
      <w:r>
        <w:rPr>
          <w:rFonts w:hint="eastAsia" w:eastAsia="方正仿宋_GBK"/>
          <w:sz w:val="33"/>
          <w:szCs w:val="33"/>
        </w:rPr>
        <w:t>万元</w:t>
      </w:r>
      <w:r>
        <w:rPr>
          <w:rFonts w:hint="eastAsia" w:eastAsia="方正仿宋_GBK"/>
          <w:color w:val="000000"/>
          <w:sz w:val="33"/>
          <w:szCs w:val="33"/>
        </w:rPr>
        <w:t>。</w:t>
      </w:r>
      <w:r>
        <w:rPr>
          <w:rFonts w:hint="default" w:ascii="Times New Roman" w:hAnsi="Times New Roman" w:eastAsia="仿宋_GB2312" w:cs="Times New Roman"/>
          <w:color w:val="auto"/>
          <w:sz w:val="32"/>
          <w:szCs w:val="32"/>
          <w:highlight w:val="none"/>
        </w:rPr>
        <w:t>具体内容包括：</w:t>
      </w:r>
      <w:r>
        <w:rPr>
          <w:rFonts w:hint="eastAsia" w:eastAsia="仿宋_GB2312" w:cs="Times New Roman"/>
          <w:color w:val="auto"/>
          <w:sz w:val="32"/>
          <w:szCs w:val="32"/>
          <w:highlight w:val="none"/>
          <w:lang w:eastAsia="zh-CN"/>
        </w:rPr>
        <w:t>川投集团、市委办、市委调研组</w:t>
      </w:r>
      <w:r>
        <w:rPr>
          <w:rFonts w:hint="eastAsia" w:eastAsia="方正仿宋_GBK"/>
          <w:sz w:val="33"/>
          <w:szCs w:val="33"/>
          <w:lang w:eastAsia="zh-CN"/>
        </w:rPr>
        <w:t>等</w:t>
      </w:r>
      <w:r>
        <w:rPr>
          <w:rFonts w:hint="eastAsia" w:eastAsia="方正仿宋_GBK"/>
          <w:sz w:val="33"/>
          <w:szCs w:val="33"/>
          <w:lang w:val="en-US" w:eastAsia="zh-CN"/>
        </w:rPr>
        <w:t>到我县考察、调研等接待费用1.59万元。</w:t>
      </w:r>
    </w:p>
    <w:p>
      <w:pPr>
        <w:spacing w:line="600" w:lineRule="exact"/>
        <w:ind w:firstLine="663" w:firstLineChars="200"/>
        <w:rPr>
          <w:rFonts w:eastAsia="方正仿宋_GBK"/>
          <w:sz w:val="33"/>
          <w:szCs w:val="33"/>
        </w:rPr>
      </w:pPr>
      <w:r>
        <w:rPr>
          <w:rFonts w:hint="eastAsia" w:eastAsia="方正仿宋_GBK"/>
          <w:b/>
          <w:bCs/>
          <w:sz w:val="33"/>
          <w:szCs w:val="33"/>
        </w:rPr>
        <w:t>外事接待支出</w:t>
      </w:r>
      <w:r>
        <w:rPr>
          <w:rFonts w:eastAsia="方正仿宋_GBK"/>
          <w:sz w:val="33"/>
          <w:szCs w:val="33"/>
        </w:rPr>
        <w:t>0</w:t>
      </w:r>
      <w:r>
        <w:rPr>
          <w:rFonts w:hint="eastAsia" w:eastAsia="方正仿宋_GBK"/>
          <w:sz w:val="33"/>
          <w:szCs w:val="33"/>
        </w:rPr>
        <w:t>万元，外事接待</w:t>
      </w:r>
      <w:r>
        <w:rPr>
          <w:rFonts w:eastAsia="方正仿宋_GBK"/>
          <w:sz w:val="33"/>
          <w:szCs w:val="33"/>
        </w:rPr>
        <w:t>0</w:t>
      </w:r>
      <w:r>
        <w:rPr>
          <w:rFonts w:hint="eastAsia" w:eastAsia="方正仿宋_GBK"/>
          <w:sz w:val="33"/>
          <w:szCs w:val="33"/>
        </w:rPr>
        <w:t>批次，</w:t>
      </w:r>
      <w:r>
        <w:rPr>
          <w:rFonts w:eastAsia="方正仿宋_GBK"/>
          <w:sz w:val="33"/>
          <w:szCs w:val="33"/>
        </w:rPr>
        <w:t>0</w:t>
      </w:r>
      <w:r>
        <w:rPr>
          <w:rFonts w:hint="eastAsia" w:eastAsia="方正仿宋_GBK"/>
          <w:sz w:val="33"/>
          <w:szCs w:val="33"/>
        </w:rPr>
        <w:t>人，共计支出</w:t>
      </w:r>
      <w:r>
        <w:rPr>
          <w:rFonts w:eastAsia="方正仿宋_GBK"/>
          <w:sz w:val="33"/>
          <w:szCs w:val="33"/>
        </w:rPr>
        <w:t>0</w:t>
      </w:r>
      <w:r>
        <w:rPr>
          <w:rFonts w:hint="eastAsia" w:eastAsia="方正仿宋_GBK"/>
          <w:sz w:val="33"/>
          <w:szCs w:val="33"/>
        </w:rPr>
        <w:t>万元。</w:t>
      </w:r>
      <w:bookmarkStart w:id="44" w:name="_Toc15396610"/>
      <w:bookmarkStart w:id="45" w:name="_Toc15377218"/>
    </w:p>
    <w:p>
      <w:pPr>
        <w:spacing w:line="600" w:lineRule="exact"/>
        <w:ind w:firstLine="660" w:firstLineChars="200"/>
        <w:outlineLvl w:val="1"/>
        <w:rPr>
          <w:rStyle w:val="20"/>
          <w:rFonts w:ascii="方正黑体_GBK" w:hAnsi="黑体" w:eastAsia="方正黑体_GBK"/>
          <w:sz w:val="33"/>
          <w:szCs w:val="33"/>
        </w:rPr>
      </w:pPr>
      <w:r>
        <w:rPr>
          <w:rFonts w:hint="eastAsia" w:ascii="方正黑体_GBK" w:eastAsia="方正黑体_GBK"/>
          <w:color w:val="000000"/>
          <w:sz w:val="33"/>
          <w:szCs w:val="33"/>
        </w:rPr>
        <w:t>八、</w:t>
      </w:r>
      <w:r>
        <w:rPr>
          <w:rStyle w:val="20"/>
          <w:rFonts w:hint="eastAsia" w:ascii="方正黑体_GBK" w:hAnsi="黑体" w:eastAsia="方正黑体_GBK"/>
          <w:b w:val="0"/>
          <w:sz w:val="33"/>
          <w:szCs w:val="33"/>
        </w:rPr>
        <w:t>政府性基金预算支出决算情况说明</w:t>
      </w:r>
      <w:bookmarkEnd w:id="44"/>
      <w:bookmarkEnd w:id="45"/>
    </w:p>
    <w:p>
      <w:pPr>
        <w:spacing w:line="600" w:lineRule="exact"/>
        <w:ind w:firstLine="660" w:firstLineChars="200"/>
        <w:rPr>
          <w:rFonts w:ascii="仿宋_GB2312" w:eastAsia="仿宋_GB2312"/>
          <w:color w:val="000000"/>
          <w:sz w:val="32"/>
          <w:szCs w:val="32"/>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年政府性基金预算拨款支出</w:t>
      </w:r>
      <w:r>
        <w:rPr>
          <w:rFonts w:hint="eastAsia" w:eastAsia="方正仿宋_GBK"/>
          <w:sz w:val="33"/>
          <w:szCs w:val="33"/>
          <w:lang w:val="en-US" w:eastAsia="zh-CN"/>
        </w:rPr>
        <w:t>0</w:t>
      </w:r>
      <w:r>
        <w:rPr>
          <w:rFonts w:hint="eastAsia" w:eastAsia="方正仿宋_GBK"/>
          <w:sz w:val="33"/>
          <w:szCs w:val="33"/>
        </w:rPr>
        <w:t>万元。</w:t>
      </w:r>
    </w:p>
    <w:p>
      <w:pPr>
        <w:spacing w:line="600" w:lineRule="exact"/>
        <w:ind w:firstLine="640"/>
        <w:outlineLvl w:val="1"/>
        <w:rPr>
          <w:rFonts w:ascii="方正黑体_GBK" w:eastAsia="方正黑体_GBK"/>
          <w:bCs/>
          <w:color w:val="000000"/>
          <w:sz w:val="33"/>
          <w:szCs w:val="33"/>
        </w:rPr>
      </w:pPr>
      <w:bookmarkStart w:id="46" w:name="_Toc15396611"/>
      <w:bookmarkStart w:id="47" w:name="_Toc15377219"/>
      <w:r>
        <w:rPr>
          <w:rFonts w:hint="eastAsia" w:ascii="方正黑体_GBK" w:eastAsia="方正黑体_GBK"/>
          <w:bCs/>
          <w:color w:val="000000"/>
          <w:sz w:val="33"/>
          <w:szCs w:val="33"/>
        </w:rPr>
        <w:t>九、国有资本经营预算支出决算情况说明</w:t>
      </w:r>
      <w:bookmarkEnd w:id="46"/>
      <w:bookmarkEnd w:id="47"/>
    </w:p>
    <w:p>
      <w:pPr>
        <w:spacing w:line="60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年国有资本经营预算拨款支出</w:t>
      </w:r>
      <w:r>
        <w:rPr>
          <w:rFonts w:eastAsia="方正仿宋_GBK"/>
          <w:sz w:val="33"/>
          <w:szCs w:val="33"/>
        </w:rPr>
        <w:t>0</w:t>
      </w:r>
      <w:r>
        <w:rPr>
          <w:rFonts w:hint="eastAsia" w:eastAsia="方正仿宋_GBK"/>
          <w:sz w:val="33"/>
          <w:szCs w:val="33"/>
        </w:rPr>
        <w:t>万元。</w:t>
      </w:r>
    </w:p>
    <w:p>
      <w:pPr>
        <w:spacing w:line="600" w:lineRule="exact"/>
        <w:ind w:firstLine="640"/>
        <w:outlineLvl w:val="1"/>
        <w:rPr>
          <w:rFonts w:ascii="方正黑体_GBK" w:eastAsia="方正黑体_GBK"/>
          <w:b/>
          <w:color w:val="000000"/>
          <w:sz w:val="33"/>
          <w:szCs w:val="33"/>
        </w:rPr>
      </w:pPr>
      <w:bookmarkStart w:id="48" w:name="_Toc15377221"/>
      <w:bookmarkStart w:id="49" w:name="_Toc15396612"/>
      <w:r>
        <w:rPr>
          <w:rFonts w:hint="eastAsia" w:ascii="方正黑体_GBK" w:eastAsia="方正黑体_GBK"/>
          <w:bCs/>
          <w:color w:val="000000"/>
          <w:sz w:val="33"/>
          <w:szCs w:val="33"/>
        </w:rPr>
        <w:t>十</w:t>
      </w:r>
      <w:r>
        <w:rPr>
          <w:rFonts w:hint="eastAsia" w:ascii="方正黑体_GBK" w:eastAsia="方正黑体_GBK"/>
          <w:b/>
          <w:color w:val="000000"/>
          <w:sz w:val="33"/>
          <w:szCs w:val="33"/>
        </w:rPr>
        <w:t>、</w:t>
      </w:r>
      <w:r>
        <w:rPr>
          <w:rFonts w:hint="eastAsia" w:ascii="方正黑体_GBK" w:eastAsia="方正黑体_GBK"/>
          <w:color w:val="000000"/>
          <w:sz w:val="33"/>
          <w:szCs w:val="33"/>
        </w:rPr>
        <w:t>其他重要事项的情况说明</w:t>
      </w:r>
      <w:bookmarkEnd w:id="48"/>
      <w:bookmarkEnd w:id="49"/>
    </w:p>
    <w:p>
      <w:pPr>
        <w:spacing w:line="600" w:lineRule="exact"/>
        <w:ind w:firstLine="663" w:firstLineChars="200"/>
        <w:outlineLvl w:val="2"/>
        <w:rPr>
          <w:rFonts w:ascii="方正楷体_GBK" w:hAnsi="仿宋" w:eastAsia="方正楷体_GBK"/>
          <w:color w:val="000000"/>
          <w:sz w:val="33"/>
          <w:szCs w:val="33"/>
        </w:rPr>
      </w:pPr>
      <w:bookmarkStart w:id="50" w:name="_Toc15377222"/>
      <w:r>
        <w:rPr>
          <w:rFonts w:hint="eastAsia" w:ascii="方正楷体_GBK" w:hAnsi="仿宋" w:eastAsia="方正楷体_GBK"/>
          <w:b/>
          <w:color w:val="000000"/>
          <w:sz w:val="33"/>
          <w:szCs w:val="33"/>
        </w:rPr>
        <w:t>（一）机关运行经费支出情况</w:t>
      </w:r>
      <w:bookmarkEnd w:id="50"/>
    </w:p>
    <w:p>
      <w:pPr>
        <w:spacing w:line="600" w:lineRule="exact"/>
        <w:ind w:firstLine="660" w:firstLineChars="200"/>
        <w:rPr>
          <w:rFonts w:eastAsia="方正仿宋_GBK"/>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年，县委办公室机关运行经费支出</w:t>
      </w:r>
      <w:r>
        <w:rPr>
          <w:rFonts w:hint="eastAsia" w:eastAsia="方正仿宋_GBK"/>
          <w:sz w:val="33"/>
          <w:szCs w:val="33"/>
          <w:lang w:val="en-US" w:eastAsia="zh-CN"/>
        </w:rPr>
        <w:t>91.44</w:t>
      </w:r>
      <w:r>
        <w:rPr>
          <w:rFonts w:hint="eastAsia" w:eastAsia="方正仿宋_GBK"/>
          <w:sz w:val="33"/>
          <w:szCs w:val="33"/>
        </w:rPr>
        <w:t>万元，比</w:t>
      </w:r>
      <w:r>
        <w:rPr>
          <w:rFonts w:eastAsia="方正仿宋_GBK"/>
          <w:sz w:val="33"/>
          <w:szCs w:val="33"/>
        </w:rPr>
        <w:t>202</w:t>
      </w:r>
      <w:r>
        <w:rPr>
          <w:rFonts w:hint="eastAsia" w:eastAsia="方正仿宋_GBK"/>
          <w:sz w:val="33"/>
          <w:szCs w:val="33"/>
          <w:lang w:val="en-US" w:eastAsia="zh-CN"/>
        </w:rPr>
        <w:t>1</w:t>
      </w:r>
      <w:r>
        <w:rPr>
          <w:rFonts w:hint="eastAsia" w:eastAsia="方正仿宋_GBK"/>
          <w:sz w:val="33"/>
          <w:szCs w:val="33"/>
        </w:rPr>
        <w:t>年增加</w:t>
      </w:r>
      <w:r>
        <w:rPr>
          <w:rFonts w:hint="eastAsia" w:eastAsia="方正仿宋_GBK"/>
          <w:sz w:val="33"/>
          <w:szCs w:val="33"/>
          <w:lang w:val="en-US" w:eastAsia="zh-CN"/>
        </w:rPr>
        <w:t>26.73</w:t>
      </w:r>
      <w:r>
        <w:rPr>
          <w:rFonts w:hint="eastAsia" w:eastAsia="方正仿宋_GBK"/>
          <w:sz w:val="33"/>
          <w:szCs w:val="33"/>
        </w:rPr>
        <w:t>万元，上升</w:t>
      </w:r>
      <w:r>
        <w:rPr>
          <w:rFonts w:hint="eastAsia" w:eastAsia="方正仿宋_GBK"/>
          <w:sz w:val="33"/>
          <w:szCs w:val="33"/>
          <w:lang w:val="en-US" w:eastAsia="zh-CN"/>
        </w:rPr>
        <w:t>41.30</w:t>
      </w:r>
      <w:r>
        <w:rPr>
          <w:rFonts w:eastAsia="方正仿宋_GBK"/>
          <w:sz w:val="33"/>
          <w:szCs w:val="33"/>
        </w:rPr>
        <w:t>%</w:t>
      </w:r>
      <w:r>
        <w:rPr>
          <w:rFonts w:hint="eastAsia" w:eastAsia="方正仿宋_GBK"/>
          <w:sz w:val="33"/>
          <w:szCs w:val="33"/>
        </w:rPr>
        <w:t>，主要原因是</w:t>
      </w:r>
      <w:r>
        <w:rPr>
          <w:rFonts w:hint="eastAsia" w:eastAsia="方正仿宋_GBK"/>
          <w:sz w:val="33"/>
          <w:szCs w:val="33"/>
          <w:lang w:eastAsia="zh-CN"/>
        </w:rPr>
        <w:t>人员变动</w:t>
      </w:r>
      <w:r>
        <w:rPr>
          <w:rFonts w:hint="eastAsia" w:eastAsia="方正仿宋_GBK"/>
          <w:sz w:val="33"/>
          <w:szCs w:val="33"/>
        </w:rPr>
        <w:t>增加了开支。</w:t>
      </w:r>
    </w:p>
    <w:p>
      <w:pPr>
        <w:spacing w:line="600" w:lineRule="exact"/>
        <w:ind w:firstLine="663" w:firstLineChars="200"/>
        <w:outlineLvl w:val="2"/>
        <w:rPr>
          <w:rFonts w:ascii="方正楷体_GBK" w:hAnsi="仿宋" w:eastAsia="方正楷体_GBK"/>
          <w:b/>
          <w:color w:val="000000"/>
          <w:sz w:val="33"/>
          <w:szCs w:val="33"/>
        </w:rPr>
      </w:pPr>
      <w:bookmarkStart w:id="51" w:name="_Toc15377223"/>
      <w:r>
        <w:rPr>
          <w:rFonts w:hint="eastAsia" w:ascii="方正楷体_GBK" w:hAnsi="仿宋" w:eastAsia="方正楷体_GBK"/>
          <w:b/>
          <w:color w:val="000000"/>
          <w:sz w:val="33"/>
          <w:szCs w:val="33"/>
        </w:rPr>
        <w:t>（二）政府采购支出情况</w:t>
      </w:r>
      <w:bookmarkEnd w:id="51"/>
    </w:p>
    <w:p>
      <w:pPr>
        <w:spacing w:line="600" w:lineRule="exact"/>
        <w:ind w:firstLine="660" w:firstLineChars="200"/>
        <w:rPr>
          <w:rFonts w:ascii="方正仿宋_GBK" w:eastAsia="方正仿宋_GBK"/>
          <w:color w:val="000000"/>
          <w:sz w:val="33"/>
          <w:szCs w:val="33"/>
        </w:rPr>
      </w:pP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年，县委办公室政府采购支出</w:t>
      </w:r>
      <w:r>
        <w:rPr>
          <w:rFonts w:eastAsia="方正仿宋_GBK"/>
          <w:sz w:val="33"/>
          <w:szCs w:val="33"/>
        </w:rPr>
        <w:t>0</w:t>
      </w:r>
      <w:r>
        <w:rPr>
          <w:rFonts w:hint="eastAsia" w:eastAsia="方正仿宋_GBK"/>
          <w:sz w:val="33"/>
          <w:szCs w:val="33"/>
        </w:rPr>
        <w:t>万元，其中：政府采购货物支出</w:t>
      </w:r>
      <w:r>
        <w:rPr>
          <w:rFonts w:eastAsia="方正仿宋_GBK"/>
          <w:sz w:val="33"/>
          <w:szCs w:val="33"/>
        </w:rPr>
        <w:t>0</w:t>
      </w:r>
      <w:r>
        <w:rPr>
          <w:rFonts w:hint="eastAsia" w:eastAsia="方正仿宋_GBK"/>
          <w:sz w:val="33"/>
          <w:szCs w:val="33"/>
        </w:rPr>
        <w:t>万元、政府采购工程支出</w:t>
      </w:r>
      <w:r>
        <w:rPr>
          <w:rFonts w:eastAsia="方正仿宋_GBK"/>
          <w:sz w:val="33"/>
          <w:szCs w:val="33"/>
        </w:rPr>
        <w:t>0</w:t>
      </w:r>
      <w:r>
        <w:rPr>
          <w:rFonts w:hint="eastAsia" w:eastAsia="方正仿宋_GBK"/>
          <w:sz w:val="33"/>
          <w:szCs w:val="33"/>
        </w:rPr>
        <w:t>万元、政府采购服务支出</w:t>
      </w:r>
      <w:r>
        <w:rPr>
          <w:rFonts w:eastAsia="方正仿宋_GBK"/>
          <w:sz w:val="33"/>
          <w:szCs w:val="33"/>
        </w:rPr>
        <w:t>0</w:t>
      </w:r>
      <w:r>
        <w:rPr>
          <w:rFonts w:hint="eastAsia" w:eastAsia="方正仿宋_GBK"/>
          <w:sz w:val="33"/>
          <w:szCs w:val="33"/>
        </w:rPr>
        <w:t>万元。</w:t>
      </w:r>
    </w:p>
    <w:p>
      <w:pPr>
        <w:spacing w:line="600" w:lineRule="exact"/>
        <w:ind w:firstLine="663" w:firstLineChars="200"/>
        <w:outlineLvl w:val="2"/>
        <w:rPr>
          <w:rFonts w:ascii="方正楷体_GBK" w:hAnsi="仿宋" w:eastAsia="方正楷体_GBK"/>
          <w:b/>
          <w:color w:val="000000"/>
          <w:sz w:val="33"/>
          <w:szCs w:val="33"/>
        </w:rPr>
      </w:pPr>
      <w:bookmarkStart w:id="52" w:name="_Toc15377224"/>
      <w:r>
        <w:rPr>
          <w:rFonts w:hint="eastAsia" w:ascii="方正楷体_GBK" w:hAnsi="仿宋" w:eastAsia="方正楷体_GBK"/>
          <w:b/>
          <w:color w:val="000000"/>
          <w:sz w:val="33"/>
          <w:szCs w:val="33"/>
        </w:rPr>
        <w:t>（三）国有资产占有使用情况</w:t>
      </w:r>
      <w:bookmarkEnd w:id="52"/>
    </w:p>
    <w:p>
      <w:pPr>
        <w:spacing w:line="600" w:lineRule="exact"/>
        <w:ind w:firstLine="660" w:firstLineChars="200"/>
        <w:rPr>
          <w:rFonts w:eastAsia="方正仿宋_GBK"/>
          <w:sz w:val="33"/>
          <w:szCs w:val="33"/>
        </w:rPr>
      </w:pPr>
      <w:r>
        <w:rPr>
          <w:rFonts w:hint="eastAsia" w:eastAsia="方正仿宋_GBK"/>
          <w:sz w:val="33"/>
          <w:szCs w:val="33"/>
        </w:rPr>
        <w:t>截至</w:t>
      </w: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w:t>
      </w:r>
      <w:r>
        <w:rPr>
          <w:rFonts w:eastAsia="方正仿宋_GBK"/>
          <w:sz w:val="33"/>
          <w:szCs w:val="33"/>
        </w:rPr>
        <w:t>12</w:t>
      </w:r>
      <w:r>
        <w:rPr>
          <w:rFonts w:hint="eastAsia" w:eastAsia="方正仿宋_GBK"/>
          <w:sz w:val="33"/>
          <w:szCs w:val="33"/>
        </w:rPr>
        <w:t>月</w:t>
      </w:r>
      <w:r>
        <w:rPr>
          <w:rFonts w:eastAsia="方正仿宋_GBK"/>
          <w:sz w:val="33"/>
          <w:szCs w:val="33"/>
        </w:rPr>
        <w:t>31</w:t>
      </w:r>
      <w:r>
        <w:rPr>
          <w:rFonts w:hint="eastAsia" w:eastAsia="方正仿宋_GBK"/>
          <w:sz w:val="33"/>
          <w:szCs w:val="33"/>
        </w:rPr>
        <w:t>日，县委办公室共有车辆</w:t>
      </w:r>
      <w:r>
        <w:rPr>
          <w:rFonts w:eastAsia="方正仿宋_GBK"/>
          <w:sz w:val="33"/>
          <w:szCs w:val="33"/>
        </w:rPr>
        <w:t>2</w:t>
      </w:r>
      <w:r>
        <w:rPr>
          <w:rFonts w:hint="eastAsia" w:eastAsia="方正仿宋_GBK"/>
          <w:sz w:val="33"/>
          <w:szCs w:val="33"/>
        </w:rPr>
        <w:t>辆，其中：主要领导干部用车</w:t>
      </w:r>
      <w:r>
        <w:rPr>
          <w:rFonts w:eastAsia="方正仿宋_GBK"/>
          <w:sz w:val="33"/>
          <w:szCs w:val="33"/>
        </w:rPr>
        <w:t>1</w:t>
      </w:r>
      <w:r>
        <w:rPr>
          <w:rFonts w:hint="eastAsia" w:eastAsia="方正仿宋_GBK"/>
          <w:sz w:val="33"/>
          <w:szCs w:val="33"/>
        </w:rPr>
        <w:t>辆、机要通信用车</w:t>
      </w:r>
      <w:r>
        <w:rPr>
          <w:rFonts w:eastAsia="方正仿宋_GBK"/>
          <w:sz w:val="33"/>
          <w:szCs w:val="33"/>
        </w:rPr>
        <w:t>1</w:t>
      </w:r>
      <w:r>
        <w:rPr>
          <w:rFonts w:hint="eastAsia" w:eastAsia="方正仿宋_GBK"/>
          <w:sz w:val="33"/>
          <w:szCs w:val="33"/>
        </w:rPr>
        <w:t>辆，单价</w:t>
      </w:r>
      <w:r>
        <w:rPr>
          <w:rFonts w:eastAsia="方正仿宋_GBK"/>
          <w:sz w:val="33"/>
          <w:szCs w:val="33"/>
        </w:rPr>
        <w:t>50</w:t>
      </w:r>
      <w:r>
        <w:rPr>
          <w:rFonts w:hint="eastAsia" w:eastAsia="方正仿宋_GBK"/>
          <w:sz w:val="33"/>
          <w:szCs w:val="33"/>
        </w:rPr>
        <w:t>万</w:t>
      </w:r>
      <w:r>
        <w:rPr>
          <w:rFonts w:hint="eastAsia" w:eastAsia="方正仿宋_GBK"/>
          <w:spacing w:val="-6"/>
          <w:sz w:val="33"/>
          <w:szCs w:val="33"/>
        </w:rPr>
        <w:t>元以上通用设备</w:t>
      </w:r>
      <w:r>
        <w:rPr>
          <w:rFonts w:hint="eastAsia" w:eastAsia="方正仿宋_GBK"/>
          <w:spacing w:val="-6"/>
          <w:sz w:val="33"/>
          <w:szCs w:val="33"/>
          <w:lang w:val="en-US" w:eastAsia="zh-CN"/>
        </w:rPr>
        <w:t>0</w:t>
      </w:r>
      <w:r>
        <w:rPr>
          <w:rFonts w:hint="eastAsia" w:eastAsia="方正仿宋_GBK"/>
          <w:spacing w:val="-6"/>
          <w:sz w:val="33"/>
          <w:szCs w:val="33"/>
        </w:rPr>
        <w:t>台（套），单价</w:t>
      </w:r>
      <w:r>
        <w:rPr>
          <w:rFonts w:eastAsia="方正仿宋_GBK"/>
          <w:spacing w:val="-6"/>
          <w:sz w:val="33"/>
          <w:szCs w:val="33"/>
        </w:rPr>
        <w:t>100</w:t>
      </w:r>
      <w:r>
        <w:rPr>
          <w:rFonts w:hint="eastAsia" w:eastAsia="方正仿宋_GBK"/>
          <w:spacing w:val="-6"/>
          <w:sz w:val="33"/>
          <w:szCs w:val="33"/>
        </w:rPr>
        <w:t>万元以上专用设备</w:t>
      </w:r>
      <w:r>
        <w:rPr>
          <w:rFonts w:eastAsia="方正仿宋_GBK"/>
          <w:spacing w:val="-6"/>
          <w:sz w:val="33"/>
          <w:szCs w:val="33"/>
        </w:rPr>
        <w:t>0</w:t>
      </w:r>
      <w:r>
        <w:rPr>
          <w:rFonts w:hint="eastAsia" w:eastAsia="方正仿宋_GBK"/>
          <w:spacing w:val="-6"/>
          <w:sz w:val="33"/>
          <w:szCs w:val="33"/>
        </w:rPr>
        <w:t>台（套）。</w:t>
      </w:r>
    </w:p>
    <w:p>
      <w:pPr>
        <w:spacing w:line="600" w:lineRule="exact"/>
        <w:ind w:firstLine="663" w:firstLineChars="200"/>
        <w:outlineLvl w:val="2"/>
        <w:rPr>
          <w:rFonts w:ascii="方正楷体_GBK" w:hAnsi="仿宋" w:eastAsia="方正楷体_GBK"/>
          <w:b/>
          <w:color w:val="000000"/>
          <w:sz w:val="33"/>
          <w:szCs w:val="33"/>
        </w:rPr>
      </w:pPr>
      <w:r>
        <w:rPr>
          <w:rFonts w:hint="eastAsia" w:ascii="方正楷体_GBK" w:hAnsi="仿宋" w:eastAsia="方正楷体_GBK"/>
          <w:b/>
          <w:color w:val="000000"/>
          <w:sz w:val="33"/>
          <w:szCs w:val="33"/>
        </w:rPr>
        <w:t>（四）预算绩效管理情况</w:t>
      </w:r>
    </w:p>
    <w:p>
      <w:pPr>
        <w:spacing w:line="600" w:lineRule="exact"/>
        <w:ind w:firstLine="660" w:firstLineChars="200"/>
        <w:rPr>
          <w:rFonts w:eastAsia="方正仿宋_GBK"/>
          <w:color w:val="000000"/>
          <w:sz w:val="33"/>
          <w:szCs w:val="33"/>
        </w:rPr>
      </w:pPr>
      <w:r>
        <w:rPr>
          <w:rFonts w:hint="eastAsia" w:eastAsia="方正仿宋_GBK"/>
          <w:sz w:val="33"/>
          <w:szCs w:val="33"/>
        </w:rPr>
        <w:t>根据预算绩效管理要求，县委办公室在年初预算编制阶段，组</w:t>
      </w:r>
      <w:r>
        <w:rPr>
          <w:rFonts w:hint="eastAsia" w:eastAsia="方正仿宋_GBK"/>
          <w:color w:val="000000"/>
          <w:sz w:val="33"/>
          <w:szCs w:val="33"/>
        </w:rPr>
        <w:t>织对编外用工专项项目</w:t>
      </w:r>
      <w:r>
        <w:rPr>
          <w:rFonts w:hint="eastAsia" w:eastAsia="方正仿宋_GBK"/>
          <w:color w:val="000000"/>
          <w:sz w:val="33"/>
          <w:szCs w:val="33"/>
          <w:lang w:eastAsia="zh-CN"/>
        </w:rPr>
        <w:t>、办公室工作经费项目等</w:t>
      </w:r>
      <w:r>
        <w:rPr>
          <w:rFonts w:hint="eastAsia" w:eastAsia="方正仿宋_GBK"/>
          <w:color w:val="000000"/>
          <w:sz w:val="33"/>
          <w:szCs w:val="33"/>
          <w:lang w:val="en-US" w:eastAsia="zh-CN"/>
        </w:rPr>
        <w:t>39个项目</w:t>
      </w:r>
      <w:r>
        <w:rPr>
          <w:rFonts w:hint="eastAsia" w:eastAsia="方正仿宋_GBK"/>
          <w:color w:val="000000"/>
          <w:sz w:val="33"/>
          <w:szCs w:val="33"/>
        </w:rPr>
        <w:t>开展了预算事前绩效评估，</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3</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个项目编制了绩效目标，预算执行过程中，选取</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个项目开展绩效监控</w:t>
      </w:r>
      <w:r>
        <w:rPr>
          <w:rFonts w:hint="eastAsia" w:eastAsia="方正仿宋_GBK"/>
          <w:sz w:val="33"/>
          <w:szCs w:val="33"/>
        </w:rPr>
        <w:t>。</w:t>
      </w:r>
    </w:p>
    <w:p>
      <w:pPr>
        <w:spacing w:line="600" w:lineRule="exact"/>
        <w:ind w:firstLine="660" w:firstLineChars="200"/>
        <w:rPr>
          <w:rFonts w:eastAsia="方正仿宋_GBK"/>
          <w:sz w:val="33"/>
          <w:szCs w:val="33"/>
        </w:rPr>
      </w:pPr>
      <w:r>
        <w:rPr>
          <w:rFonts w:hint="default" w:eastAsia="方正仿宋_GBK"/>
          <w:sz w:val="33"/>
          <w:szCs w:val="33"/>
        </w:rPr>
        <w:t>组织对2022年度一般公共预算、政府性基金预算、国有资本经营预算、社会保险基金预算以及资本资产、债券资金等全面开展绩效自评</w:t>
      </w:r>
      <w:r>
        <w:rPr>
          <w:rFonts w:hint="eastAsia" w:eastAsia="方正仿宋_GBK"/>
          <w:sz w:val="33"/>
          <w:szCs w:val="33"/>
        </w:rPr>
        <w:t>，从评价情况来看：严格按照相关文件进行合理预算，并严格遵循先有预算后有支出的原则，本着节约、高效、合理利用资金的原则进行使用，并确保了部门工作有序推进。重点抓各项改革工作推动落实，强化干部队伍自身建设，主动服务中心大局，扎实推动县委决策部署落地见效。</w:t>
      </w:r>
    </w:p>
    <w:p>
      <w:pPr>
        <w:spacing w:line="600" w:lineRule="exact"/>
        <w:ind w:firstLine="663" w:firstLineChars="200"/>
        <w:rPr>
          <w:rFonts w:ascii="方正仿宋_GBK" w:hAnsi="楷体_GB2312" w:eastAsia="方正仿宋_GBK" w:cs="楷体_GB2312"/>
          <w:b/>
          <w:sz w:val="33"/>
          <w:szCs w:val="33"/>
        </w:rPr>
      </w:pPr>
      <w:r>
        <w:rPr>
          <w:rFonts w:eastAsia="方正仿宋_GBK"/>
          <w:b/>
          <w:sz w:val="33"/>
          <w:szCs w:val="33"/>
        </w:rPr>
        <w:t>1</w:t>
      </w:r>
      <w:r>
        <w:rPr>
          <w:rFonts w:ascii="方正仿宋_GBK" w:hAnsi="楷体_GB2312" w:eastAsia="方正仿宋_GBK" w:cs="楷体_GB2312"/>
          <w:b/>
          <w:sz w:val="33"/>
          <w:szCs w:val="33"/>
        </w:rPr>
        <w:t>.</w:t>
      </w:r>
      <w:r>
        <w:rPr>
          <w:rFonts w:hint="eastAsia" w:ascii="方正仿宋_GBK" w:hAnsi="楷体_GB2312" w:eastAsia="方正仿宋_GBK" w:cs="楷体_GB2312"/>
          <w:b/>
          <w:sz w:val="33"/>
          <w:szCs w:val="33"/>
        </w:rPr>
        <w:t>项目绩效目标完成情况</w:t>
      </w:r>
    </w:p>
    <w:p>
      <w:pPr>
        <w:spacing w:line="600" w:lineRule="exact"/>
        <w:ind w:firstLine="660" w:firstLineChars="200"/>
        <w:rPr>
          <w:rFonts w:eastAsia="方正仿宋_GBK"/>
          <w:color w:val="000000"/>
          <w:sz w:val="33"/>
          <w:szCs w:val="33"/>
        </w:rPr>
      </w:pPr>
      <w:r>
        <w:rPr>
          <w:rFonts w:hint="eastAsia" w:eastAsia="方正仿宋_GBK"/>
          <w:sz w:val="33"/>
          <w:szCs w:val="33"/>
        </w:rPr>
        <w:t>县委办公室在</w:t>
      </w:r>
      <w:r>
        <w:rPr>
          <w:rFonts w:eastAsia="方正仿宋_GBK"/>
          <w:color w:val="000000"/>
          <w:sz w:val="33"/>
          <w:szCs w:val="33"/>
        </w:rPr>
        <w:t>202</w:t>
      </w:r>
      <w:r>
        <w:rPr>
          <w:rFonts w:hint="eastAsia" w:eastAsia="方正仿宋_GBK"/>
          <w:color w:val="000000"/>
          <w:sz w:val="33"/>
          <w:szCs w:val="33"/>
          <w:lang w:val="en-US" w:eastAsia="zh-CN"/>
        </w:rPr>
        <w:t>2</w:t>
      </w:r>
      <w:r>
        <w:rPr>
          <w:rFonts w:hint="eastAsia" w:eastAsia="方正仿宋_GBK"/>
          <w:color w:val="000000"/>
          <w:sz w:val="33"/>
          <w:szCs w:val="33"/>
        </w:rPr>
        <w:t>年度部门决算中反映了编外用工专项项目</w:t>
      </w:r>
      <w:r>
        <w:rPr>
          <w:rFonts w:hint="eastAsia" w:eastAsia="方正仿宋_GBK"/>
          <w:color w:val="000000"/>
          <w:sz w:val="33"/>
          <w:szCs w:val="33"/>
          <w:lang w:eastAsia="zh-CN"/>
        </w:rPr>
        <w:t>、办公室工作经费项目等</w:t>
      </w:r>
      <w:r>
        <w:rPr>
          <w:rFonts w:hint="eastAsia" w:eastAsia="方正仿宋_GBK"/>
          <w:color w:val="000000"/>
          <w:sz w:val="33"/>
          <w:szCs w:val="33"/>
          <w:lang w:val="en-US" w:eastAsia="zh-CN"/>
        </w:rPr>
        <w:t>2个项目</w:t>
      </w:r>
      <w:r>
        <w:rPr>
          <w:rFonts w:hint="eastAsia" w:eastAsia="方正仿宋_GBK"/>
          <w:color w:val="000000"/>
          <w:sz w:val="33"/>
          <w:szCs w:val="33"/>
        </w:rPr>
        <w:t>绩效目标实际完成情况。</w:t>
      </w:r>
    </w:p>
    <w:p>
      <w:pPr>
        <w:spacing w:line="600" w:lineRule="exact"/>
        <w:ind w:firstLine="660" w:firstLineChars="200"/>
        <w:rPr>
          <w:rFonts w:hint="eastAsia" w:eastAsia="方正仿宋_GBK"/>
          <w:sz w:val="33"/>
          <w:szCs w:val="33"/>
        </w:rPr>
      </w:pPr>
      <w:r>
        <w:rPr>
          <w:rFonts w:hint="eastAsia" w:eastAsia="方正仿宋_GBK"/>
          <w:color w:val="000000"/>
          <w:sz w:val="33"/>
          <w:szCs w:val="33"/>
          <w:lang w:eastAsia="zh-CN"/>
        </w:rPr>
        <w:t>（</w:t>
      </w:r>
      <w:r>
        <w:rPr>
          <w:rFonts w:hint="eastAsia" w:eastAsia="方正仿宋_GBK"/>
          <w:color w:val="000000"/>
          <w:sz w:val="33"/>
          <w:szCs w:val="33"/>
          <w:lang w:val="en-US" w:eastAsia="zh-CN"/>
        </w:rPr>
        <w:t>1</w:t>
      </w:r>
      <w:r>
        <w:rPr>
          <w:rFonts w:hint="eastAsia" w:eastAsia="方正仿宋_GBK"/>
          <w:color w:val="000000"/>
          <w:sz w:val="33"/>
          <w:szCs w:val="33"/>
          <w:lang w:eastAsia="zh-CN"/>
        </w:rPr>
        <w:t>）</w:t>
      </w:r>
      <w:r>
        <w:rPr>
          <w:rFonts w:hint="eastAsia" w:eastAsia="方正仿宋_GBK"/>
          <w:color w:val="000000"/>
          <w:sz w:val="33"/>
          <w:szCs w:val="33"/>
        </w:rPr>
        <w:t>编外用工专项项目</w:t>
      </w:r>
      <w:r>
        <w:rPr>
          <w:rFonts w:hint="eastAsia" w:eastAsia="方正仿宋_GBK"/>
          <w:sz w:val="33"/>
          <w:szCs w:val="33"/>
        </w:rPr>
        <w:t>绩效目标完成情况综述。项目全年预算数</w:t>
      </w:r>
      <w:r>
        <w:rPr>
          <w:rFonts w:hint="eastAsia" w:eastAsia="方正仿宋_GBK"/>
          <w:sz w:val="33"/>
          <w:szCs w:val="33"/>
          <w:lang w:val="en-US" w:eastAsia="zh-CN"/>
        </w:rPr>
        <w:t>9.41</w:t>
      </w:r>
      <w:r>
        <w:rPr>
          <w:rFonts w:hint="eastAsia" w:eastAsia="方正仿宋_GBK"/>
          <w:sz w:val="33"/>
          <w:szCs w:val="33"/>
        </w:rPr>
        <w:t>万元，执行数为</w:t>
      </w:r>
      <w:r>
        <w:rPr>
          <w:rFonts w:hint="eastAsia" w:eastAsia="方正仿宋_GBK"/>
          <w:sz w:val="33"/>
          <w:szCs w:val="33"/>
          <w:lang w:val="en-US" w:eastAsia="zh-CN"/>
        </w:rPr>
        <w:t>9.41</w:t>
      </w:r>
      <w:r>
        <w:rPr>
          <w:rFonts w:hint="eastAsia" w:eastAsia="方正仿宋_GBK"/>
          <w:sz w:val="33"/>
          <w:szCs w:val="33"/>
        </w:rPr>
        <w:t>万元，完成预算的</w:t>
      </w:r>
      <w:r>
        <w:rPr>
          <w:rFonts w:eastAsia="方正仿宋_GBK"/>
          <w:sz w:val="33"/>
          <w:szCs w:val="33"/>
        </w:rPr>
        <w:t>100%</w:t>
      </w:r>
      <w:r>
        <w:rPr>
          <w:rFonts w:hint="eastAsia" w:eastAsia="方正仿宋_GBK"/>
          <w:sz w:val="33"/>
          <w:szCs w:val="33"/>
        </w:rPr>
        <w:t>。通过项目实施，聘用</w:t>
      </w:r>
      <w:r>
        <w:rPr>
          <w:rFonts w:eastAsia="方正仿宋_GBK"/>
          <w:sz w:val="33"/>
          <w:szCs w:val="33"/>
        </w:rPr>
        <w:t>2</w:t>
      </w:r>
      <w:r>
        <w:rPr>
          <w:rFonts w:hint="eastAsia" w:eastAsia="方正仿宋_GBK"/>
          <w:sz w:val="33"/>
          <w:szCs w:val="33"/>
        </w:rPr>
        <w:t>名人员，辅助完成办公室安全保卫及清洁卫生工作，协助处理办公室各类日常事务，保障后勤工作有序开展。</w:t>
      </w:r>
    </w:p>
    <w:p>
      <w:pPr>
        <w:spacing w:line="600" w:lineRule="exact"/>
        <w:ind w:firstLine="660" w:firstLineChars="200"/>
        <w:rPr>
          <w:rFonts w:eastAsia="方正仿宋_GBK"/>
          <w:color w:val="000000"/>
          <w:sz w:val="33"/>
          <w:szCs w:val="33"/>
        </w:rPr>
      </w:pPr>
      <w:r>
        <w:rPr>
          <w:rFonts w:hint="eastAsia" w:eastAsia="方正仿宋_GBK"/>
          <w:sz w:val="33"/>
          <w:szCs w:val="33"/>
        </w:rPr>
        <w:t>（</w:t>
      </w:r>
      <w:r>
        <w:rPr>
          <w:rFonts w:eastAsia="方正仿宋_GBK"/>
          <w:sz w:val="33"/>
          <w:szCs w:val="33"/>
        </w:rPr>
        <w:t>2</w:t>
      </w:r>
      <w:r>
        <w:rPr>
          <w:rFonts w:hint="eastAsia" w:eastAsia="方正仿宋_GBK"/>
          <w:sz w:val="33"/>
          <w:szCs w:val="33"/>
        </w:rPr>
        <w:t>）</w:t>
      </w:r>
      <w:r>
        <w:rPr>
          <w:rFonts w:hint="eastAsia" w:eastAsia="方正仿宋_GBK"/>
          <w:color w:val="000000"/>
          <w:sz w:val="33"/>
          <w:szCs w:val="33"/>
        </w:rPr>
        <w:t>办公室工作经费项目</w:t>
      </w:r>
      <w:r>
        <w:rPr>
          <w:rFonts w:hint="eastAsia" w:eastAsia="方正仿宋_GBK"/>
          <w:sz w:val="33"/>
          <w:szCs w:val="33"/>
        </w:rPr>
        <w:t>绩效目标完成情况综述。项目全年预算数</w:t>
      </w:r>
      <w:r>
        <w:rPr>
          <w:rFonts w:hint="eastAsia" w:eastAsia="方正仿宋_GBK"/>
          <w:sz w:val="33"/>
          <w:szCs w:val="33"/>
          <w:lang w:val="en-US" w:eastAsia="zh-CN"/>
        </w:rPr>
        <w:t>20</w:t>
      </w:r>
      <w:r>
        <w:rPr>
          <w:rFonts w:hint="eastAsia" w:eastAsia="方正仿宋_GBK"/>
          <w:sz w:val="33"/>
          <w:szCs w:val="33"/>
        </w:rPr>
        <w:t>万</w:t>
      </w:r>
      <w:r>
        <w:rPr>
          <w:rFonts w:hint="eastAsia" w:eastAsia="方正仿宋_GBK"/>
          <w:color w:val="000000"/>
          <w:sz w:val="33"/>
          <w:szCs w:val="33"/>
        </w:rPr>
        <w:t>元，执行数为</w:t>
      </w:r>
      <w:r>
        <w:rPr>
          <w:rFonts w:hint="eastAsia" w:eastAsia="方正仿宋_GBK"/>
          <w:color w:val="000000"/>
          <w:sz w:val="33"/>
          <w:szCs w:val="33"/>
          <w:lang w:val="en-US" w:eastAsia="zh-CN"/>
        </w:rPr>
        <w:t>20</w:t>
      </w:r>
      <w:r>
        <w:rPr>
          <w:rFonts w:hint="eastAsia" w:eastAsia="方正仿宋_GBK"/>
          <w:color w:val="000000"/>
          <w:sz w:val="33"/>
          <w:szCs w:val="33"/>
        </w:rPr>
        <w:t>万元，完成预算的</w:t>
      </w:r>
      <w:r>
        <w:rPr>
          <w:rFonts w:eastAsia="方正仿宋_GBK"/>
          <w:color w:val="000000"/>
          <w:sz w:val="33"/>
          <w:szCs w:val="33"/>
        </w:rPr>
        <w:t>100%</w:t>
      </w:r>
      <w:r>
        <w:rPr>
          <w:rFonts w:hint="eastAsia" w:eastAsia="方正仿宋_GBK"/>
          <w:color w:val="000000"/>
          <w:sz w:val="33"/>
          <w:szCs w:val="33"/>
        </w:rPr>
        <w:t>。通过项目实施，保证了县委办公室正常开展工作；确保了县委办公室的各项经费开支，保障了领导的各项后勤服务工作。</w:t>
      </w:r>
    </w:p>
    <w:p>
      <w:pPr>
        <w:pStyle w:val="2"/>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474"/>
        <w:gridCol w:w="1283"/>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方正仿宋_GBK" w:hAnsi="宋体" w:eastAsia="方正仿宋_GBK" w:cs="宋体"/>
                <w:b/>
                <w:bCs/>
                <w:color w:val="000000"/>
                <w:kern w:val="0"/>
                <w:sz w:val="24"/>
              </w:rPr>
            </w:pPr>
            <w:r>
              <w:rPr>
                <w:rFonts w:hint="eastAsia" w:ascii="方正仿宋_GBK" w:hAnsi="宋体" w:eastAsia="方正仿宋_GBK" w:cs="宋体"/>
                <w:b/>
                <w:bCs/>
                <w:color w:val="000000"/>
                <w:kern w:val="0"/>
                <w:sz w:val="24"/>
              </w:rPr>
              <w:t>项目绩效目标完成情况表</w:t>
            </w:r>
          </w:p>
          <w:p>
            <w:pPr>
              <w:widowControl/>
              <w:jc w:val="center"/>
              <w:textAlignment w:val="center"/>
              <w:rPr>
                <w:rFonts w:ascii="方正仿宋_GBK" w:eastAsia="方正仿宋_GBK" w:cs="宋体"/>
                <w:color w:val="000000"/>
                <w:sz w:val="24"/>
              </w:rPr>
            </w:pPr>
            <w:r>
              <w:rPr>
                <w:rFonts w:ascii="方正仿宋_GBK" w:hAnsi="宋体" w:eastAsia="方正仿宋_GBK" w:cs="宋体"/>
                <w:color w:val="000000"/>
                <w:kern w:val="0"/>
                <w:sz w:val="24"/>
              </w:rPr>
              <w:t>(</w:t>
            </w:r>
            <w:r>
              <w:rPr>
                <w:rFonts w:eastAsia="方正仿宋_GBK"/>
                <w:color w:val="000000"/>
                <w:kern w:val="0"/>
                <w:sz w:val="24"/>
              </w:rPr>
              <w:t>202</w:t>
            </w:r>
            <w:r>
              <w:rPr>
                <w:rFonts w:hint="eastAsia" w:eastAsia="方正仿宋_GBK"/>
                <w:color w:val="000000"/>
                <w:kern w:val="0"/>
                <w:sz w:val="24"/>
                <w:lang w:val="en-US" w:eastAsia="zh-CN"/>
              </w:rPr>
              <w:t>2</w:t>
            </w:r>
            <w:r>
              <w:rPr>
                <w:rFonts w:hint="eastAsia" w:ascii="方正仿宋_GBK" w:hAnsi="宋体" w:eastAsia="方正仿宋_GBK" w:cs="宋体"/>
                <w:color w:val="000000"/>
                <w:kern w:val="0"/>
                <w:sz w:val="24"/>
              </w:rPr>
              <w:t>年度</w:t>
            </w:r>
            <w:r>
              <w:rPr>
                <w:rFonts w:ascii="方正仿宋_GBK" w:hAnsi="宋体" w:eastAsia="方正仿宋_GBK" w:cs="宋体"/>
                <w:color w:val="000000"/>
                <w:kern w:val="0"/>
                <w:sz w:val="24"/>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eastAsia="方正仿宋_GBK" w:cs="宋体"/>
                <w:color w:val="000000"/>
                <w:sz w:val="24"/>
                <w:lang w:eastAsia="zh-CN"/>
              </w:rPr>
            </w:pPr>
            <w:r>
              <w:rPr>
                <w:rFonts w:hint="eastAsia" w:eastAsia="方正仿宋_GBK"/>
                <w:color w:val="000000"/>
                <w:sz w:val="24"/>
              </w:rPr>
              <w:t>编外用工专项项目</w:t>
            </w:r>
            <w:r>
              <w:rPr>
                <w:rFonts w:hint="eastAsia" w:eastAsia="方正仿宋_GBK"/>
                <w:color w:val="000000"/>
                <w:sz w:val="24"/>
                <w:lang w:eastAsia="zh-CN"/>
              </w:rPr>
              <w:t>、办公室工作经费项目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lang w:eastAsia="zh-CN"/>
              </w:rPr>
              <w:t>中共米易</w:t>
            </w:r>
            <w:r>
              <w:rPr>
                <w:rFonts w:hint="eastAsia" w:ascii="方正仿宋_GBK" w:eastAsia="方正仿宋_GBK" w:cs="宋体"/>
                <w:color w:val="000000"/>
                <w:sz w:val="24"/>
              </w:rPr>
              <w:t>县委办公室</w:t>
            </w:r>
          </w:p>
        </w:tc>
      </w:tr>
      <w:tr>
        <w:tblPrEx>
          <w:tblCellMar>
            <w:top w:w="0" w:type="dxa"/>
            <w:left w:w="0" w:type="dxa"/>
            <w:bottom w:w="0" w:type="dxa"/>
            <w:right w:w="0" w:type="dxa"/>
          </w:tblCellMar>
        </w:tblPrEx>
        <w:trPr>
          <w:trHeight w:val="276" w:hRule="atLeast"/>
          <w:jc w:val="center"/>
        </w:trPr>
        <w:tc>
          <w:tcPr>
            <w:tcW w:w="47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预算执行情况</w:t>
            </w:r>
            <w:r>
              <w:rPr>
                <w:rFonts w:ascii="方正仿宋_GBK" w:hAnsi="宋体" w:eastAsia="方正仿宋_GBK" w:cs="宋体"/>
                <w:color w:val="000000"/>
                <w:kern w:val="0"/>
                <w:sz w:val="24"/>
              </w:rPr>
              <w:t>(</w:t>
            </w:r>
            <w:r>
              <w:rPr>
                <w:rFonts w:hint="eastAsia" w:ascii="方正仿宋_GBK" w:hAnsi="宋体" w:eastAsia="方正仿宋_GBK" w:cs="宋体"/>
                <w:color w:val="000000"/>
                <w:kern w:val="0"/>
                <w:sz w:val="24"/>
              </w:rPr>
              <w:t>万元</w:t>
            </w:r>
            <w:r>
              <w:rPr>
                <w:rFonts w:ascii="方正仿宋_GBK" w:hAnsi="宋体" w:eastAsia="方正仿宋_GBK" w:cs="宋体"/>
                <w:color w:val="000000"/>
                <w:kern w:val="0"/>
                <w:sz w:val="24"/>
              </w:rPr>
              <w:t>)</w:t>
            </w:r>
          </w:p>
        </w:tc>
        <w:tc>
          <w:tcPr>
            <w:tcW w:w="2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预算数</w:t>
            </w:r>
            <w:r>
              <w:rPr>
                <w:rFonts w:ascii="方正仿宋_GBK" w:hAnsi="宋体" w:eastAsia="方正仿宋_GBK"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方正仿宋_GBK"/>
                <w:color w:val="000000"/>
                <w:sz w:val="24"/>
                <w:lang w:val="en-US" w:eastAsia="zh-CN"/>
              </w:rPr>
            </w:pPr>
            <w:r>
              <w:rPr>
                <w:rFonts w:hint="eastAsia" w:eastAsia="方正仿宋_GBK"/>
                <w:color w:val="000000"/>
                <w:sz w:val="24"/>
                <w:lang w:val="en-US" w:eastAsia="zh-CN"/>
              </w:rPr>
              <w:t>29.41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r>
              <w:rPr>
                <w:rFonts w:hint="eastAsia" w:eastAsia="方正仿宋_GBK"/>
                <w:color w:val="000000"/>
                <w:kern w:val="0"/>
                <w:sz w:val="24"/>
              </w:rPr>
              <w:t>执行数</w:t>
            </w:r>
            <w:r>
              <w:rPr>
                <w:rFonts w:eastAsia="方正仿宋_GBK"/>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r>
              <w:rPr>
                <w:rFonts w:hint="eastAsia" w:eastAsia="方正仿宋_GBK"/>
                <w:color w:val="000000"/>
                <w:sz w:val="24"/>
                <w:lang w:val="en-US" w:eastAsia="zh-CN"/>
              </w:rPr>
              <w:t>29.41</w:t>
            </w:r>
          </w:p>
        </w:tc>
      </w:tr>
      <w:tr>
        <w:tblPrEx>
          <w:tblCellMar>
            <w:top w:w="0" w:type="dxa"/>
            <w:left w:w="0" w:type="dxa"/>
            <w:bottom w:w="0" w:type="dxa"/>
            <w:right w:w="0" w:type="dxa"/>
          </w:tblCellMar>
        </w:tblPrEx>
        <w:trPr>
          <w:trHeight w:val="276"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方正仿宋_GBK" w:eastAsia="方正仿宋_GBK" w:cs="宋体"/>
                <w:color w:val="000000"/>
                <w:sz w:val="24"/>
              </w:rPr>
            </w:pPr>
          </w:p>
        </w:tc>
        <w:tc>
          <w:tcPr>
            <w:tcW w:w="2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其中</w:t>
            </w:r>
            <w:r>
              <w:rPr>
                <w:rFonts w:ascii="方正仿宋_GBK" w:eastAsia="方正仿宋_GBK" w:cs="宋体"/>
                <w:color w:val="000000"/>
                <w:kern w:val="0"/>
                <w:sz w:val="24"/>
              </w:rPr>
              <w:t>-</w:t>
            </w:r>
            <w:r>
              <w:rPr>
                <w:rFonts w:hint="eastAsia" w:ascii="方正仿宋_GBK" w:hAnsi="宋体" w:eastAsia="方正仿宋_GBK" w:cs="宋体"/>
                <w:color w:val="000000"/>
                <w:kern w:val="0"/>
                <w:sz w:val="24"/>
              </w:rPr>
              <w:t>财政拨款</w:t>
            </w:r>
            <w:r>
              <w:rPr>
                <w:rFonts w:ascii="方正仿宋_GBK" w:hAnsi="宋体" w:eastAsia="方正仿宋_GBK"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r>
              <w:rPr>
                <w:rFonts w:hint="eastAsia" w:eastAsia="方正仿宋_GBK"/>
                <w:color w:val="000000"/>
                <w:sz w:val="24"/>
                <w:lang w:val="en-US" w:eastAsia="zh-CN"/>
              </w:rPr>
              <w:t>29.41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r>
              <w:rPr>
                <w:rFonts w:hint="eastAsia" w:eastAsia="方正仿宋_GBK"/>
                <w:color w:val="000000"/>
                <w:kern w:val="0"/>
                <w:sz w:val="24"/>
              </w:rPr>
              <w:t>其中</w:t>
            </w:r>
            <w:r>
              <w:rPr>
                <w:rFonts w:eastAsia="方正仿宋_GBK"/>
                <w:color w:val="000000"/>
                <w:kern w:val="0"/>
                <w:sz w:val="24"/>
              </w:rPr>
              <w:t>-</w:t>
            </w:r>
            <w:r>
              <w:rPr>
                <w:rFonts w:hint="eastAsia" w:eastAsia="方正仿宋_GBK"/>
                <w:color w:val="000000"/>
                <w:kern w:val="0"/>
                <w:sz w:val="24"/>
              </w:rPr>
              <w:t>财政拨款</w:t>
            </w:r>
            <w:r>
              <w:rPr>
                <w:rFonts w:eastAsia="方正仿宋_GBK"/>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r>
              <w:rPr>
                <w:rFonts w:hint="eastAsia" w:eastAsia="方正仿宋_GBK"/>
                <w:color w:val="000000"/>
                <w:sz w:val="24"/>
                <w:lang w:val="en-US" w:eastAsia="zh-CN"/>
              </w:rPr>
              <w:t>29.41</w:t>
            </w:r>
          </w:p>
        </w:tc>
      </w:tr>
      <w:tr>
        <w:tblPrEx>
          <w:tblCellMar>
            <w:top w:w="0" w:type="dxa"/>
            <w:left w:w="0" w:type="dxa"/>
            <w:bottom w:w="0" w:type="dxa"/>
            <w:right w:w="0" w:type="dxa"/>
          </w:tblCellMar>
        </w:tblPrEx>
        <w:trPr>
          <w:trHeight w:val="428"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方正仿宋_GBK" w:eastAsia="方正仿宋_GBK" w:cs="宋体"/>
                <w:color w:val="000000"/>
                <w:sz w:val="24"/>
              </w:rPr>
            </w:pPr>
          </w:p>
        </w:tc>
        <w:tc>
          <w:tcPr>
            <w:tcW w:w="2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其它资金</w:t>
            </w:r>
            <w:r>
              <w:rPr>
                <w:rFonts w:ascii="方正仿宋_GBK" w:hAnsi="宋体" w:eastAsia="方正仿宋_GBK"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其它资金</w:t>
            </w:r>
            <w:r>
              <w:rPr>
                <w:rFonts w:ascii="方正仿宋_GBK" w:hAnsi="宋体" w:eastAsia="方正仿宋_GBK"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方正仿宋_GBK" w:eastAsia="方正仿宋_GBK" w:cs="宋体"/>
                <w:color w:val="000000"/>
                <w:sz w:val="24"/>
              </w:rPr>
            </w:pPr>
          </w:p>
        </w:tc>
      </w:tr>
      <w:tr>
        <w:tblPrEx>
          <w:tblCellMar>
            <w:top w:w="0" w:type="dxa"/>
            <w:left w:w="0" w:type="dxa"/>
            <w:bottom w:w="0" w:type="dxa"/>
            <w:right w:w="0" w:type="dxa"/>
          </w:tblCellMar>
        </w:tblPrEx>
        <w:trPr>
          <w:trHeight w:val="276" w:hRule="atLeast"/>
          <w:jc w:val="center"/>
        </w:trPr>
        <w:tc>
          <w:tcPr>
            <w:tcW w:w="47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spacing w:val="-20"/>
                <w:kern w:val="0"/>
                <w:sz w:val="24"/>
              </w:rPr>
              <w:t>年度目标完成情况</w:t>
            </w:r>
          </w:p>
        </w:tc>
        <w:tc>
          <w:tcPr>
            <w:tcW w:w="4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实际完成目标</w:t>
            </w:r>
          </w:p>
        </w:tc>
      </w:tr>
      <w:tr>
        <w:tblPrEx>
          <w:tblCellMar>
            <w:top w:w="0" w:type="dxa"/>
            <w:left w:w="0" w:type="dxa"/>
            <w:bottom w:w="0" w:type="dxa"/>
            <w:right w:w="0" w:type="dxa"/>
          </w:tblCellMar>
        </w:tblPrEx>
        <w:trPr>
          <w:trHeight w:val="85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方正仿宋_GBK" w:eastAsia="方正仿宋_GBK" w:cs="宋体"/>
                <w:color w:val="000000"/>
                <w:sz w:val="24"/>
              </w:rPr>
            </w:pPr>
          </w:p>
        </w:tc>
        <w:tc>
          <w:tcPr>
            <w:tcW w:w="47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聘用</w:t>
            </w:r>
            <w:r>
              <w:rPr>
                <w:rFonts w:hint="eastAsia" w:eastAsia="方正仿宋_GBK"/>
                <w:sz w:val="24"/>
                <w:szCs w:val="24"/>
                <w:lang w:val="en-US" w:eastAsia="zh-CN"/>
              </w:rPr>
              <w:t>2</w:t>
            </w:r>
            <w:r>
              <w:rPr>
                <w:rFonts w:hint="eastAsia" w:ascii="方正仿宋_GBK" w:eastAsia="方正仿宋_GBK" w:cs="宋体"/>
                <w:color w:val="000000"/>
                <w:sz w:val="24"/>
                <w:lang w:val="en-US" w:eastAsia="zh-CN"/>
              </w:rPr>
              <w:t>名</w:t>
            </w:r>
            <w:r>
              <w:rPr>
                <w:rFonts w:hint="eastAsia" w:ascii="方正仿宋_GBK" w:eastAsia="方正仿宋_GBK" w:cs="宋体"/>
                <w:color w:val="000000"/>
                <w:sz w:val="24"/>
              </w:rPr>
              <w:t>人员，辅助完成办公室安全保卫及清洁卫生工作，协助处理办公室各类日常事务，保障后勤工作有序开展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聘用</w:t>
            </w:r>
            <w:r>
              <w:rPr>
                <w:rFonts w:hint="eastAsia" w:eastAsia="方正仿宋_GBK"/>
                <w:sz w:val="24"/>
                <w:szCs w:val="24"/>
                <w:lang w:val="en-US" w:eastAsia="zh-CN"/>
              </w:rPr>
              <w:t>2</w:t>
            </w:r>
            <w:r>
              <w:rPr>
                <w:rFonts w:hint="eastAsia" w:ascii="方正仿宋_GBK" w:eastAsia="方正仿宋_GBK" w:cs="宋体"/>
                <w:color w:val="000000"/>
                <w:sz w:val="24"/>
                <w:lang w:val="en-US" w:eastAsia="zh-CN"/>
              </w:rPr>
              <w:t>名</w:t>
            </w:r>
            <w:r>
              <w:rPr>
                <w:rFonts w:hint="eastAsia" w:ascii="方正仿宋_GBK" w:eastAsia="方正仿宋_GBK" w:cs="宋体"/>
                <w:color w:val="000000"/>
                <w:sz w:val="24"/>
              </w:rPr>
              <w:t>人员，辅助完成办公室安全保卫及清洁卫生工作，协助处理办公室各类日常事务，保障后勤工作有序开展</w:t>
            </w:r>
          </w:p>
        </w:tc>
      </w:tr>
      <w:tr>
        <w:tblPrEx>
          <w:tblCellMar>
            <w:top w:w="0" w:type="dxa"/>
            <w:left w:w="0" w:type="dxa"/>
            <w:bottom w:w="0" w:type="dxa"/>
            <w:right w:w="0" w:type="dxa"/>
          </w:tblCellMar>
        </w:tblPrEx>
        <w:trPr>
          <w:trHeight w:val="1042" w:hRule="atLeast"/>
          <w:jc w:val="center"/>
        </w:trPr>
        <w:tc>
          <w:tcPr>
            <w:tcW w:w="47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sz w:val="24"/>
              </w:rPr>
              <w:t>绩效指标完成情况</w:t>
            </w: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预期指标值</w:t>
            </w:r>
            <w:r>
              <w:rPr>
                <w:rFonts w:ascii="方正仿宋_GBK" w:hAnsi="宋体" w:eastAsia="方正仿宋_GBK" w:cs="宋体"/>
                <w:color w:val="000000"/>
                <w:kern w:val="0"/>
                <w:sz w:val="24"/>
              </w:rPr>
              <w:t>(</w:t>
            </w:r>
            <w:r>
              <w:rPr>
                <w:rFonts w:hint="eastAsia" w:ascii="方正仿宋_GBK" w:hAnsi="宋体" w:eastAsia="方正仿宋_GBK" w:cs="宋体"/>
                <w:color w:val="000000"/>
                <w:kern w:val="0"/>
                <w:sz w:val="24"/>
              </w:rPr>
              <w:t>包含数字及文字描述</w:t>
            </w:r>
            <w:r>
              <w:rPr>
                <w:rFonts w:ascii="方正仿宋_GBK" w:hAnsi="宋体" w:eastAsia="方正仿宋_GBK"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实际完成指标值</w:t>
            </w:r>
            <w:r>
              <w:rPr>
                <w:rFonts w:ascii="方正仿宋_GBK" w:hAnsi="宋体" w:eastAsia="方正仿宋_GBK" w:cs="宋体"/>
                <w:color w:val="000000"/>
                <w:kern w:val="0"/>
                <w:sz w:val="24"/>
              </w:rPr>
              <w:t>(</w:t>
            </w:r>
            <w:r>
              <w:rPr>
                <w:rFonts w:hint="eastAsia" w:ascii="方正仿宋_GBK" w:hAnsi="宋体" w:eastAsia="方正仿宋_GBK" w:cs="宋体"/>
                <w:color w:val="000000"/>
                <w:kern w:val="0"/>
                <w:sz w:val="24"/>
              </w:rPr>
              <w:t>包含数字及文字描述</w:t>
            </w:r>
            <w:r>
              <w:rPr>
                <w:rFonts w:ascii="方正仿宋_GBK" w:hAnsi="宋体" w:eastAsia="方正仿宋_GBK" w:cs="宋体"/>
                <w:color w:val="000000"/>
                <w:kern w:val="0"/>
                <w:sz w:val="24"/>
              </w:rPr>
              <w:t>)</w:t>
            </w:r>
          </w:p>
        </w:tc>
      </w:tr>
      <w:tr>
        <w:tblPrEx>
          <w:tblCellMar>
            <w:top w:w="0" w:type="dxa"/>
            <w:left w:w="0" w:type="dxa"/>
            <w:bottom w:w="0" w:type="dxa"/>
            <w:right w:w="0" w:type="dxa"/>
          </w:tblCellMar>
        </w:tblPrEx>
        <w:trPr>
          <w:trHeight w:val="953" w:hRule="atLeast"/>
          <w:jc w:val="center"/>
        </w:trPr>
        <w:tc>
          <w:tcPr>
            <w:tcW w:w="47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保障后勤工作有序开展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保障后勤工作有序开展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保障后勤工作有序开展</w:t>
            </w:r>
          </w:p>
        </w:tc>
      </w:tr>
      <w:tr>
        <w:tblPrEx>
          <w:tblCellMar>
            <w:top w:w="0" w:type="dxa"/>
            <w:left w:w="0" w:type="dxa"/>
            <w:bottom w:w="0" w:type="dxa"/>
            <w:right w:w="0" w:type="dxa"/>
          </w:tblCellMar>
        </w:tblPrEx>
        <w:trPr>
          <w:trHeight w:val="1297" w:hRule="atLeast"/>
          <w:jc w:val="center"/>
        </w:trPr>
        <w:tc>
          <w:tcPr>
            <w:tcW w:w="47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保障后勤工作有序开展</w:t>
            </w:r>
          </w:p>
          <w:p>
            <w:pPr>
              <w:widowControl/>
              <w:jc w:val="center"/>
              <w:textAlignment w:val="center"/>
              <w:rPr>
                <w:rFonts w:ascii="方正仿宋_GBK" w:eastAsia="方正仿宋_GBK"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sz w:val="24"/>
              </w:rPr>
              <w:t>100%</w:t>
            </w:r>
          </w:p>
        </w:tc>
      </w:tr>
      <w:tr>
        <w:tblPrEx>
          <w:tblCellMar>
            <w:top w:w="0" w:type="dxa"/>
            <w:left w:w="0" w:type="dxa"/>
            <w:bottom w:w="0" w:type="dxa"/>
            <w:right w:w="0" w:type="dxa"/>
          </w:tblCellMar>
        </w:tblPrEx>
        <w:trPr>
          <w:trHeight w:val="1042" w:hRule="atLeast"/>
          <w:jc w:val="center"/>
        </w:trPr>
        <w:tc>
          <w:tcPr>
            <w:tcW w:w="47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sz w:val="24"/>
              </w:rPr>
              <w:t>202</w:t>
            </w:r>
            <w:r>
              <w:rPr>
                <w:rFonts w:hint="eastAsia" w:eastAsia="方正仿宋_GBK"/>
                <w:color w:val="000000"/>
                <w:sz w:val="24"/>
                <w:lang w:val="en-US" w:eastAsia="zh-CN"/>
              </w:rPr>
              <w:t>2</w:t>
            </w:r>
            <w:r>
              <w:rPr>
                <w:rFonts w:hint="eastAsia" w:eastAsia="方正仿宋_GBK"/>
                <w:color w:val="000000"/>
                <w:sz w:val="24"/>
              </w:rPr>
              <w:t>年</w:t>
            </w:r>
            <w:r>
              <w:rPr>
                <w:rFonts w:eastAsia="方正仿宋_GBK"/>
                <w:color w:val="000000"/>
                <w:sz w:val="24"/>
              </w:rPr>
              <w:t>12</w:t>
            </w:r>
            <w:r>
              <w:rPr>
                <w:rFonts w:hint="eastAsia" w:eastAsia="方正仿宋_GBK"/>
                <w:color w:val="000000"/>
                <w:sz w:val="24"/>
              </w:rPr>
              <w:t>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sz w:val="24"/>
              </w:rPr>
              <w:t>202</w:t>
            </w:r>
            <w:r>
              <w:rPr>
                <w:rFonts w:hint="eastAsia" w:eastAsia="方正仿宋_GBK"/>
                <w:color w:val="000000"/>
                <w:sz w:val="24"/>
                <w:lang w:val="en-US" w:eastAsia="zh-CN"/>
              </w:rPr>
              <w:t>2</w:t>
            </w:r>
            <w:r>
              <w:rPr>
                <w:rFonts w:hint="eastAsia" w:eastAsia="方正仿宋_GBK"/>
                <w:color w:val="000000"/>
                <w:sz w:val="24"/>
              </w:rPr>
              <w:t>年</w:t>
            </w:r>
            <w:r>
              <w:rPr>
                <w:rFonts w:eastAsia="方正仿宋_GBK"/>
                <w:color w:val="000000"/>
                <w:sz w:val="24"/>
              </w:rPr>
              <w:t>12</w:t>
            </w:r>
            <w:r>
              <w:rPr>
                <w:rFonts w:hint="eastAsia" w:eastAsia="方正仿宋_GBK"/>
                <w:color w:val="000000"/>
                <w:sz w:val="24"/>
              </w:rPr>
              <w:t>月</w:t>
            </w:r>
          </w:p>
        </w:tc>
      </w:tr>
      <w:tr>
        <w:tblPrEx>
          <w:tblCellMar>
            <w:top w:w="0" w:type="dxa"/>
            <w:left w:w="0" w:type="dxa"/>
            <w:bottom w:w="0" w:type="dxa"/>
            <w:right w:w="0" w:type="dxa"/>
          </w:tblCellMar>
        </w:tblPrEx>
        <w:trPr>
          <w:trHeight w:val="1042" w:hRule="atLeast"/>
          <w:jc w:val="center"/>
        </w:trPr>
        <w:tc>
          <w:tcPr>
            <w:tcW w:w="47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kern w:val="0"/>
                <w:sz w:val="24"/>
              </w:rPr>
            </w:pPr>
            <w:r>
              <w:rPr>
                <w:rFonts w:hint="eastAsia" w:ascii="方正仿宋_GBK" w:hAnsi="宋体" w:eastAsia="方正仿宋_GBK"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p>
        </w:tc>
      </w:tr>
      <w:tr>
        <w:tblPrEx>
          <w:tblCellMar>
            <w:top w:w="0" w:type="dxa"/>
            <w:left w:w="0" w:type="dxa"/>
            <w:bottom w:w="0" w:type="dxa"/>
            <w:right w:w="0" w:type="dxa"/>
          </w:tblCellMar>
        </w:tblPrEx>
        <w:trPr>
          <w:trHeight w:val="1042" w:hRule="atLeast"/>
          <w:jc w:val="center"/>
        </w:trPr>
        <w:tc>
          <w:tcPr>
            <w:tcW w:w="47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r>
      <w:tr>
        <w:tblPrEx>
          <w:tblCellMar>
            <w:top w:w="0" w:type="dxa"/>
            <w:left w:w="0" w:type="dxa"/>
            <w:bottom w:w="0" w:type="dxa"/>
            <w:right w:w="0" w:type="dxa"/>
          </w:tblCellMar>
        </w:tblPrEx>
        <w:trPr>
          <w:trHeight w:val="1042" w:hRule="atLeast"/>
          <w:jc w:val="center"/>
        </w:trPr>
        <w:tc>
          <w:tcPr>
            <w:tcW w:w="47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r>
      <w:tr>
        <w:tblPrEx>
          <w:tblCellMar>
            <w:top w:w="0" w:type="dxa"/>
            <w:left w:w="0" w:type="dxa"/>
            <w:bottom w:w="0" w:type="dxa"/>
            <w:right w:w="0" w:type="dxa"/>
          </w:tblCellMar>
        </w:tblPrEx>
        <w:trPr>
          <w:trHeight w:val="1042" w:hRule="atLeast"/>
          <w:jc w:val="center"/>
        </w:trPr>
        <w:tc>
          <w:tcPr>
            <w:tcW w:w="47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社会效益</w:t>
            </w:r>
          </w:p>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对工作的促进作用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保障后勤工作有序开展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保障后勤工作有序开展</w:t>
            </w:r>
          </w:p>
        </w:tc>
      </w:tr>
      <w:tr>
        <w:tblPrEx>
          <w:tblCellMar>
            <w:top w:w="0" w:type="dxa"/>
            <w:left w:w="0" w:type="dxa"/>
            <w:bottom w:w="0" w:type="dxa"/>
            <w:right w:w="0" w:type="dxa"/>
          </w:tblCellMar>
        </w:tblPrEx>
        <w:trPr>
          <w:trHeight w:val="1297" w:hRule="atLeast"/>
          <w:jc w:val="center"/>
        </w:trPr>
        <w:tc>
          <w:tcPr>
            <w:tcW w:w="47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r>
      <w:tr>
        <w:tblPrEx>
          <w:tblCellMar>
            <w:top w:w="0" w:type="dxa"/>
            <w:left w:w="0" w:type="dxa"/>
            <w:bottom w:w="0" w:type="dxa"/>
            <w:right w:w="0" w:type="dxa"/>
          </w:tblCellMar>
        </w:tblPrEx>
        <w:trPr>
          <w:trHeight w:val="1297" w:hRule="atLeast"/>
          <w:jc w:val="center"/>
        </w:trPr>
        <w:tc>
          <w:tcPr>
            <w:tcW w:w="47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kern w:val="0"/>
                <w:sz w:val="24"/>
              </w:rPr>
            </w:pPr>
            <w:r>
              <w:rPr>
                <w:rFonts w:hint="eastAsia" w:ascii="方正仿宋_GBK" w:hAnsi="宋体" w:eastAsia="方正仿宋_GBK"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r>
      <w:tr>
        <w:tblPrEx>
          <w:tblCellMar>
            <w:top w:w="0" w:type="dxa"/>
            <w:left w:w="0" w:type="dxa"/>
            <w:bottom w:w="0" w:type="dxa"/>
            <w:right w:w="0" w:type="dxa"/>
          </w:tblCellMar>
        </w:tblPrEx>
        <w:trPr>
          <w:trHeight w:val="1050" w:hRule="atLeast"/>
          <w:jc w:val="center"/>
        </w:trPr>
        <w:tc>
          <w:tcPr>
            <w:tcW w:w="47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hAnsi="宋体" w:eastAsia="方正仿宋_GBK"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仿宋_GBK" w:eastAsia="方正仿宋_GBK" w:cs="宋体"/>
                <w:color w:val="000000"/>
                <w:sz w:val="24"/>
              </w:rPr>
            </w:pPr>
            <w:r>
              <w:rPr>
                <w:rFonts w:hint="eastAsia" w:ascii="方正仿宋_GBK" w:eastAsia="方正仿宋_GBK"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sz w:val="24"/>
              </w:rPr>
              <w:t>98%</w:t>
            </w:r>
          </w:p>
        </w:tc>
      </w:tr>
    </w:tbl>
    <w:p>
      <w:pPr>
        <w:spacing w:line="580" w:lineRule="exact"/>
        <w:ind w:firstLine="663" w:firstLineChars="200"/>
        <w:rPr>
          <w:rFonts w:eastAsia="方正仿宋_GBK"/>
          <w:b/>
          <w:sz w:val="33"/>
          <w:szCs w:val="33"/>
        </w:rPr>
      </w:pPr>
      <w:r>
        <w:rPr>
          <w:rFonts w:eastAsia="方正仿宋_GBK"/>
          <w:b/>
          <w:sz w:val="33"/>
          <w:szCs w:val="33"/>
        </w:rPr>
        <w:t>2.</w:t>
      </w:r>
      <w:r>
        <w:rPr>
          <w:rFonts w:hint="eastAsia" w:eastAsia="方正仿宋_GBK"/>
          <w:b/>
          <w:sz w:val="33"/>
          <w:szCs w:val="33"/>
        </w:rPr>
        <w:t>部门绩效评价结果</w:t>
      </w:r>
    </w:p>
    <w:p>
      <w:pPr>
        <w:spacing w:line="580" w:lineRule="exact"/>
        <w:ind w:firstLine="660" w:firstLineChars="200"/>
        <w:rPr>
          <w:rFonts w:eastAsia="方正仿宋_GBK"/>
          <w:sz w:val="33"/>
          <w:szCs w:val="33"/>
        </w:rPr>
      </w:pPr>
      <w:r>
        <w:rPr>
          <w:rFonts w:hint="eastAsia" w:eastAsia="方正仿宋_GBK"/>
          <w:sz w:val="33"/>
          <w:szCs w:val="33"/>
        </w:rPr>
        <w:t>县委办公室按要求对</w:t>
      </w: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年部门整体支出绩效评价情况开展自评，《中共米易县委办公室</w:t>
      </w: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年部门整体支出绩效评价报告》见附件（附件</w:t>
      </w:r>
      <w:r>
        <w:rPr>
          <w:rFonts w:eastAsia="方正仿宋_GBK"/>
          <w:sz w:val="33"/>
          <w:szCs w:val="33"/>
        </w:rPr>
        <w:t>1</w:t>
      </w:r>
      <w:r>
        <w:rPr>
          <w:rFonts w:hint="eastAsia" w:eastAsia="方正仿宋_GBK"/>
          <w:sz w:val="33"/>
          <w:szCs w:val="33"/>
        </w:rPr>
        <w:t>）。</w:t>
      </w:r>
    </w:p>
    <w:p>
      <w:pPr>
        <w:spacing w:line="580" w:lineRule="exact"/>
        <w:ind w:firstLine="660" w:firstLineChars="200"/>
        <w:rPr>
          <w:rFonts w:eastAsia="方正仿宋_GBK"/>
          <w:sz w:val="33"/>
          <w:szCs w:val="33"/>
        </w:rPr>
      </w:pPr>
      <w:r>
        <w:rPr>
          <w:rFonts w:hint="eastAsia" w:eastAsia="方正仿宋_GBK"/>
          <w:sz w:val="33"/>
          <w:szCs w:val="33"/>
        </w:rPr>
        <w:t>县委办公室自行组织对</w:t>
      </w:r>
      <w:r>
        <w:rPr>
          <w:rFonts w:hint="eastAsia" w:eastAsia="方正仿宋_GBK"/>
          <w:color w:val="000000"/>
          <w:sz w:val="33"/>
          <w:szCs w:val="33"/>
        </w:rPr>
        <w:t>编外用工专项项目</w:t>
      </w:r>
      <w:r>
        <w:rPr>
          <w:rFonts w:hint="eastAsia" w:eastAsia="方正仿宋_GBK"/>
          <w:sz w:val="33"/>
          <w:szCs w:val="33"/>
        </w:rPr>
        <w:t>开展了绩效评价，《中共米易县委办公室</w:t>
      </w: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年项目支出绩效评价报告》见附件（附件</w:t>
      </w:r>
      <w:r>
        <w:rPr>
          <w:rFonts w:eastAsia="方正仿宋_GBK"/>
          <w:sz w:val="33"/>
          <w:szCs w:val="33"/>
        </w:rPr>
        <w:t>2</w:t>
      </w:r>
      <w:r>
        <w:rPr>
          <w:rFonts w:hint="eastAsia" w:eastAsia="方正仿宋_GBK"/>
          <w:sz w:val="33"/>
          <w:szCs w:val="33"/>
        </w:rPr>
        <w:t>）。</w:t>
      </w:r>
    </w:p>
    <w:p>
      <w:pPr>
        <w:spacing w:line="580" w:lineRule="exact"/>
        <w:ind w:firstLine="663" w:firstLineChars="200"/>
        <w:rPr>
          <w:rFonts w:ascii="方正仿宋_GBK" w:eastAsia="方正仿宋_GBK"/>
          <w:b/>
          <w:color w:val="000000"/>
          <w:sz w:val="33"/>
          <w:szCs w:val="33"/>
        </w:rPr>
      </w:pPr>
    </w:p>
    <w:p>
      <w:pPr>
        <w:spacing w:line="600" w:lineRule="exact"/>
        <w:jc w:val="center"/>
        <w:outlineLvl w:val="0"/>
        <w:rPr>
          <w:rFonts w:ascii="方正小标宋_GBK" w:hAnsi="黑体" w:eastAsia="方正小标宋_GBK"/>
          <w:bCs/>
          <w:kern w:val="44"/>
          <w:sz w:val="33"/>
          <w:szCs w:val="33"/>
        </w:rPr>
      </w:pPr>
      <w:bookmarkStart w:id="53" w:name="_Toc15377225"/>
      <w:bookmarkStart w:id="54" w:name="_Toc15396613"/>
    </w:p>
    <w:p>
      <w:pPr>
        <w:spacing w:line="600" w:lineRule="exact"/>
        <w:jc w:val="center"/>
        <w:outlineLvl w:val="0"/>
        <w:rPr>
          <w:rFonts w:ascii="方正小标宋_GBK" w:hAnsi="黑体" w:eastAsia="方正小标宋_GBK"/>
          <w:bCs/>
          <w:kern w:val="44"/>
          <w:sz w:val="33"/>
          <w:szCs w:val="33"/>
        </w:rPr>
      </w:pPr>
    </w:p>
    <w:p>
      <w:pPr>
        <w:spacing w:line="600" w:lineRule="exact"/>
        <w:jc w:val="center"/>
        <w:outlineLvl w:val="0"/>
        <w:rPr>
          <w:rFonts w:ascii="方正小标宋_GBK" w:hAnsi="黑体" w:eastAsia="方正小标宋_GBK"/>
          <w:bCs/>
          <w:kern w:val="44"/>
          <w:sz w:val="33"/>
          <w:szCs w:val="33"/>
        </w:rPr>
      </w:pPr>
    </w:p>
    <w:p>
      <w:pPr>
        <w:spacing w:line="600" w:lineRule="exact"/>
        <w:jc w:val="center"/>
        <w:outlineLvl w:val="0"/>
        <w:rPr>
          <w:rFonts w:ascii="方正小标宋_GBK" w:hAnsi="黑体" w:eastAsia="方正小标宋_GBK"/>
          <w:bCs/>
          <w:kern w:val="44"/>
          <w:sz w:val="33"/>
          <w:szCs w:val="33"/>
        </w:rPr>
      </w:pPr>
    </w:p>
    <w:p>
      <w:pPr>
        <w:spacing w:line="600" w:lineRule="exact"/>
        <w:jc w:val="center"/>
        <w:outlineLvl w:val="0"/>
        <w:rPr>
          <w:rFonts w:ascii="方正小标宋_GBK" w:hAnsi="黑体" w:eastAsia="方正小标宋_GBK"/>
          <w:bCs/>
          <w:kern w:val="44"/>
          <w:sz w:val="33"/>
          <w:szCs w:val="33"/>
        </w:rPr>
      </w:pPr>
    </w:p>
    <w:p>
      <w:pPr>
        <w:spacing w:line="600" w:lineRule="exact"/>
        <w:jc w:val="center"/>
        <w:outlineLvl w:val="0"/>
        <w:rPr>
          <w:rFonts w:ascii="方正小标宋_GBK" w:hAnsi="黑体" w:eastAsia="方正小标宋_GBK"/>
          <w:bCs/>
          <w:kern w:val="44"/>
          <w:sz w:val="33"/>
          <w:szCs w:val="33"/>
        </w:rPr>
      </w:pPr>
    </w:p>
    <w:p>
      <w:pPr>
        <w:pStyle w:val="2"/>
      </w:pPr>
    </w:p>
    <w:p>
      <w:pPr>
        <w:spacing w:line="600" w:lineRule="exact"/>
        <w:jc w:val="center"/>
        <w:outlineLvl w:val="0"/>
        <w:rPr>
          <w:rFonts w:ascii="方正小标宋_GBK" w:hAnsi="黑体" w:eastAsia="方正小标宋_GBK"/>
          <w:bCs/>
          <w:kern w:val="44"/>
          <w:sz w:val="33"/>
          <w:szCs w:val="33"/>
        </w:rPr>
      </w:pPr>
    </w:p>
    <w:p>
      <w:pPr>
        <w:spacing w:line="600" w:lineRule="exact"/>
        <w:jc w:val="center"/>
        <w:outlineLvl w:val="0"/>
        <w:rPr>
          <w:rFonts w:ascii="方正小标宋_GBK" w:hAnsi="黑体" w:eastAsia="方正小标宋_GBK"/>
          <w:bCs/>
          <w:kern w:val="44"/>
          <w:sz w:val="33"/>
          <w:szCs w:val="33"/>
        </w:rPr>
      </w:pPr>
    </w:p>
    <w:p>
      <w:pPr>
        <w:spacing w:line="600" w:lineRule="exact"/>
        <w:jc w:val="center"/>
        <w:outlineLvl w:val="0"/>
        <w:rPr>
          <w:rFonts w:ascii="方正小标宋_GBK" w:hAnsi="黑体" w:eastAsia="方正小标宋_GBK"/>
          <w:bCs/>
          <w:kern w:val="44"/>
          <w:sz w:val="33"/>
          <w:szCs w:val="33"/>
        </w:rPr>
      </w:pPr>
    </w:p>
    <w:p>
      <w:pPr>
        <w:spacing w:line="600" w:lineRule="exact"/>
        <w:jc w:val="center"/>
        <w:outlineLvl w:val="0"/>
        <w:rPr>
          <w:rFonts w:ascii="方正小标宋_GBK" w:hAnsi="黑体" w:eastAsia="方正小标宋_GBK"/>
          <w:bCs/>
          <w:kern w:val="44"/>
          <w:sz w:val="33"/>
          <w:szCs w:val="33"/>
        </w:rPr>
      </w:pPr>
    </w:p>
    <w:p>
      <w:pPr>
        <w:pStyle w:val="2"/>
        <w:rPr>
          <w:rFonts w:ascii="方正小标宋_GBK" w:hAnsi="黑体" w:eastAsia="方正小标宋_GBK"/>
          <w:bCs/>
          <w:kern w:val="44"/>
          <w:sz w:val="33"/>
          <w:szCs w:val="33"/>
        </w:rPr>
      </w:pPr>
    </w:p>
    <w:p>
      <w:pPr>
        <w:pStyle w:val="2"/>
        <w:rPr>
          <w:rFonts w:ascii="方正小标宋_GBK" w:hAnsi="黑体" w:eastAsia="方正小标宋_GBK"/>
          <w:bCs/>
          <w:kern w:val="44"/>
          <w:sz w:val="33"/>
          <w:szCs w:val="33"/>
        </w:rPr>
      </w:pPr>
    </w:p>
    <w:p>
      <w:pPr>
        <w:spacing w:line="600" w:lineRule="exact"/>
        <w:jc w:val="center"/>
        <w:outlineLvl w:val="0"/>
        <w:rPr>
          <w:rFonts w:hint="eastAsia" w:ascii="方正小标宋_GBK" w:hAnsi="方正小标宋_GBK" w:eastAsia="方正小标宋_GBK" w:cs="方正小标宋_GBK"/>
          <w:b/>
          <w:bCs w:val="0"/>
          <w:kern w:val="44"/>
          <w:sz w:val="38"/>
          <w:szCs w:val="38"/>
        </w:rPr>
      </w:pPr>
    </w:p>
    <w:p>
      <w:pPr>
        <w:spacing w:line="600" w:lineRule="exact"/>
        <w:jc w:val="center"/>
        <w:outlineLvl w:val="0"/>
        <w:rPr>
          <w:rStyle w:val="19"/>
          <w:rFonts w:hint="eastAsia" w:ascii="方正小标宋_GBK" w:hAnsi="方正小标宋_GBK" w:eastAsia="方正小标宋_GBK" w:cs="方正小标宋_GBK"/>
          <w:b/>
          <w:bCs w:val="0"/>
          <w:sz w:val="38"/>
          <w:szCs w:val="38"/>
        </w:rPr>
      </w:pPr>
      <w:r>
        <w:rPr>
          <w:rFonts w:hint="eastAsia" w:ascii="方正小标宋_GBK" w:hAnsi="方正小标宋_GBK" w:eastAsia="方正小标宋_GBK" w:cs="方正小标宋_GBK"/>
          <w:b/>
          <w:bCs w:val="0"/>
          <w:kern w:val="44"/>
          <w:sz w:val="38"/>
          <w:szCs w:val="38"/>
        </w:rPr>
        <w:t xml:space="preserve">第三部分  </w:t>
      </w:r>
      <w:r>
        <w:rPr>
          <w:rFonts w:hint="eastAsia" w:ascii="方正小标宋_GBK" w:hAnsi="方正小标宋_GBK" w:eastAsia="方正小标宋_GBK" w:cs="方正小标宋_GBK"/>
          <w:b/>
          <w:bCs w:val="0"/>
          <w:color w:val="000000"/>
          <w:sz w:val="38"/>
          <w:szCs w:val="38"/>
        </w:rPr>
        <w:t>名</w:t>
      </w:r>
      <w:r>
        <w:rPr>
          <w:rStyle w:val="19"/>
          <w:rFonts w:hint="eastAsia" w:ascii="方正小标宋_GBK" w:hAnsi="方正小标宋_GBK" w:eastAsia="方正小标宋_GBK" w:cs="方正小标宋_GBK"/>
          <w:b/>
          <w:bCs w:val="0"/>
          <w:sz w:val="38"/>
          <w:szCs w:val="38"/>
        </w:rPr>
        <w:t>词解释</w:t>
      </w:r>
      <w:bookmarkEnd w:id="53"/>
      <w:bookmarkEnd w:id="54"/>
    </w:p>
    <w:p>
      <w:pPr>
        <w:spacing w:line="600" w:lineRule="exact"/>
        <w:jc w:val="center"/>
        <w:outlineLvl w:val="0"/>
        <w:rPr>
          <w:rFonts w:ascii="方正小标宋_GBK" w:hAnsi="黑体" w:eastAsia="方正小标宋_GBK"/>
          <w:bCs/>
          <w:kern w:val="44"/>
          <w:sz w:val="33"/>
          <w:szCs w:val="33"/>
        </w:rPr>
      </w:pPr>
    </w:p>
    <w:p>
      <w:pPr>
        <w:pStyle w:val="29"/>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1.</w:t>
      </w:r>
      <w:r>
        <w:rPr>
          <w:rFonts w:hint="eastAsia" w:ascii="Times New Roman" w:hAnsi="Times New Roman" w:eastAsia="方正仿宋_GBK" w:cs="Times New Roman"/>
          <w:color w:val="auto"/>
          <w:kern w:val="2"/>
          <w:sz w:val="33"/>
          <w:szCs w:val="33"/>
        </w:rPr>
        <w:t>财政拨款收入：指单位从同级财政部门取得的财政预算资金。</w:t>
      </w:r>
    </w:p>
    <w:p>
      <w:pPr>
        <w:pStyle w:val="29"/>
        <w:spacing w:line="560" w:lineRule="exact"/>
        <w:ind w:firstLine="660" w:firstLineChars="200"/>
        <w:rPr>
          <w:rFonts w:ascii="Times New Roman" w:hAnsi="Times New Roman" w:eastAsia="方正仿宋_GBK" w:cs="Times New Roman"/>
          <w:color w:val="auto"/>
          <w:kern w:val="2"/>
          <w:sz w:val="33"/>
          <w:szCs w:val="33"/>
        </w:rPr>
      </w:pPr>
      <w:r>
        <w:rPr>
          <w:rFonts w:hint="eastAsia" w:ascii="Times New Roman" w:hAnsi="Times New Roman" w:eastAsia="方正仿宋_GBK" w:cs="Times New Roman"/>
          <w:color w:val="auto"/>
          <w:kern w:val="2"/>
          <w:sz w:val="33"/>
          <w:szCs w:val="33"/>
          <w:lang w:val="en-US" w:eastAsia="zh-CN"/>
        </w:rPr>
        <w:t>2</w:t>
      </w:r>
      <w:r>
        <w:rPr>
          <w:rFonts w:ascii="Times New Roman" w:hAnsi="Times New Roman" w:eastAsia="方正仿宋_GBK" w:cs="Times New Roman"/>
          <w:color w:val="auto"/>
          <w:kern w:val="2"/>
          <w:sz w:val="33"/>
          <w:szCs w:val="33"/>
        </w:rPr>
        <w:t>.</w:t>
      </w:r>
      <w:r>
        <w:rPr>
          <w:rFonts w:hint="eastAsia" w:ascii="Times New Roman" w:hAnsi="Times New Roman" w:eastAsia="方正仿宋_GBK" w:cs="Times New Roman"/>
          <w:color w:val="auto"/>
          <w:kern w:val="2"/>
          <w:sz w:val="33"/>
          <w:szCs w:val="33"/>
        </w:rPr>
        <w:t>年初结转和结余：指以前年度尚未完成、结转到本年按有关规定继续使用的资金。</w:t>
      </w:r>
      <w:r>
        <w:rPr>
          <w:rFonts w:ascii="Times New Roman" w:hAnsi="Times New Roman" w:eastAsia="方正仿宋_GBK" w:cs="Times New Roman"/>
          <w:color w:val="auto"/>
          <w:kern w:val="2"/>
          <w:sz w:val="33"/>
          <w:szCs w:val="33"/>
        </w:rPr>
        <w:t xml:space="preserve"> </w:t>
      </w:r>
    </w:p>
    <w:p>
      <w:pPr>
        <w:spacing w:line="600" w:lineRule="exact"/>
        <w:ind w:firstLine="660" w:firstLineChars="200"/>
        <w:rPr>
          <w:rFonts w:eastAsia="方正仿宋_GBK"/>
          <w:sz w:val="33"/>
          <w:szCs w:val="33"/>
        </w:rPr>
      </w:pPr>
      <w:r>
        <w:rPr>
          <w:rFonts w:hint="eastAsia" w:eastAsia="方正仿宋_GBK"/>
          <w:sz w:val="33"/>
          <w:szCs w:val="33"/>
          <w:lang w:val="en-US" w:eastAsia="zh-CN"/>
        </w:rPr>
        <w:t>3</w:t>
      </w:r>
      <w:r>
        <w:rPr>
          <w:rFonts w:eastAsia="方正仿宋_GBK"/>
          <w:sz w:val="33"/>
          <w:szCs w:val="33"/>
        </w:rPr>
        <w:t>.</w:t>
      </w:r>
      <w:r>
        <w:rPr>
          <w:rFonts w:hint="eastAsia" w:eastAsia="方正仿宋_GBK"/>
          <w:sz w:val="33"/>
          <w:szCs w:val="33"/>
        </w:rPr>
        <w:t>一般公共服务（类）党委办公厅（室）及相关机构事务（款）行政运行（项）、一般行政管理事务、事业运行：指用于机关及下属事业单位人员工资、日常运转以及为完成特定行政工作任务和事业发展目标而安排的年度项目支出。</w:t>
      </w:r>
    </w:p>
    <w:p>
      <w:pPr>
        <w:spacing w:line="560" w:lineRule="exact"/>
        <w:ind w:firstLine="660" w:firstLineChars="200"/>
        <w:rPr>
          <w:rFonts w:eastAsia="方正仿宋_GBK"/>
          <w:sz w:val="33"/>
          <w:szCs w:val="33"/>
        </w:rPr>
      </w:pPr>
      <w:r>
        <w:rPr>
          <w:rFonts w:hint="eastAsia" w:eastAsia="方正仿宋_GBK"/>
          <w:sz w:val="33"/>
          <w:szCs w:val="33"/>
          <w:lang w:val="en-US" w:eastAsia="zh-CN"/>
        </w:rPr>
        <w:t>4</w:t>
      </w:r>
      <w:r>
        <w:rPr>
          <w:rFonts w:eastAsia="方正仿宋_GBK"/>
          <w:sz w:val="33"/>
          <w:szCs w:val="33"/>
        </w:rPr>
        <w:t>.</w:t>
      </w:r>
      <w:r>
        <w:rPr>
          <w:rFonts w:hint="eastAsia" w:eastAsia="方正仿宋_GBK"/>
          <w:sz w:val="33"/>
          <w:szCs w:val="33"/>
        </w:rPr>
        <w:t>社会保障和就业（类）行政事业单位离退休（款）未归口管理的行政单位离退休、机关事业单位基本养老保险缴费支出（项）：指主要用于机关及下属事业单位离退休人员支出以及养老保险单位缴费等支出。</w:t>
      </w:r>
    </w:p>
    <w:p>
      <w:pPr>
        <w:spacing w:line="560" w:lineRule="exact"/>
        <w:ind w:firstLine="660" w:firstLineChars="200"/>
        <w:rPr>
          <w:rFonts w:hint="eastAsia" w:eastAsia="方正仿宋_GBK"/>
          <w:sz w:val="33"/>
          <w:szCs w:val="33"/>
        </w:rPr>
      </w:pPr>
      <w:r>
        <w:rPr>
          <w:rFonts w:hint="eastAsia" w:eastAsia="方正仿宋_GBK"/>
          <w:sz w:val="33"/>
          <w:szCs w:val="33"/>
          <w:lang w:val="en-US" w:eastAsia="zh-CN"/>
        </w:rPr>
        <w:t>5</w:t>
      </w:r>
      <w:r>
        <w:rPr>
          <w:rFonts w:eastAsia="方正仿宋_GBK"/>
          <w:sz w:val="33"/>
          <w:szCs w:val="33"/>
        </w:rPr>
        <w:t>.</w:t>
      </w:r>
      <w:r>
        <w:rPr>
          <w:rFonts w:hint="eastAsia" w:eastAsia="方正仿宋_GBK"/>
          <w:sz w:val="33"/>
          <w:szCs w:val="33"/>
        </w:rPr>
        <w:t>卫生健康（类）行政事业单位医疗（款）行政单位医疗（项）：指主要用于机关及下属事业单位人员的基本医疗保险、公务员医疗补助等支出。</w:t>
      </w:r>
    </w:p>
    <w:p>
      <w:pPr>
        <w:spacing w:line="56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6</w:t>
      </w:r>
      <w:r>
        <w:rPr>
          <w:rFonts w:eastAsia="方正仿宋_GBK"/>
          <w:sz w:val="33"/>
          <w:szCs w:val="33"/>
        </w:rPr>
        <w:t>.</w:t>
      </w:r>
      <w:r>
        <w:rPr>
          <w:rFonts w:hint="eastAsia" w:eastAsia="方正仿宋_GBK"/>
          <w:sz w:val="33"/>
          <w:szCs w:val="33"/>
          <w:lang w:eastAsia="zh-CN"/>
        </w:rPr>
        <w:t>农林水</w:t>
      </w:r>
      <w:r>
        <w:rPr>
          <w:rFonts w:hint="eastAsia" w:eastAsia="方正仿宋_GBK"/>
          <w:sz w:val="33"/>
          <w:szCs w:val="33"/>
        </w:rPr>
        <w:t>（类）</w:t>
      </w:r>
      <w:r>
        <w:rPr>
          <w:rFonts w:hint="eastAsia" w:eastAsia="方正仿宋_GBK"/>
          <w:sz w:val="33"/>
          <w:szCs w:val="33"/>
          <w:lang w:eastAsia="zh-CN"/>
        </w:rPr>
        <w:t>其他农林水（</w:t>
      </w:r>
      <w:r>
        <w:rPr>
          <w:rFonts w:hint="eastAsia" w:eastAsia="方正仿宋_GBK"/>
          <w:sz w:val="33"/>
          <w:szCs w:val="33"/>
        </w:rPr>
        <w:t>款）</w:t>
      </w:r>
      <w:r>
        <w:rPr>
          <w:rFonts w:hint="eastAsia" w:eastAsia="方正仿宋_GBK"/>
          <w:sz w:val="33"/>
          <w:szCs w:val="33"/>
          <w:lang w:eastAsia="zh-CN"/>
        </w:rPr>
        <w:t>其他农林水</w:t>
      </w:r>
      <w:r>
        <w:rPr>
          <w:rFonts w:hint="eastAsia" w:eastAsia="方正仿宋_GBK"/>
          <w:sz w:val="33"/>
          <w:szCs w:val="33"/>
        </w:rPr>
        <w:t>（项）：指主要用于</w:t>
      </w:r>
      <w:r>
        <w:rPr>
          <w:rFonts w:hint="eastAsia" w:eastAsia="方正仿宋_GBK"/>
          <w:sz w:val="33"/>
          <w:szCs w:val="33"/>
          <w:lang w:eastAsia="zh-CN"/>
        </w:rPr>
        <w:t>反映出化解债务支出以外其他用于农林水方面的</w:t>
      </w:r>
      <w:r>
        <w:rPr>
          <w:rFonts w:hint="eastAsia" w:eastAsia="方正仿宋_GBK"/>
          <w:sz w:val="33"/>
          <w:szCs w:val="33"/>
        </w:rPr>
        <w:t>支出。</w:t>
      </w:r>
    </w:p>
    <w:p>
      <w:pPr>
        <w:spacing w:line="560" w:lineRule="exact"/>
        <w:ind w:firstLine="660" w:firstLineChars="200"/>
        <w:rPr>
          <w:rFonts w:eastAsia="方正仿宋_GBK"/>
          <w:sz w:val="33"/>
          <w:szCs w:val="33"/>
        </w:rPr>
      </w:pPr>
      <w:r>
        <w:rPr>
          <w:rFonts w:hint="eastAsia" w:eastAsia="方正仿宋_GBK"/>
          <w:sz w:val="33"/>
          <w:szCs w:val="33"/>
          <w:lang w:val="en-US" w:eastAsia="zh-CN"/>
        </w:rPr>
        <w:t>7</w:t>
      </w:r>
      <w:r>
        <w:rPr>
          <w:rFonts w:eastAsia="方正仿宋_GBK"/>
          <w:sz w:val="33"/>
          <w:szCs w:val="33"/>
        </w:rPr>
        <w:t>.</w:t>
      </w:r>
      <w:r>
        <w:rPr>
          <w:rFonts w:hint="eastAsia" w:eastAsia="方正仿宋_GBK"/>
          <w:sz w:val="33"/>
          <w:szCs w:val="33"/>
        </w:rPr>
        <w:t>住房保障支出（类）住房改革支出（款）住房公积金（项）：指用于机关及下属事业单位按照规定标准为职工缴纳住房公积金等支出。</w:t>
      </w:r>
    </w:p>
    <w:p>
      <w:pPr>
        <w:spacing w:line="560" w:lineRule="exact"/>
        <w:ind w:firstLine="660" w:firstLineChars="200"/>
        <w:rPr>
          <w:rFonts w:eastAsia="方正仿宋_GBK"/>
          <w:sz w:val="33"/>
          <w:szCs w:val="33"/>
        </w:rPr>
      </w:pPr>
      <w:r>
        <w:rPr>
          <w:rFonts w:hint="eastAsia" w:eastAsia="方正仿宋_GBK"/>
          <w:sz w:val="33"/>
          <w:szCs w:val="33"/>
          <w:lang w:val="en-US" w:eastAsia="zh-CN"/>
        </w:rPr>
        <w:t>8</w:t>
      </w:r>
      <w:r>
        <w:rPr>
          <w:rFonts w:eastAsia="方正仿宋_GBK"/>
          <w:sz w:val="33"/>
          <w:szCs w:val="33"/>
        </w:rPr>
        <w:t>.</w:t>
      </w:r>
      <w:r>
        <w:rPr>
          <w:rFonts w:hint="eastAsia" w:eastAsia="方正仿宋_GBK"/>
          <w:sz w:val="33"/>
          <w:szCs w:val="33"/>
        </w:rPr>
        <w:t>基本支出：指为保障机构正常运转、完成日常工作任务而发生的人员支出和公用支出。</w:t>
      </w:r>
    </w:p>
    <w:p>
      <w:pPr>
        <w:spacing w:line="560" w:lineRule="exact"/>
        <w:ind w:firstLine="660" w:firstLineChars="200"/>
        <w:rPr>
          <w:rFonts w:eastAsia="方正仿宋_GBK"/>
          <w:sz w:val="33"/>
          <w:szCs w:val="33"/>
        </w:rPr>
      </w:pPr>
      <w:r>
        <w:rPr>
          <w:rFonts w:hint="eastAsia" w:eastAsia="方正仿宋_GBK"/>
          <w:sz w:val="33"/>
          <w:szCs w:val="33"/>
          <w:lang w:val="en-US" w:eastAsia="zh-CN"/>
        </w:rPr>
        <w:t>9</w:t>
      </w:r>
      <w:r>
        <w:rPr>
          <w:rFonts w:eastAsia="方正仿宋_GBK"/>
          <w:sz w:val="33"/>
          <w:szCs w:val="33"/>
        </w:rPr>
        <w:t>.</w:t>
      </w:r>
      <w:r>
        <w:rPr>
          <w:rFonts w:hint="eastAsia" w:eastAsia="方正仿宋_GBK"/>
          <w:sz w:val="33"/>
          <w:szCs w:val="33"/>
        </w:rPr>
        <w:t>项目支出：指在基本支出之外为完成特定行政任务和事业发展目标所发生的支出。</w:t>
      </w:r>
      <w:r>
        <w:rPr>
          <w:rFonts w:eastAsia="方正仿宋_GBK"/>
          <w:sz w:val="33"/>
          <w:szCs w:val="33"/>
        </w:rPr>
        <w:t xml:space="preserve"> </w:t>
      </w:r>
    </w:p>
    <w:p>
      <w:pPr>
        <w:pStyle w:val="29"/>
        <w:spacing w:line="560" w:lineRule="exact"/>
        <w:ind w:firstLine="660" w:firstLineChars="200"/>
        <w:rPr>
          <w:rFonts w:ascii="Times New Roman" w:hAnsi="Times New Roman" w:eastAsia="方正仿宋_GBK" w:cs="Times New Roman"/>
          <w:color w:val="auto"/>
          <w:kern w:val="2"/>
          <w:sz w:val="33"/>
          <w:szCs w:val="33"/>
        </w:rPr>
      </w:pPr>
      <w:r>
        <w:rPr>
          <w:rFonts w:hint="eastAsia" w:ascii="Times New Roman" w:hAnsi="Times New Roman" w:eastAsia="方正仿宋_GBK" w:cs="Times New Roman"/>
          <w:color w:val="auto"/>
          <w:kern w:val="2"/>
          <w:sz w:val="33"/>
          <w:szCs w:val="33"/>
          <w:lang w:val="en-US" w:eastAsia="zh-CN"/>
        </w:rPr>
        <w:t>10</w:t>
      </w:r>
      <w:r>
        <w:rPr>
          <w:rFonts w:ascii="Times New Roman" w:hAnsi="Times New Roman" w:eastAsia="方正仿宋_GBK" w:cs="Times New Roman"/>
          <w:color w:val="auto"/>
          <w:kern w:val="2"/>
          <w:sz w:val="33"/>
          <w:szCs w:val="33"/>
        </w:rPr>
        <w:t>.</w:t>
      </w:r>
      <w:r>
        <w:rPr>
          <w:rFonts w:hint="eastAsia" w:ascii="Times New Roman" w:hAnsi="Times New Roman" w:eastAsia="方正仿宋_GBK" w:cs="Times New Roman"/>
          <w:color w:val="auto"/>
          <w:kern w:val="2"/>
          <w:sz w:val="33"/>
          <w:szCs w:val="33"/>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60" w:firstLineChars="200"/>
        <w:rPr>
          <w:rFonts w:ascii="Times New Roman" w:hAnsi="Times New Roman" w:eastAsia="方正仿宋_GBK" w:cs="Times New Roman"/>
          <w:color w:val="auto"/>
          <w:kern w:val="2"/>
          <w:sz w:val="33"/>
          <w:szCs w:val="33"/>
        </w:rPr>
      </w:pPr>
      <w:r>
        <w:rPr>
          <w:rFonts w:ascii="Times New Roman" w:hAnsi="Times New Roman" w:eastAsia="方正仿宋_GBK" w:cs="Times New Roman"/>
          <w:color w:val="auto"/>
          <w:kern w:val="2"/>
          <w:sz w:val="33"/>
          <w:szCs w:val="33"/>
        </w:rPr>
        <w:t>1</w:t>
      </w:r>
      <w:r>
        <w:rPr>
          <w:rFonts w:hint="eastAsia" w:ascii="Times New Roman" w:hAnsi="Times New Roman" w:eastAsia="方正仿宋_GBK" w:cs="Times New Roman"/>
          <w:color w:val="auto"/>
          <w:kern w:val="2"/>
          <w:sz w:val="33"/>
          <w:szCs w:val="33"/>
          <w:lang w:val="en-US" w:eastAsia="zh-CN"/>
        </w:rPr>
        <w:t>1</w:t>
      </w:r>
      <w:r>
        <w:rPr>
          <w:rFonts w:ascii="Times New Roman" w:hAnsi="Times New Roman" w:eastAsia="方正仿宋_GBK" w:cs="Times New Roman"/>
          <w:color w:val="auto"/>
          <w:kern w:val="2"/>
          <w:sz w:val="33"/>
          <w:szCs w:val="33"/>
        </w:rPr>
        <w:t>.</w:t>
      </w:r>
      <w:r>
        <w:rPr>
          <w:rFonts w:hint="eastAsia" w:ascii="Times New Roman" w:hAnsi="Times New Roman" w:eastAsia="方正仿宋_GBK" w:cs="Times New Roman"/>
          <w:color w:val="auto"/>
          <w:kern w:val="2"/>
          <w:sz w:val="33"/>
          <w:szCs w:val="33"/>
        </w:rPr>
        <w:t>机关运行经费：为保障行政单位（含参照公务员法管理的事业单位）运行用于购买货物和服务的各项资金，包括办公及印刷费、邮电费、差旅费、会议费、福利费、日常维修费、专用材料及一般设备购置费、办公用房物业管理费、公务用车运行维护费以及其他费用。</w:t>
      </w:r>
    </w:p>
    <w:p>
      <w:pPr>
        <w:spacing w:line="600" w:lineRule="exact"/>
        <w:jc w:val="center"/>
        <w:outlineLvl w:val="0"/>
        <w:rPr>
          <w:rStyle w:val="19"/>
          <w:rFonts w:ascii="方正小标宋_GBK" w:hAnsi="黑体" w:eastAsia="方正小标宋_GBK"/>
          <w:sz w:val="38"/>
          <w:szCs w:val="38"/>
        </w:rPr>
      </w:pPr>
      <w:bookmarkStart w:id="55" w:name="_Toc15377226"/>
      <w:r>
        <w:rPr>
          <w:rFonts w:ascii="宋体"/>
          <w:b/>
          <w:color w:val="000000"/>
          <w:sz w:val="44"/>
          <w:szCs w:val="44"/>
        </w:rPr>
        <w:br w:type="page"/>
      </w:r>
      <w:bookmarkStart w:id="56" w:name="_Toc15396614"/>
      <w:r>
        <w:rPr>
          <w:rStyle w:val="19"/>
          <w:rFonts w:hint="eastAsia" w:ascii="方正小标宋_GBK" w:hAnsi="黑体" w:eastAsia="方正小标宋_GBK"/>
          <w:sz w:val="38"/>
          <w:szCs w:val="38"/>
        </w:rPr>
        <w:t>第四部分</w:t>
      </w:r>
      <w:r>
        <w:rPr>
          <w:rStyle w:val="19"/>
          <w:rFonts w:ascii="方正小标宋_GBK" w:hAnsi="黑体" w:eastAsia="方正小标宋_GBK"/>
          <w:sz w:val="38"/>
          <w:szCs w:val="38"/>
        </w:rPr>
        <w:t xml:space="preserve">  </w:t>
      </w:r>
      <w:r>
        <w:rPr>
          <w:rStyle w:val="19"/>
          <w:rFonts w:hint="eastAsia" w:ascii="方正小标宋_GBK" w:hAnsi="黑体" w:eastAsia="方正小标宋_GBK"/>
          <w:sz w:val="38"/>
          <w:szCs w:val="38"/>
        </w:rPr>
        <w:t>附</w:t>
      </w:r>
      <w:r>
        <w:rPr>
          <w:rStyle w:val="19"/>
          <w:rFonts w:ascii="方正小标宋_GBK" w:hAnsi="黑体" w:eastAsia="方正小标宋_GBK"/>
          <w:sz w:val="38"/>
          <w:szCs w:val="38"/>
        </w:rPr>
        <w:t xml:space="preserve">  </w:t>
      </w:r>
      <w:r>
        <w:rPr>
          <w:rStyle w:val="19"/>
          <w:rFonts w:hint="eastAsia" w:ascii="方正小标宋_GBK" w:hAnsi="黑体" w:eastAsia="方正小标宋_GBK"/>
          <w:sz w:val="38"/>
          <w:szCs w:val="38"/>
        </w:rPr>
        <w:t>件</w:t>
      </w:r>
      <w:bookmarkEnd w:id="56"/>
    </w:p>
    <w:p>
      <w:pPr>
        <w:spacing w:line="600" w:lineRule="exact"/>
        <w:jc w:val="center"/>
        <w:outlineLvl w:val="0"/>
        <w:rPr>
          <w:rStyle w:val="19"/>
          <w:rFonts w:ascii="方正小标宋_GBK" w:hAnsi="黑体" w:eastAsia="方正小标宋_GBK"/>
          <w:sz w:val="38"/>
          <w:szCs w:val="38"/>
        </w:rPr>
      </w:pPr>
    </w:p>
    <w:p>
      <w:pPr>
        <w:spacing w:line="600" w:lineRule="exact"/>
        <w:jc w:val="left"/>
        <w:outlineLvl w:val="0"/>
        <w:rPr>
          <w:rFonts w:ascii="方正黑体_GBK" w:hAnsi="方正小标宋简体" w:eastAsia="方正黑体_GBK" w:cs="方正小标宋简体"/>
          <w:sz w:val="33"/>
          <w:szCs w:val="33"/>
        </w:rPr>
      </w:pPr>
      <w:r>
        <w:rPr>
          <w:rFonts w:hint="eastAsia" w:ascii="方正黑体_GBK" w:hAnsi="黑体" w:eastAsia="方正黑体_GBK" w:cs="黑体"/>
          <w:sz w:val="33"/>
          <w:szCs w:val="33"/>
        </w:rPr>
        <w:t>附件</w:t>
      </w:r>
      <w:r>
        <w:rPr>
          <w:rFonts w:eastAsia="方正黑体_GBK"/>
          <w:sz w:val="33"/>
          <w:szCs w:val="33"/>
        </w:rPr>
        <w:t>1</w:t>
      </w:r>
    </w:p>
    <w:p>
      <w:pPr>
        <w:spacing w:line="0" w:lineRule="atLeast"/>
        <w:jc w:val="center"/>
        <w:rPr>
          <w:rFonts w:hint="eastAsia" w:eastAsia="方正小标宋_GBK"/>
          <w:b/>
          <w:sz w:val="38"/>
          <w:szCs w:val="38"/>
        </w:rPr>
      </w:pPr>
      <w:r>
        <w:rPr>
          <w:rFonts w:hint="eastAsia" w:eastAsia="方正小标宋_GBK"/>
          <w:b/>
          <w:sz w:val="38"/>
          <w:szCs w:val="38"/>
        </w:rPr>
        <w:t>中共米易县委办公室</w:t>
      </w:r>
    </w:p>
    <w:p>
      <w:pPr>
        <w:spacing w:line="0" w:lineRule="atLeast"/>
        <w:jc w:val="center"/>
        <w:rPr>
          <w:rFonts w:eastAsia="方正小标宋_GBK"/>
          <w:b/>
          <w:sz w:val="38"/>
          <w:szCs w:val="38"/>
        </w:rPr>
      </w:pPr>
      <w:r>
        <w:rPr>
          <w:rFonts w:hint="eastAsia" w:eastAsia="方正小标宋_GBK"/>
          <w:b/>
          <w:sz w:val="38"/>
          <w:szCs w:val="38"/>
        </w:rPr>
        <w:t>2022年部门整体支出绩效评价报告</w:t>
      </w:r>
    </w:p>
    <w:p>
      <w:pPr>
        <w:spacing w:line="600" w:lineRule="exact"/>
        <w:jc w:val="both"/>
        <w:rPr>
          <w:rFonts w:hint="eastAsia" w:eastAsia="方正仿宋_GBK"/>
          <w:sz w:val="33"/>
          <w:szCs w:val="33"/>
          <w:lang w:val="zh-CN"/>
        </w:rPr>
      </w:pPr>
    </w:p>
    <w:p>
      <w:pPr>
        <w:spacing w:line="600" w:lineRule="exact"/>
        <w:jc w:val="both"/>
        <w:rPr>
          <w:rFonts w:eastAsia="方正仿宋_GBK"/>
          <w:sz w:val="33"/>
          <w:szCs w:val="33"/>
          <w:lang w:val="zh-CN"/>
        </w:rPr>
      </w:pPr>
      <w:r>
        <w:rPr>
          <w:rFonts w:hint="eastAsia" w:eastAsia="方正仿宋_GBK"/>
          <w:sz w:val="33"/>
          <w:szCs w:val="33"/>
          <w:lang w:val="zh-CN"/>
        </w:rPr>
        <w:t>县财政局:</w:t>
      </w:r>
    </w:p>
    <w:p>
      <w:pPr>
        <w:spacing w:line="600" w:lineRule="exact"/>
        <w:ind w:firstLine="660" w:firstLineChars="200"/>
        <w:jc w:val="both"/>
        <w:rPr>
          <w:rFonts w:hint="eastAsia" w:eastAsia="方正仿宋_GBK"/>
          <w:sz w:val="33"/>
          <w:szCs w:val="33"/>
        </w:rPr>
      </w:pPr>
      <w:r>
        <w:rPr>
          <w:rFonts w:hint="eastAsia" w:eastAsia="方正仿宋_GBK"/>
          <w:sz w:val="33"/>
          <w:szCs w:val="33"/>
        </w:rPr>
        <w:t>为进一步强化部门责任意识，规范财政资金管理，提高财政资金使用效益，根据《米易县财政局关于开展2022年度绩效自评工作的通知》（米财绩〔2023〕33号）精神，按照部门整体支出绩效自评的相关要求，县委办公室对2022年部门整体支出展开了绩效自评，现将2022年部门整体支出绩效自评如下：</w:t>
      </w:r>
    </w:p>
    <w:p>
      <w:pPr>
        <w:pStyle w:val="30"/>
        <w:spacing w:line="600" w:lineRule="exact"/>
        <w:ind w:firstLine="660"/>
        <w:jc w:val="both"/>
        <w:rPr>
          <w:rFonts w:hint="eastAsia" w:eastAsia="方正黑体_GBK"/>
          <w:sz w:val="33"/>
          <w:szCs w:val="33"/>
        </w:rPr>
      </w:pPr>
      <w:r>
        <w:rPr>
          <w:rFonts w:hint="eastAsia" w:eastAsia="方正黑体_GBK"/>
          <w:sz w:val="33"/>
          <w:szCs w:val="33"/>
        </w:rPr>
        <w:t>一、部门概况</w:t>
      </w:r>
    </w:p>
    <w:p>
      <w:pPr>
        <w:pStyle w:val="30"/>
        <w:spacing w:line="600" w:lineRule="exact"/>
        <w:ind w:firstLine="653" w:firstLineChars="197"/>
        <w:jc w:val="both"/>
        <w:rPr>
          <w:rFonts w:hint="eastAsia" w:eastAsia="方正楷体_GBK"/>
          <w:b/>
          <w:sz w:val="33"/>
          <w:szCs w:val="33"/>
        </w:rPr>
      </w:pPr>
      <w:r>
        <w:rPr>
          <w:rFonts w:hint="eastAsia" w:eastAsia="方正楷体_GBK"/>
          <w:b/>
          <w:sz w:val="33"/>
          <w:szCs w:val="33"/>
        </w:rPr>
        <w:t>（一）2022年部门基本情况</w:t>
      </w:r>
    </w:p>
    <w:p>
      <w:pPr>
        <w:spacing w:line="600" w:lineRule="exact"/>
        <w:jc w:val="both"/>
        <w:rPr>
          <w:rFonts w:hint="eastAsia" w:eastAsia="方正仿宋_GBK"/>
          <w:sz w:val="33"/>
          <w:szCs w:val="33"/>
        </w:rPr>
      </w:pPr>
      <w:r>
        <w:rPr>
          <w:rFonts w:hint="eastAsia" w:eastAsia="方正仿宋_GBK"/>
          <w:sz w:val="33"/>
          <w:szCs w:val="33"/>
        </w:rPr>
        <w:t>　　</w:t>
      </w:r>
      <w:r>
        <w:rPr>
          <w:rFonts w:eastAsia="方正仿宋_GBK"/>
          <w:sz w:val="33"/>
          <w:szCs w:val="33"/>
        </w:rPr>
        <w:t>中共米易县委办公室为中共米易县委下属常设机构，设秘书股、信息股、政策研究股、改革综合股、保密机要股、综合股、行政</w:t>
      </w:r>
      <w:r>
        <w:rPr>
          <w:rFonts w:hint="eastAsia" w:eastAsia="方正仿宋_GBK"/>
          <w:sz w:val="33"/>
          <w:szCs w:val="33"/>
        </w:rPr>
        <w:t>与</w:t>
      </w:r>
      <w:r>
        <w:rPr>
          <w:rFonts w:eastAsia="方正仿宋_GBK"/>
          <w:sz w:val="33"/>
          <w:szCs w:val="33"/>
        </w:rPr>
        <w:t>后勤股、档案指导股</w:t>
      </w:r>
      <w:r>
        <w:rPr>
          <w:rFonts w:hint="eastAsia" w:eastAsia="方正仿宋_GBK"/>
          <w:sz w:val="33"/>
          <w:szCs w:val="33"/>
        </w:rPr>
        <w:t>等</w:t>
      </w:r>
      <w:r>
        <w:rPr>
          <w:rFonts w:eastAsia="方正仿宋_GBK"/>
          <w:sz w:val="33"/>
          <w:szCs w:val="33"/>
        </w:rPr>
        <w:t>8个内设机构</w:t>
      </w:r>
      <w:r>
        <w:rPr>
          <w:rFonts w:hint="eastAsia" w:eastAsia="方正仿宋_GBK"/>
          <w:sz w:val="33"/>
          <w:szCs w:val="33"/>
        </w:rPr>
        <w:t>，中共米易县委办公室预算包含中共米易县委目标绩效管理办公室预算</w:t>
      </w:r>
      <w:r>
        <w:rPr>
          <w:rFonts w:eastAsia="方正仿宋_GBK"/>
          <w:sz w:val="33"/>
          <w:szCs w:val="33"/>
        </w:rPr>
        <w:t>。</w:t>
      </w:r>
    </w:p>
    <w:p>
      <w:pPr>
        <w:pStyle w:val="30"/>
        <w:spacing w:line="600" w:lineRule="exact"/>
        <w:ind w:firstLine="653" w:firstLineChars="197"/>
        <w:jc w:val="both"/>
        <w:rPr>
          <w:rFonts w:eastAsia="方正楷体_GBK"/>
          <w:b/>
          <w:sz w:val="33"/>
          <w:szCs w:val="33"/>
        </w:rPr>
      </w:pPr>
      <w:r>
        <w:rPr>
          <w:rFonts w:hint="eastAsia" w:eastAsia="方正楷体_GBK"/>
          <w:b/>
          <w:sz w:val="33"/>
          <w:szCs w:val="33"/>
        </w:rPr>
        <w:t>（二）</w:t>
      </w:r>
      <w:r>
        <w:rPr>
          <w:rFonts w:eastAsia="方正楷体_GBK"/>
          <w:b/>
          <w:sz w:val="33"/>
          <w:szCs w:val="33"/>
        </w:rPr>
        <w:t>20</w:t>
      </w:r>
      <w:r>
        <w:rPr>
          <w:rFonts w:hint="eastAsia" w:eastAsia="方正楷体_GBK"/>
          <w:b/>
          <w:sz w:val="33"/>
          <w:szCs w:val="33"/>
        </w:rPr>
        <w:t>22</w:t>
      </w:r>
      <w:r>
        <w:rPr>
          <w:rFonts w:eastAsia="方正楷体_GBK"/>
          <w:b/>
          <w:sz w:val="33"/>
          <w:szCs w:val="33"/>
        </w:rPr>
        <w:t>年</w:t>
      </w:r>
      <w:r>
        <w:rPr>
          <w:rFonts w:hint="eastAsia" w:eastAsia="方正楷体_GBK"/>
          <w:b/>
          <w:sz w:val="33"/>
          <w:szCs w:val="33"/>
        </w:rPr>
        <w:t>部门基本职能</w:t>
      </w:r>
    </w:p>
    <w:p>
      <w:pPr>
        <w:spacing w:line="600" w:lineRule="exact"/>
        <w:ind w:firstLine="660" w:firstLineChars="200"/>
        <w:jc w:val="both"/>
        <w:rPr>
          <w:rFonts w:hint="eastAsia" w:eastAsia="方正仿宋_GBK"/>
          <w:sz w:val="33"/>
          <w:szCs w:val="33"/>
        </w:rPr>
      </w:pPr>
      <w:r>
        <w:rPr>
          <w:rFonts w:hint="eastAsia" w:eastAsia="方正仿宋_GBK"/>
          <w:sz w:val="33"/>
          <w:szCs w:val="33"/>
        </w:rPr>
        <w:t>围绕县委中心工作开展调查研究，及时准确地向县委领导和上级党委反映各方面的实际情况并提出切实可行的建议。协助县委领导处理县委日常工作，协助乡镇和部门工作，沟通上下左右联系。认真做好县委文件、文稿的起草、批办、审核和印发工作。围绕县委重大决策和工作部署，进行督促检查，做好领导重要批示件、新闻舆论批评和群众反映的突出问题的查办工作。及时收集、筛选、综合整理各类情况、全面准确地为县委领导、上级党委报送信息。统筹协调县委重要会议、重大活动、公务接待等工作。切实抓好党委信息、</w:t>
      </w:r>
      <w:r>
        <w:rPr>
          <w:rFonts w:hint="eastAsia" w:eastAsia="方正仿宋_GBK"/>
          <w:sz w:val="33"/>
          <w:szCs w:val="33"/>
          <w:lang w:eastAsia="zh-CN"/>
        </w:rPr>
        <w:t>国家安全、</w:t>
      </w:r>
      <w:r>
        <w:rPr>
          <w:rFonts w:hint="eastAsia" w:eastAsia="方正仿宋_GBK"/>
          <w:sz w:val="33"/>
          <w:szCs w:val="33"/>
        </w:rPr>
        <w:t>政策研究、深化改革、保密机要、电子政务、档案管理等工作。</w:t>
      </w:r>
    </w:p>
    <w:p>
      <w:pPr>
        <w:pStyle w:val="30"/>
        <w:spacing w:line="600" w:lineRule="exact"/>
        <w:ind w:firstLine="653" w:firstLineChars="197"/>
        <w:jc w:val="both"/>
        <w:rPr>
          <w:rFonts w:hint="eastAsia" w:eastAsia="方正楷体_GBK"/>
          <w:b/>
          <w:sz w:val="33"/>
          <w:szCs w:val="33"/>
        </w:rPr>
      </w:pPr>
      <w:r>
        <w:rPr>
          <w:rFonts w:hint="eastAsia" w:eastAsia="方正楷体_GBK"/>
          <w:b/>
          <w:sz w:val="33"/>
          <w:szCs w:val="33"/>
        </w:rPr>
        <w:t>（三）2022年部门人员概况</w:t>
      </w:r>
    </w:p>
    <w:p>
      <w:pPr>
        <w:spacing w:line="600" w:lineRule="exact"/>
        <w:jc w:val="both"/>
        <w:rPr>
          <w:rFonts w:hint="eastAsia" w:eastAsia="方正仿宋_GBK"/>
          <w:sz w:val="33"/>
          <w:szCs w:val="33"/>
        </w:rPr>
      </w:pPr>
      <w:r>
        <w:rPr>
          <w:rFonts w:hint="eastAsia" w:eastAsia="方正仿宋_GBK"/>
          <w:sz w:val="33"/>
          <w:szCs w:val="33"/>
        </w:rPr>
        <w:t>　　2022年年末县委办公室行政编制</w:t>
      </w:r>
      <w:r>
        <w:rPr>
          <w:rFonts w:eastAsia="方正仿宋_GBK"/>
          <w:sz w:val="33"/>
          <w:szCs w:val="33"/>
        </w:rPr>
        <w:t>2</w:t>
      </w:r>
      <w:r>
        <w:rPr>
          <w:rFonts w:hint="eastAsia" w:eastAsia="方正仿宋_GBK"/>
          <w:sz w:val="33"/>
          <w:szCs w:val="33"/>
        </w:rPr>
        <w:t>4</w:t>
      </w:r>
      <w:r>
        <w:rPr>
          <w:rFonts w:eastAsia="方正仿宋_GBK"/>
          <w:sz w:val="33"/>
          <w:szCs w:val="33"/>
        </w:rPr>
        <w:t>人，参公</w:t>
      </w:r>
      <w:r>
        <w:rPr>
          <w:rFonts w:hint="eastAsia" w:eastAsia="方正仿宋_GBK"/>
          <w:sz w:val="33"/>
          <w:szCs w:val="33"/>
        </w:rPr>
        <w:t>编制</w:t>
      </w:r>
      <w:r>
        <w:rPr>
          <w:rFonts w:eastAsia="方正仿宋_GBK"/>
          <w:sz w:val="33"/>
          <w:szCs w:val="33"/>
        </w:rPr>
        <w:t>3人，事业</w:t>
      </w:r>
      <w:r>
        <w:rPr>
          <w:rFonts w:hint="eastAsia" w:eastAsia="方正仿宋_GBK"/>
          <w:sz w:val="33"/>
          <w:szCs w:val="33"/>
        </w:rPr>
        <w:t>编制</w:t>
      </w:r>
      <w:r>
        <w:rPr>
          <w:rFonts w:eastAsia="方正仿宋_GBK"/>
          <w:sz w:val="33"/>
          <w:szCs w:val="33"/>
        </w:rPr>
        <w:t>1</w:t>
      </w:r>
      <w:r>
        <w:rPr>
          <w:rFonts w:hint="eastAsia" w:eastAsia="方正仿宋_GBK"/>
          <w:sz w:val="33"/>
          <w:szCs w:val="33"/>
        </w:rPr>
        <w:t>1</w:t>
      </w:r>
      <w:r>
        <w:rPr>
          <w:rFonts w:eastAsia="方正仿宋_GBK"/>
          <w:sz w:val="33"/>
          <w:szCs w:val="33"/>
        </w:rPr>
        <w:t>人，工勤</w:t>
      </w:r>
      <w:r>
        <w:rPr>
          <w:rFonts w:hint="eastAsia" w:eastAsia="方正仿宋_GBK"/>
          <w:sz w:val="33"/>
          <w:szCs w:val="33"/>
        </w:rPr>
        <w:t>编制9</w:t>
      </w:r>
      <w:r>
        <w:rPr>
          <w:rFonts w:eastAsia="方正仿宋_GBK"/>
          <w:sz w:val="33"/>
          <w:szCs w:val="33"/>
        </w:rPr>
        <w:t>人（其中县委</w:t>
      </w:r>
      <w:r>
        <w:rPr>
          <w:rFonts w:hint="eastAsia" w:eastAsia="方正仿宋_GBK"/>
          <w:sz w:val="33"/>
          <w:szCs w:val="33"/>
        </w:rPr>
        <w:t>目标</w:t>
      </w:r>
      <w:r>
        <w:rPr>
          <w:rFonts w:eastAsia="方正仿宋_GBK"/>
          <w:sz w:val="33"/>
          <w:szCs w:val="33"/>
        </w:rPr>
        <w:t>绩效办行政编制</w:t>
      </w:r>
      <w:r>
        <w:rPr>
          <w:rFonts w:hint="eastAsia" w:eastAsia="方正仿宋_GBK"/>
          <w:sz w:val="33"/>
          <w:szCs w:val="33"/>
        </w:rPr>
        <w:t>4</w:t>
      </w:r>
      <w:r>
        <w:rPr>
          <w:rFonts w:eastAsia="方正仿宋_GBK"/>
          <w:sz w:val="33"/>
          <w:szCs w:val="33"/>
        </w:rPr>
        <w:t>人，事业编制4人，工勤编制2人）</w:t>
      </w:r>
      <w:r>
        <w:rPr>
          <w:rFonts w:hint="eastAsia" w:eastAsia="方正仿宋_GBK"/>
          <w:sz w:val="33"/>
          <w:szCs w:val="33"/>
        </w:rPr>
        <w:t>。现</w:t>
      </w:r>
      <w:r>
        <w:rPr>
          <w:rFonts w:eastAsia="方正仿宋_GBK"/>
          <w:sz w:val="33"/>
          <w:szCs w:val="33"/>
        </w:rPr>
        <w:t>实有公务</w:t>
      </w:r>
      <w:r>
        <w:rPr>
          <w:rFonts w:hint="eastAsia" w:eastAsia="方正仿宋_GBK"/>
          <w:sz w:val="33"/>
          <w:szCs w:val="33"/>
        </w:rPr>
        <w:t>人</w:t>
      </w:r>
      <w:r>
        <w:rPr>
          <w:rFonts w:eastAsia="方正仿宋_GBK"/>
          <w:sz w:val="33"/>
          <w:szCs w:val="33"/>
        </w:rPr>
        <w:t>员</w:t>
      </w:r>
      <w:r>
        <w:rPr>
          <w:rFonts w:hint="eastAsia" w:eastAsia="方正仿宋_GBK"/>
          <w:sz w:val="33"/>
          <w:szCs w:val="33"/>
        </w:rPr>
        <w:t>22</w:t>
      </w:r>
      <w:r>
        <w:rPr>
          <w:rFonts w:eastAsia="方正仿宋_GBK"/>
          <w:sz w:val="33"/>
          <w:szCs w:val="33"/>
        </w:rPr>
        <w:t>人，参公人员</w:t>
      </w:r>
      <w:r>
        <w:rPr>
          <w:rFonts w:hint="eastAsia" w:eastAsia="方正仿宋_GBK"/>
          <w:sz w:val="33"/>
          <w:szCs w:val="33"/>
        </w:rPr>
        <w:t>2</w:t>
      </w:r>
      <w:r>
        <w:rPr>
          <w:rFonts w:eastAsia="方正仿宋_GBK"/>
          <w:sz w:val="33"/>
          <w:szCs w:val="33"/>
        </w:rPr>
        <w:t>人，</w:t>
      </w:r>
      <w:r>
        <w:rPr>
          <w:rFonts w:hint="eastAsia" w:eastAsia="方正仿宋_GBK"/>
          <w:sz w:val="33"/>
          <w:szCs w:val="33"/>
        </w:rPr>
        <w:t>机关</w:t>
      </w:r>
      <w:r>
        <w:rPr>
          <w:rFonts w:eastAsia="方正仿宋_GBK"/>
          <w:sz w:val="33"/>
          <w:szCs w:val="33"/>
        </w:rPr>
        <w:t>工勤人员</w:t>
      </w:r>
      <w:r>
        <w:rPr>
          <w:rFonts w:hint="eastAsia" w:eastAsia="方正仿宋_GBK"/>
          <w:sz w:val="33"/>
          <w:szCs w:val="33"/>
        </w:rPr>
        <w:t>4</w:t>
      </w:r>
      <w:r>
        <w:rPr>
          <w:rFonts w:eastAsia="方正仿宋_GBK"/>
          <w:sz w:val="33"/>
          <w:szCs w:val="33"/>
        </w:rPr>
        <w:t>人，</w:t>
      </w:r>
      <w:r>
        <w:rPr>
          <w:rFonts w:hint="eastAsia" w:eastAsia="方正仿宋_GBK"/>
          <w:sz w:val="33"/>
          <w:szCs w:val="33"/>
        </w:rPr>
        <w:t>49号工勤人员1人，</w:t>
      </w:r>
      <w:r>
        <w:rPr>
          <w:rFonts w:eastAsia="方正仿宋_GBK"/>
          <w:sz w:val="33"/>
          <w:szCs w:val="33"/>
        </w:rPr>
        <w:t>事业人员</w:t>
      </w:r>
      <w:r>
        <w:rPr>
          <w:rFonts w:hint="eastAsia" w:eastAsia="方正仿宋_GBK"/>
          <w:sz w:val="33"/>
          <w:szCs w:val="33"/>
        </w:rPr>
        <w:t>10</w:t>
      </w:r>
      <w:r>
        <w:rPr>
          <w:rFonts w:eastAsia="方正仿宋_GBK"/>
          <w:sz w:val="33"/>
          <w:szCs w:val="33"/>
        </w:rPr>
        <w:t>人，</w:t>
      </w:r>
      <w:r>
        <w:rPr>
          <w:rFonts w:hint="eastAsia" w:eastAsia="方正仿宋_GBK"/>
          <w:sz w:val="33"/>
          <w:szCs w:val="33"/>
        </w:rPr>
        <w:t>编外聘用人员</w:t>
      </w:r>
      <w:r>
        <w:rPr>
          <w:rFonts w:eastAsia="方正仿宋_GBK"/>
          <w:sz w:val="33"/>
          <w:szCs w:val="33"/>
        </w:rPr>
        <w:t>2人，退休</w:t>
      </w:r>
      <w:r>
        <w:rPr>
          <w:rFonts w:hint="eastAsia" w:eastAsia="方正仿宋_GBK"/>
          <w:sz w:val="33"/>
          <w:szCs w:val="33"/>
        </w:rPr>
        <w:t>人</w:t>
      </w:r>
      <w:r>
        <w:rPr>
          <w:rFonts w:hint="eastAsia" w:eastAsia="方正仿宋_GBK"/>
          <w:spacing w:val="-11"/>
          <w:sz w:val="33"/>
          <w:szCs w:val="33"/>
        </w:rPr>
        <w:t>员</w:t>
      </w:r>
      <w:r>
        <w:rPr>
          <w:rFonts w:eastAsia="方正仿宋_GBK"/>
          <w:spacing w:val="-11"/>
          <w:sz w:val="33"/>
          <w:szCs w:val="33"/>
        </w:rPr>
        <w:t>1</w:t>
      </w:r>
      <w:r>
        <w:rPr>
          <w:rFonts w:hint="eastAsia" w:eastAsia="方正仿宋_GBK"/>
          <w:spacing w:val="-11"/>
          <w:sz w:val="33"/>
          <w:szCs w:val="33"/>
        </w:rPr>
        <w:t>2</w:t>
      </w:r>
      <w:r>
        <w:rPr>
          <w:rFonts w:eastAsia="方正仿宋_GBK"/>
          <w:spacing w:val="-11"/>
          <w:sz w:val="33"/>
          <w:szCs w:val="33"/>
        </w:rPr>
        <w:t>人（</w:t>
      </w:r>
      <w:r>
        <w:rPr>
          <w:rFonts w:hint="eastAsia" w:eastAsia="方正仿宋_GBK"/>
          <w:spacing w:val="-11"/>
          <w:sz w:val="33"/>
          <w:szCs w:val="33"/>
        </w:rPr>
        <w:t>其中</w:t>
      </w:r>
      <w:r>
        <w:rPr>
          <w:rFonts w:eastAsia="方正仿宋_GBK"/>
          <w:spacing w:val="-11"/>
          <w:sz w:val="33"/>
          <w:szCs w:val="33"/>
        </w:rPr>
        <w:t>县委</w:t>
      </w:r>
      <w:r>
        <w:rPr>
          <w:rFonts w:hint="eastAsia" w:eastAsia="方正仿宋_GBK"/>
          <w:spacing w:val="-11"/>
          <w:sz w:val="33"/>
          <w:szCs w:val="33"/>
        </w:rPr>
        <w:t>目标</w:t>
      </w:r>
      <w:r>
        <w:rPr>
          <w:rFonts w:eastAsia="方正仿宋_GBK"/>
          <w:spacing w:val="-11"/>
          <w:sz w:val="33"/>
          <w:szCs w:val="33"/>
        </w:rPr>
        <w:t>绩效办</w:t>
      </w:r>
      <w:r>
        <w:rPr>
          <w:rFonts w:hint="eastAsia" w:eastAsia="方正仿宋_GBK"/>
          <w:spacing w:val="-11"/>
          <w:sz w:val="33"/>
          <w:szCs w:val="33"/>
        </w:rPr>
        <w:t>1人</w:t>
      </w:r>
      <w:r>
        <w:rPr>
          <w:rFonts w:eastAsia="方正仿宋_GBK"/>
          <w:spacing w:val="-11"/>
          <w:sz w:val="33"/>
          <w:szCs w:val="33"/>
        </w:rPr>
        <w:t>），</w:t>
      </w:r>
      <w:r>
        <w:rPr>
          <w:rFonts w:hint="eastAsia" w:eastAsia="方正仿宋_GBK"/>
          <w:spacing w:val="-11"/>
          <w:sz w:val="33"/>
          <w:szCs w:val="33"/>
        </w:rPr>
        <w:t>享受遗属补助人员2人。</w:t>
      </w:r>
    </w:p>
    <w:p>
      <w:pPr>
        <w:pStyle w:val="30"/>
        <w:spacing w:line="600" w:lineRule="exact"/>
        <w:ind w:firstLine="660"/>
        <w:jc w:val="both"/>
        <w:rPr>
          <w:rFonts w:eastAsia="方正黑体_GBK"/>
          <w:sz w:val="33"/>
          <w:szCs w:val="33"/>
        </w:rPr>
      </w:pPr>
      <w:r>
        <w:rPr>
          <w:rFonts w:hint="eastAsia" w:eastAsia="方正黑体_GBK"/>
          <w:sz w:val="33"/>
          <w:szCs w:val="33"/>
        </w:rPr>
        <w:t>二、部门财政资金收支情况</w:t>
      </w:r>
    </w:p>
    <w:p>
      <w:pPr>
        <w:pStyle w:val="30"/>
        <w:spacing w:line="600" w:lineRule="exact"/>
        <w:ind w:firstLine="653" w:firstLineChars="197"/>
        <w:jc w:val="both"/>
        <w:rPr>
          <w:rFonts w:hint="eastAsia" w:eastAsia="方正楷体_GBK"/>
          <w:b/>
          <w:sz w:val="33"/>
          <w:szCs w:val="33"/>
        </w:rPr>
      </w:pPr>
      <w:r>
        <w:rPr>
          <w:rFonts w:hint="eastAsia" w:eastAsia="方正楷体_GBK"/>
          <w:b/>
          <w:sz w:val="33"/>
          <w:szCs w:val="33"/>
        </w:rPr>
        <w:t>（一）部门财政资金收入情况</w:t>
      </w:r>
    </w:p>
    <w:p>
      <w:pPr>
        <w:spacing w:line="600" w:lineRule="exact"/>
        <w:ind w:firstLine="660" w:firstLineChars="200"/>
        <w:jc w:val="both"/>
        <w:rPr>
          <w:rFonts w:eastAsia="方正仿宋_GBK"/>
          <w:sz w:val="33"/>
          <w:szCs w:val="33"/>
        </w:rPr>
      </w:pPr>
      <w:r>
        <w:rPr>
          <w:rFonts w:eastAsia="方正仿宋_GBK"/>
          <w:sz w:val="33"/>
          <w:szCs w:val="33"/>
        </w:rPr>
        <w:t>20</w:t>
      </w:r>
      <w:r>
        <w:rPr>
          <w:rFonts w:hint="eastAsia" w:eastAsia="方正仿宋_GBK"/>
          <w:sz w:val="33"/>
          <w:szCs w:val="33"/>
        </w:rPr>
        <w:t>22</w:t>
      </w:r>
      <w:r>
        <w:rPr>
          <w:rFonts w:eastAsia="方正仿宋_GBK"/>
          <w:sz w:val="33"/>
          <w:szCs w:val="33"/>
        </w:rPr>
        <w:t>年米易县县委办公室收入预算总额为</w:t>
      </w:r>
      <w:r>
        <w:rPr>
          <w:rFonts w:hint="eastAsia" w:eastAsia="方正仿宋_GBK"/>
          <w:sz w:val="33"/>
          <w:szCs w:val="33"/>
        </w:rPr>
        <w:t>852.09</w:t>
      </w:r>
      <w:r>
        <w:rPr>
          <w:rFonts w:eastAsia="方正仿宋_GBK"/>
          <w:sz w:val="33"/>
          <w:szCs w:val="33"/>
        </w:rPr>
        <w:t>万元，其中：工资福利支出</w:t>
      </w:r>
      <w:r>
        <w:rPr>
          <w:rFonts w:hint="eastAsia" w:eastAsia="方正仿宋_GBK"/>
          <w:sz w:val="33"/>
          <w:szCs w:val="33"/>
        </w:rPr>
        <w:t>726.17</w:t>
      </w:r>
      <w:r>
        <w:rPr>
          <w:rFonts w:eastAsia="方正仿宋_GBK"/>
          <w:sz w:val="33"/>
          <w:szCs w:val="33"/>
        </w:rPr>
        <w:t>万元，日常公用支出96.75万元，对个人和家庭的补助支出19.76万元，项目支出</w:t>
      </w:r>
      <w:r>
        <w:rPr>
          <w:rFonts w:hint="eastAsia" w:eastAsia="方正仿宋_GBK"/>
          <w:sz w:val="33"/>
          <w:szCs w:val="33"/>
        </w:rPr>
        <w:t>9.41</w:t>
      </w:r>
      <w:r>
        <w:rPr>
          <w:rFonts w:eastAsia="方正仿宋_GBK"/>
          <w:sz w:val="33"/>
          <w:szCs w:val="33"/>
        </w:rPr>
        <w:t>万元。</w:t>
      </w:r>
    </w:p>
    <w:p>
      <w:pPr>
        <w:pStyle w:val="30"/>
        <w:spacing w:line="600" w:lineRule="exact"/>
        <w:ind w:firstLine="653" w:firstLineChars="197"/>
        <w:jc w:val="both"/>
        <w:rPr>
          <w:rFonts w:hint="eastAsia" w:eastAsia="方正楷体_GBK"/>
          <w:b/>
          <w:sz w:val="33"/>
          <w:szCs w:val="33"/>
        </w:rPr>
      </w:pPr>
      <w:r>
        <w:rPr>
          <w:rFonts w:eastAsia="方正楷体_GBK"/>
          <w:b/>
          <w:sz w:val="33"/>
          <w:szCs w:val="33"/>
        </w:rPr>
        <w:t>（二）部门财政资金支出情况</w:t>
      </w:r>
    </w:p>
    <w:p>
      <w:pPr>
        <w:spacing w:line="600" w:lineRule="exact"/>
        <w:jc w:val="both"/>
        <w:rPr>
          <w:rFonts w:eastAsia="方正仿宋_GBK"/>
          <w:sz w:val="33"/>
          <w:szCs w:val="33"/>
        </w:rPr>
      </w:pPr>
      <w:r>
        <w:rPr>
          <w:rFonts w:hint="eastAsia" w:eastAsia="方正仿宋_GBK"/>
          <w:sz w:val="33"/>
          <w:szCs w:val="33"/>
        </w:rPr>
        <w:t>　　</w:t>
      </w:r>
      <w:r>
        <w:rPr>
          <w:rFonts w:eastAsia="方正仿宋_GBK"/>
          <w:sz w:val="33"/>
          <w:szCs w:val="33"/>
        </w:rPr>
        <w:t>本单位预算安排支出主要用于保障该部门机构正常运转、完成日常工作任务以及本单位承担的其他工作。基本支出</w:t>
      </w:r>
      <w:r>
        <w:rPr>
          <w:rFonts w:hint="eastAsia" w:eastAsia="方正仿宋_GBK"/>
          <w:kern w:val="1"/>
          <w:sz w:val="33"/>
          <w:szCs w:val="33"/>
        </w:rPr>
        <w:t>842.68</w:t>
      </w:r>
      <w:r>
        <w:rPr>
          <w:rFonts w:eastAsia="方正仿宋_GBK"/>
          <w:sz w:val="33"/>
          <w:szCs w:val="33"/>
        </w:rPr>
        <w:t>万元，是用于保障机构正常运转的日常支出，包括基本工资、津贴补贴、离退休费、住房公积金和日常公用经费等</w:t>
      </w:r>
      <w:r>
        <w:rPr>
          <w:rFonts w:hint="eastAsia" w:eastAsia="方正仿宋_GBK"/>
          <w:sz w:val="33"/>
          <w:szCs w:val="33"/>
        </w:rPr>
        <w:t>；</w:t>
      </w:r>
      <w:r>
        <w:rPr>
          <w:rFonts w:eastAsia="方正仿宋_GBK"/>
          <w:sz w:val="33"/>
          <w:szCs w:val="33"/>
        </w:rPr>
        <w:t>项目支出</w:t>
      </w:r>
      <w:r>
        <w:rPr>
          <w:rFonts w:hint="eastAsia" w:eastAsia="方正仿宋_GBK"/>
          <w:kern w:val="1"/>
          <w:sz w:val="33"/>
          <w:szCs w:val="33"/>
        </w:rPr>
        <w:t>9.41</w:t>
      </w:r>
      <w:r>
        <w:rPr>
          <w:rFonts w:eastAsia="方正仿宋_GBK"/>
          <w:sz w:val="33"/>
          <w:szCs w:val="33"/>
        </w:rPr>
        <w:t>万元，</w:t>
      </w:r>
      <w:r>
        <w:rPr>
          <w:rFonts w:eastAsia="方正仿宋_GBK"/>
          <w:kern w:val="1"/>
          <w:sz w:val="33"/>
          <w:szCs w:val="33"/>
        </w:rPr>
        <w:t>是用于保障完成特定的行政工作任务或事业发展目标，用于专项业务工作的经费支出，主要用于编外</w:t>
      </w:r>
      <w:r>
        <w:rPr>
          <w:rFonts w:hint="eastAsia" w:eastAsia="方正仿宋_GBK"/>
          <w:kern w:val="1"/>
          <w:sz w:val="33"/>
          <w:szCs w:val="33"/>
        </w:rPr>
        <w:t>聘用人员工资</w:t>
      </w:r>
      <w:r>
        <w:rPr>
          <w:rFonts w:eastAsia="方正仿宋_GBK"/>
          <w:kern w:val="1"/>
          <w:sz w:val="33"/>
          <w:szCs w:val="33"/>
        </w:rPr>
        <w:t>的</w:t>
      </w:r>
      <w:r>
        <w:rPr>
          <w:rFonts w:hint="eastAsia" w:eastAsia="方正仿宋_GBK"/>
          <w:kern w:val="1"/>
          <w:sz w:val="33"/>
          <w:szCs w:val="33"/>
        </w:rPr>
        <w:t>相关</w:t>
      </w:r>
      <w:r>
        <w:rPr>
          <w:rFonts w:eastAsia="方正仿宋_GBK"/>
          <w:kern w:val="1"/>
          <w:sz w:val="33"/>
          <w:szCs w:val="33"/>
        </w:rPr>
        <w:t>支出</w:t>
      </w:r>
      <w:r>
        <w:rPr>
          <w:rFonts w:eastAsia="方正仿宋_GBK"/>
          <w:sz w:val="33"/>
          <w:szCs w:val="33"/>
        </w:rPr>
        <w:t>。</w:t>
      </w:r>
    </w:p>
    <w:p>
      <w:pPr>
        <w:spacing w:line="600" w:lineRule="exact"/>
        <w:ind w:firstLine="660" w:firstLineChars="200"/>
        <w:jc w:val="both"/>
        <w:rPr>
          <w:rFonts w:hint="eastAsia" w:eastAsia="方正仿宋_GBK"/>
          <w:sz w:val="33"/>
          <w:szCs w:val="33"/>
        </w:rPr>
      </w:pPr>
      <w:r>
        <w:rPr>
          <w:rFonts w:hint="eastAsia" w:eastAsia="方正仿宋_GBK"/>
          <w:sz w:val="33"/>
          <w:szCs w:val="33"/>
        </w:rPr>
        <w:t>按支出功能分类主要用于以下方面：</w:t>
      </w:r>
    </w:p>
    <w:p>
      <w:pPr>
        <w:spacing w:line="600" w:lineRule="exact"/>
        <w:ind w:firstLine="663" w:firstLineChars="200"/>
        <w:jc w:val="both"/>
        <w:rPr>
          <w:rFonts w:eastAsia="方正仿宋_GBK"/>
          <w:sz w:val="33"/>
          <w:szCs w:val="33"/>
        </w:rPr>
      </w:pPr>
      <w:r>
        <w:rPr>
          <w:rFonts w:hint="eastAsia" w:eastAsia="方正仿宋_GBK"/>
          <w:b/>
          <w:sz w:val="33"/>
          <w:szCs w:val="33"/>
        </w:rPr>
        <w:t>1.</w:t>
      </w:r>
      <w:r>
        <w:rPr>
          <w:rFonts w:eastAsia="方正仿宋_GBK"/>
          <w:sz w:val="33"/>
          <w:szCs w:val="33"/>
        </w:rPr>
        <w:t>一般公共服务支出</w:t>
      </w:r>
      <w:r>
        <w:rPr>
          <w:rFonts w:hint="eastAsia" w:eastAsia="方正仿宋_GBK"/>
          <w:sz w:val="33"/>
          <w:szCs w:val="33"/>
        </w:rPr>
        <w:t>642.88</w:t>
      </w:r>
      <w:r>
        <w:rPr>
          <w:rFonts w:eastAsia="方正仿宋_GBK"/>
          <w:sz w:val="33"/>
          <w:szCs w:val="33"/>
        </w:rPr>
        <w:t>万元，主要用于机关及下属事业单位人员工资、日常运转以及为完成特定行政工作任务和事业发展目标而安排的年度项目支出。</w:t>
      </w:r>
    </w:p>
    <w:p>
      <w:pPr>
        <w:spacing w:line="600" w:lineRule="exact"/>
        <w:ind w:firstLine="663" w:firstLineChars="200"/>
        <w:jc w:val="both"/>
        <w:rPr>
          <w:rFonts w:eastAsia="方正仿宋_GBK"/>
          <w:sz w:val="33"/>
          <w:szCs w:val="33"/>
        </w:rPr>
      </w:pPr>
      <w:r>
        <w:rPr>
          <w:rFonts w:hint="eastAsia" w:eastAsia="方正仿宋_GBK"/>
          <w:b/>
          <w:sz w:val="33"/>
          <w:szCs w:val="33"/>
        </w:rPr>
        <w:t>2.</w:t>
      </w:r>
      <w:r>
        <w:rPr>
          <w:rFonts w:eastAsia="方正仿宋_GBK"/>
          <w:sz w:val="33"/>
          <w:szCs w:val="33"/>
        </w:rPr>
        <w:t>社会保障和就业支出</w:t>
      </w:r>
      <w:r>
        <w:rPr>
          <w:rFonts w:hint="eastAsia" w:eastAsia="方正仿宋_GBK"/>
          <w:sz w:val="33"/>
          <w:szCs w:val="33"/>
        </w:rPr>
        <w:t>67.64</w:t>
      </w:r>
      <w:r>
        <w:rPr>
          <w:rFonts w:eastAsia="方正仿宋_GBK"/>
          <w:sz w:val="33"/>
          <w:szCs w:val="33"/>
        </w:rPr>
        <w:t>万元，主要用于机关及下属事业单位人员、退休人员支出以及养老保险单位缴费等支出。</w:t>
      </w:r>
    </w:p>
    <w:p>
      <w:pPr>
        <w:spacing w:line="600" w:lineRule="exact"/>
        <w:ind w:firstLine="663" w:firstLineChars="200"/>
        <w:jc w:val="both"/>
        <w:rPr>
          <w:rFonts w:eastAsia="方正仿宋_GBK"/>
          <w:sz w:val="33"/>
          <w:szCs w:val="33"/>
        </w:rPr>
      </w:pPr>
      <w:r>
        <w:rPr>
          <w:rFonts w:hint="eastAsia" w:eastAsia="方正仿宋_GBK"/>
          <w:b/>
          <w:sz w:val="33"/>
          <w:szCs w:val="33"/>
        </w:rPr>
        <w:t>3.</w:t>
      </w:r>
      <w:r>
        <w:rPr>
          <w:rFonts w:eastAsia="方正仿宋_GBK"/>
          <w:sz w:val="33"/>
          <w:szCs w:val="33"/>
        </w:rPr>
        <w:t>医疗卫生与计划生育支出</w:t>
      </w:r>
      <w:r>
        <w:rPr>
          <w:rFonts w:hint="eastAsia" w:eastAsia="方正仿宋_GBK"/>
          <w:sz w:val="33"/>
          <w:szCs w:val="33"/>
        </w:rPr>
        <w:t>67.77</w:t>
      </w:r>
      <w:r>
        <w:rPr>
          <w:rFonts w:eastAsia="方正仿宋_GBK"/>
          <w:sz w:val="33"/>
          <w:szCs w:val="33"/>
        </w:rPr>
        <w:t>万元，主要用于机关及下属事业单位人员、退休人员的医疗保险支出。</w:t>
      </w:r>
    </w:p>
    <w:p>
      <w:pPr>
        <w:spacing w:line="600" w:lineRule="exact"/>
        <w:ind w:firstLine="663" w:firstLineChars="200"/>
        <w:jc w:val="both"/>
        <w:rPr>
          <w:rFonts w:hint="eastAsia" w:eastAsia="方正仿宋_GBK"/>
          <w:sz w:val="33"/>
          <w:szCs w:val="33"/>
        </w:rPr>
      </w:pPr>
      <w:r>
        <w:rPr>
          <w:rFonts w:hint="eastAsia" w:eastAsia="方正仿宋_GBK"/>
          <w:b/>
          <w:sz w:val="33"/>
          <w:szCs w:val="33"/>
        </w:rPr>
        <w:t>4.</w:t>
      </w:r>
      <w:r>
        <w:rPr>
          <w:rFonts w:eastAsia="方正仿宋_GBK"/>
          <w:sz w:val="33"/>
          <w:szCs w:val="33"/>
        </w:rPr>
        <w:t>住房保障支出</w:t>
      </w:r>
      <w:r>
        <w:rPr>
          <w:rFonts w:hint="eastAsia" w:eastAsia="方正仿宋_GBK"/>
          <w:sz w:val="33"/>
          <w:szCs w:val="33"/>
        </w:rPr>
        <w:t>73.8</w:t>
      </w:r>
      <w:r>
        <w:rPr>
          <w:rFonts w:eastAsia="方正仿宋_GBK"/>
          <w:sz w:val="33"/>
          <w:szCs w:val="33"/>
        </w:rPr>
        <w:t>万元，用于机关及下属事业单位按照规定标准为职工缴纳住房公积金等支出</w:t>
      </w:r>
      <w:r>
        <w:rPr>
          <w:rFonts w:hint="eastAsia" w:eastAsia="方正仿宋_GBK"/>
          <w:sz w:val="33"/>
          <w:szCs w:val="33"/>
        </w:rPr>
        <w:t>。</w:t>
      </w:r>
    </w:p>
    <w:p>
      <w:pPr>
        <w:pStyle w:val="30"/>
        <w:spacing w:line="600" w:lineRule="exact"/>
        <w:ind w:firstLine="653" w:firstLineChars="197"/>
        <w:jc w:val="both"/>
        <w:rPr>
          <w:rFonts w:hint="eastAsia" w:eastAsia="方正楷体_GBK"/>
          <w:b/>
          <w:sz w:val="33"/>
          <w:szCs w:val="33"/>
        </w:rPr>
      </w:pPr>
      <w:r>
        <w:rPr>
          <w:rFonts w:hint="eastAsia" w:eastAsia="方正楷体_GBK"/>
          <w:b/>
          <w:sz w:val="33"/>
          <w:szCs w:val="33"/>
        </w:rPr>
        <w:t>（三）年末结转和结余情况</w:t>
      </w:r>
    </w:p>
    <w:p>
      <w:pPr>
        <w:pStyle w:val="30"/>
        <w:spacing w:line="600" w:lineRule="exact"/>
        <w:ind w:firstLine="660"/>
        <w:jc w:val="both"/>
        <w:rPr>
          <w:rFonts w:hint="eastAsia" w:eastAsia="方正仿宋_GBK"/>
          <w:sz w:val="33"/>
          <w:szCs w:val="33"/>
        </w:rPr>
      </w:pPr>
      <w:r>
        <w:rPr>
          <w:rFonts w:hint="eastAsia" w:eastAsia="方正仿宋_GBK"/>
          <w:sz w:val="33"/>
          <w:szCs w:val="33"/>
        </w:rPr>
        <w:t>县委办公室2022年无结转和结余。</w:t>
      </w:r>
    </w:p>
    <w:p>
      <w:pPr>
        <w:pStyle w:val="30"/>
        <w:spacing w:line="600" w:lineRule="exact"/>
        <w:ind w:firstLine="660"/>
        <w:jc w:val="both"/>
        <w:rPr>
          <w:rFonts w:eastAsia="方正黑体_GBK"/>
          <w:sz w:val="33"/>
          <w:szCs w:val="33"/>
        </w:rPr>
      </w:pPr>
      <w:r>
        <w:rPr>
          <w:rFonts w:hint="eastAsia" w:eastAsia="方正黑体_GBK"/>
          <w:sz w:val="33"/>
          <w:szCs w:val="33"/>
        </w:rPr>
        <w:t>三、部门整体预算绩效管理情况</w:t>
      </w:r>
    </w:p>
    <w:p>
      <w:pPr>
        <w:pStyle w:val="30"/>
        <w:spacing w:line="600" w:lineRule="exact"/>
        <w:ind w:firstLine="653" w:firstLineChars="197"/>
        <w:jc w:val="both"/>
        <w:rPr>
          <w:rFonts w:hint="eastAsia" w:eastAsia="方正楷体_GBK"/>
          <w:b/>
          <w:sz w:val="33"/>
          <w:szCs w:val="33"/>
        </w:rPr>
      </w:pPr>
      <w:r>
        <w:rPr>
          <w:rFonts w:eastAsia="方正楷体_GBK"/>
          <w:b/>
          <w:sz w:val="33"/>
          <w:szCs w:val="33"/>
        </w:rPr>
        <w:t>（一）</w:t>
      </w:r>
      <w:r>
        <w:rPr>
          <w:rFonts w:hint="eastAsia" w:eastAsia="方正楷体_GBK"/>
          <w:b/>
          <w:sz w:val="33"/>
          <w:szCs w:val="33"/>
        </w:rPr>
        <w:t>专项资金分配情况</w:t>
      </w:r>
    </w:p>
    <w:p>
      <w:pPr>
        <w:spacing w:line="600" w:lineRule="exact"/>
        <w:ind w:firstLine="663" w:firstLineChars="200"/>
        <w:jc w:val="both"/>
        <w:rPr>
          <w:rFonts w:eastAsia="方正仿宋_GBK"/>
          <w:sz w:val="33"/>
          <w:szCs w:val="33"/>
        </w:rPr>
      </w:pPr>
      <w:r>
        <w:rPr>
          <w:rFonts w:hint="eastAsia" w:eastAsia="方正仿宋_GBK"/>
          <w:b/>
          <w:sz w:val="33"/>
          <w:szCs w:val="33"/>
        </w:rPr>
        <w:t>1.</w:t>
      </w:r>
      <w:r>
        <w:rPr>
          <w:rFonts w:eastAsia="方正仿宋_GBK"/>
          <w:b/>
          <w:sz w:val="33"/>
          <w:szCs w:val="33"/>
        </w:rPr>
        <w:t>预算编制情况</w:t>
      </w:r>
      <w:r>
        <w:rPr>
          <w:rFonts w:hint="eastAsia" w:eastAsia="方正仿宋_GBK"/>
          <w:b/>
          <w:sz w:val="33"/>
          <w:szCs w:val="33"/>
        </w:rPr>
        <w:t>。</w:t>
      </w:r>
      <w:r>
        <w:rPr>
          <w:rFonts w:eastAsia="方正仿宋_GBK"/>
          <w:sz w:val="33"/>
          <w:szCs w:val="33"/>
        </w:rPr>
        <w:t>严格按照预算法编制预算，按时按质完成20</w:t>
      </w:r>
      <w:r>
        <w:rPr>
          <w:rFonts w:hint="eastAsia" w:eastAsia="方正仿宋_GBK"/>
          <w:sz w:val="33"/>
          <w:szCs w:val="33"/>
        </w:rPr>
        <w:t>22</w:t>
      </w:r>
      <w:r>
        <w:rPr>
          <w:rFonts w:eastAsia="方正仿宋_GBK"/>
          <w:sz w:val="33"/>
          <w:szCs w:val="33"/>
        </w:rPr>
        <w:t>年预算编制工作。主要分为基本支出（包括人员经费、日常公用经费）、项目支出类。</w:t>
      </w:r>
    </w:p>
    <w:p>
      <w:pPr>
        <w:spacing w:line="600" w:lineRule="exact"/>
        <w:ind w:firstLine="663" w:firstLineChars="200"/>
        <w:jc w:val="both"/>
        <w:rPr>
          <w:rFonts w:eastAsia="方正仿宋_GBK"/>
          <w:sz w:val="33"/>
          <w:szCs w:val="33"/>
        </w:rPr>
      </w:pPr>
      <w:r>
        <w:rPr>
          <w:rFonts w:hint="eastAsia" w:eastAsia="方正仿宋_GBK"/>
          <w:b/>
          <w:sz w:val="33"/>
          <w:szCs w:val="33"/>
        </w:rPr>
        <w:t>2.</w:t>
      </w:r>
      <w:r>
        <w:rPr>
          <w:rFonts w:eastAsia="方正仿宋_GBK"/>
          <w:b/>
          <w:sz w:val="33"/>
          <w:szCs w:val="33"/>
        </w:rPr>
        <w:t>执行管理情况。</w:t>
      </w:r>
      <w:r>
        <w:rPr>
          <w:rFonts w:eastAsia="方正仿宋_GBK"/>
          <w:sz w:val="33"/>
          <w:szCs w:val="33"/>
        </w:rPr>
        <w:t>严格遵循先有预算后有支出的原则，本着节约、高效、合理利用资金的原则进行使用。</w:t>
      </w:r>
      <w:r>
        <w:rPr>
          <w:rFonts w:hint="eastAsia" w:eastAsia="方正仿宋_GBK"/>
          <w:sz w:val="33"/>
          <w:szCs w:val="33"/>
        </w:rPr>
        <w:t>“</w:t>
      </w:r>
      <w:r>
        <w:rPr>
          <w:rFonts w:eastAsia="方正仿宋_GBK"/>
          <w:sz w:val="33"/>
          <w:szCs w:val="33"/>
        </w:rPr>
        <w:t>三公</w:t>
      </w:r>
      <w:r>
        <w:rPr>
          <w:rFonts w:hint="eastAsia" w:eastAsia="方正仿宋_GBK"/>
          <w:sz w:val="33"/>
          <w:szCs w:val="33"/>
        </w:rPr>
        <w:t>”</w:t>
      </w:r>
      <w:r>
        <w:rPr>
          <w:rFonts w:eastAsia="方正仿宋_GBK"/>
          <w:sz w:val="33"/>
          <w:szCs w:val="33"/>
        </w:rPr>
        <w:t>经费支出中，全年无因公出国（境）经费0元，公务用车运行维护费</w:t>
      </w:r>
      <w:r>
        <w:rPr>
          <w:rFonts w:hint="eastAsia" w:eastAsia="方正仿宋_GBK"/>
          <w:sz w:val="33"/>
          <w:szCs w:val="33"/>
        </w:rPr>
        <w:t>18.06</w:t>
      </w:r>
      <w:r>
        <w:rPr>
          <w:rFonts w:eastAsia="方正仿宋_GBK"/>
          <w:sz w:val="33"/>
          <w:szCs w:val="33"/>
        </w:rPr>
        <w:t>万元，公务接待费</w:t>
      </w:r>
      <w:r>
        <w:rPr>
          <w:rFonts w:hint="eastAsia" w:eastAsia="方正仿宋_GBK"/>
          <w:sz w:val="33"/>
          <w:szCs w:val="33"/>
        </w:rPr>
        <w:t>1.59</w:t>
      </w:r>
      <w:r>
        <w:rPr>
          <w:rFonts w:eastAsia="方正仿宋_GBK"/>
          <w:sz w:val="33"/>
          <w:szCs w:val="33"/>
        </w:rPr>
        <w:t>万元。</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firstLine="663" w:firstLineChars="200"/>
        <w:jc w:val="both"/>
        <w:rPr>
          <w:rFonts w:hint="eastAsia" w:eastAsia="方正仿宋_GBK"/>
          <w:sz w:val="33"/>
          <w:szCs w:val="33"/>
        </w:rPr>
      </w:pPr>
      <w:r>
        <w:rPr>
          <w:rFonts w:hint="eastAsia" w:eastAsia="方正仿宋_GBK"/>
          <w:b/>
          <w:sz w:val="33"/>
          <w:szCs w:val="33"/>
        </w:rPr>
        <w:t>3.</w:t>
      </w:r>
      <w:r>
        <w:rPr>
          <w:rFonts w:eastAsia="方正仿宋_GBK"/>
          <w:b/>
          <w:sz w:val="33"/>
          <w:szCs w:val="33"/>
        </w:rPr>
        <w:t>决算编制情况</w:t>
      </w:r>
      <w:r>
        <w:rPr>
          <w:rFonts w:hint="eastAsia" w:eastAsia="方正仿宋_GBK"/>
          <w:b/>
          <w:sz w:val="33"/>
          <w:szCs w:val="33"/>
        </w:rPr>
        <w:t>。</w:t>
      </w:r>
      <w:r>
        <w:rPr>
          <w:rFonts w:hint="eastAsia" w:eastAsia="方正仿宋_GBK"/>
          <w:sz w:val="33"/>
          <w:szCs w:val="33"/>
        </w:rPr>
        <w:t>县委办公室2022年部门决算工作在县财政的指导下，严格按照决算报表编制要求精心组织，通过编审人员认真细致的工作，2022年部门决算报表已编审完成并上报。</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firstLine="663" w:firstLineChars="200"/>
        <w:jc w:val="both"/>
        <w:rPr>
          <w:rFonts w:hint="eastAsia" w:eastAsia="方正仿宋_GBK"/>
          <w:sz w:val="33"/>
          <w:szCs w:val="33"/>
        </w:rPr>
      </w:pPr>
      <w:r>
        <w:rPr>
          <w:rFonts w:hint="eastAsia" w:eastAsia="方正楷体_GBK"/>
          <w:b/>
          <w:sz w:val="33"/>
          <w:szCs w:val="33"/>
        </w:rPr>
        <w:t>（二）资产管理情况</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jc w:val="both"/>
        <w:rPr>
          <w:rFonts w:eastAsia="方正仿宋_GBK"/>
          <w:sz w:val="33"/>
          <w:szCs w:val="33"/>
        </w:rPr>
      </w:pPr>
      <w:r>
        <w:rPr>
          <w:rFonts w:hint="eastAsia" w:eastAsia="方正仿宋_GBK"/>
          <w:b/>
          <w:sz w:val="33"/>
          <w:szCs w:val="33"/>
        </w:rPr>
        <w:t>　　1.资产总量。</w:t>
      </w:r>
      <w:r>
        <w:rPr>
          <w:rFonts w:hint="eastAsia" w:eastAsia="方正仿宋_GBK"/>
          <w:sz w:val="33"/>
          <w:szCs w:val="33"/>
        </w:rPr>
        <w:t>县委办公室2022年年末资产</w:t>
      </w:r>
      <w:r>
        <w:rPr>
          <w:rFonts w:hint="eastAsia" w:ascii="方正仿宋_GBK" w:eastAsia="方正仿宋_GBK"/>
          <w:color w:val="000000"/>
          <w:sz w:val="33"/>
          <w:szCs w:val="33"/>
          <w:shd w:val="clear" w:color="auto" w:fill="FFFFFF"/>
        </w:rPr>
        <w:t>总额（账面净值）</w:t>
      </w:r>
      <w:r>
        <w:rPr>
          <w:rFonts w:hint="eastAsia" w:eastAsia="方正仿宋_GBK"/>
          <w:sz w:val="33"/>
          <w:szCs w:val="33"/>
        </w:rPr>
        <w:t>总计</w:t>
      </w:r>
      <w:r>
        <w:rPr>
          <w:rFonts w:hint="eastAsia" w:eastAsia="方正仿宋_GBK"/>
          <w:color w:val="000000"/>
          <w:sz w:val="33"/>
          <w:szCs w:val="33"/>
          <w:shd w:val="clear" w:color="auto" w:fill="FFFFFF"/>
        </w:rPr>
        <w:t>397.83</w:t>
      </w:r>
      <w:r>
        <w:rPr>
          <w:rFonts w:hint="eastAsia" w:eastAsia="方正仿宋_GBK"/>
          <w:sz w:val="33"/>
          <w:szCs w:val="33"/>
        </w:rPr>
        <w:t>万元，其中：流动资产32.57万元，固定资产净值349.07万元，无形资产净值16.19万元。</w:t>
      </w:r>
      <w:r>
        <w:rPr>
          <w:rFonts w:eastAsia="方正仿宋_GBK"/>
          <w:sz w:val="33"/>
          <w:szCs w:val="33"/>
        </w:rPr>
        <w:t xml:space="preserve"> </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jc w:val="both"/>
        <w:rPr>
          <w:rFonts w:hint="eastAsia" w:eastAsia="方正仿宋_GBK"/>
          <w:sz w:val="33"/>
          <w:szCs w:val="33"/>
        </w:rPr>
      </w:pPr>
      <w:r>
        <w:rPr>
          <w:rFonts w:hint="eastAsia" w:eastAsia="方正仿宋_GBK"/>
          <w:b/>
          <w:sz w:val="33"/>
          <w:szCs w:val="33"/>
        </w:rPr>
        <w:t>　　2.资产增减变动。</w:t>
      </w:r>
      <w:r>
        <w:rPr>
          <w:rFonts w:hint="eastAsia" w:eastAsia="方正仿宋_GBK"/>
          <w:sz w:val="33"/>
          <w:szCs w:val="33"/>
        </w:rPr>
        <w:t>2022年度新增固定资产294.91万元（其中新增为涉密资产入账）。</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firstLine="663" w:firstLineChars="200"/>
        <w:jc w:val="both"/>
        <w:rPr>
          <w:rFonts w:hint="eastAsia" w:eastAsia="方正楷体_GBK"/>
          <w:b/>
          <w:sz w:val="33"/>
          <w:szCs w:val="33"/>
        </w:rPr>
      </w:pPr>
      <w:r>
        <w:rPr>
          <w:rFonts w:hint="eastAsia" w:eastAsia="方正楷体_GBK"/>
          <w:b/>
          <w:sz w:val="33"/>
          <w:szCs w:val="33"/>
        </w:rPr>
        <w:t>（三）内控制度管理情况</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firstLine="825" w:firstLineChars="250"/>
        <w:jc w:val="both"/>
        <w:rPr>
          <w:rFonts w:hint="eastAsia" w:eastAsia="方正仿宋_GBK"/>
          <w:sz w:val="33"/>
          <w:szCs w:val="33"/>
        </w:rPr>
      </w:pPr>
      <w:r>
        <w:rPr>
          <w:rFonts w:hint="eastAsia" w:eastAsia="方正仿宋_GBK"/>
          <w:sz w:val="33"/>
          <w:szCs w:val="33"/>
        </w:rPr>
        <w:t>县委办公室严格遵守各项财务管理规定，制定了可行的内部控制管理制度，严格按照行政单位会计制度进行账务核算工作，整个账务核算清楚、符合相关规定，年末与各级部门对账完全一致。</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firstLine="663" w:firstLineChars="200"/>
        <w:jc w:val="both"/>
        <w:rPr>
          <w:rFonts w:hint="eastAsia" w:eastAsia="方正楷体_GBK"/>
          <w:b/>
          <w:sz w:val="33"/>
          <w:szCs w:val="33"/>
        </w:rPr>
      </w:pPr>
      <w:r>
        <w:rPr>
          <w:rFonts w:hint="eastAsia" w:eastAsia="方正楷体_GBK"/>
          <w:b/>
          <w:sz w:val="33"/>
          <w:szCs w:val="33"/>
        </w:rPr>
        <w:t>（四）信息公开情况</w:t>
      </w:r>
    </w:p>
    <w:p>
      <w:pPr>
        <w:pBdr>
          <w:top w:val="single" w:color="FFFFFF" w:sz="4" w:space="0"/>
          <w:left w:val="single" w:color="FFFFFF" w:sz="4" w:space="31"/>
          <w:bottom w:val="single" w:color="FFFFFF" w:sz="4" w:space="31"/>
          <w:right w:val="single" w:color="FFFFFF" w:sz="4" w:space="7"/>
        </w:pBdr>
        <w:adjustRightInd w:val="0"/>
        <w:snapToGrid w:val="0"/>
        <w:spacing w:line="600" w:lineRule="exact"/>
        <w:ind w:right="23" w:rightChars="11"/>
        <w:jc w:val="both"/>
        <w:rPr>
          <w:rFonts w:hint="eastAsia" w:eastAsia="方正仿宋_GBK"/>
          <w:sz w:val="33"/>
          <w:szCs w:val="33"/>
        </w:rPr>
      </w:pPr>
      <w:r>
        <w:rPr>
          <w:rFonts w:hint="eastAsia" w:eastAsia="方正仿宋_GBK"/>
          <w:sz w:val="33"/>
          <w:szCs w:val="33"/>
        </w:rPr>
        <w:t>　　县委办公室严格按照财政局要求，在指定位置公开了预决算情况。</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firstLine="663" w:firstLineChars="200"/>
        <w:jc w:val="both"/>
        <w:rPr>
          <w:rFonts w:hint="eastAsia" w:eastAsia="方正楷体_GBK"/>
          <w:b/>
          <w:sz w:val="33"/>
          <w:szCs w:val="33"/>
        </w:rPr>
      </w:pPr>
      <w:r>
        <w:rPr>
          <w:rFonts w:hint="eastAsia" w:eastAsia="方正楷体_GBK"/>
          <w:b/>
          <w:sz w:val="33"/>
          <w:szCs w:val="33"/>
        </w:rPr>
        <w:t>（五）绩效监控情况</w:t>
      </w:r>
    </w:p>
    <w:p>
      <w:pPr>
        <w:pBdr>
          <w:top w:val="single" w:color="FFFFFF" w:sz="4" w:space="0"/>
          <w:left w:val="single" w:color="FFFFFF" w:sz="4" w:space="31"/>
          <w:bottom w:val="single" w:color="FFFFFF" w:sz="4" w:space="31"/>
          <w:right w:val="single" w:color="FFFFFF" w:sz="4" w:space="7"/>
        </w:pBdr>
        <w:adjustRightInd w:val="0"/>
        <w:snapToGrid w:val="0"/>
        <w:spacing w:line="600" w:lineRule="exact"/>
        <w:ind w:right="23" w:rightChars="11"/>
        <w:jc w:val="both"/>
        <w:rPr>
          <w:rFonts w:hint="eastAsia" w:eastAsia="方正仿宋_GBK"/>
          <w:sz w:val="33"/>
          <w:szCs w:val="33"/>
        </w:rPr>
      </w:pPr>
      <w:r>
        <w:rPr>
          <w:rFonts w:hint="eastAsia" w:eastAsia="方正仿宋_GBK"/>
          <w:sz w:val="33"/>
          <w:szCs w:val="33"/>
        </w:rPr>
        <w:t>　　</w:t>
      </w:r>
      <w:r>
        <w:rPr>
          <w:rFonts w:eastAsia="方正仿宋_GBK"/>
          <w:sz w:val="33"/>
          <w:szCs w:val="33"/>
        </w:rPr>
        <w:t>根据要求开展目标绩效运行监控分析，形成分析报告，通过监控分析，检查项目资金管理运行情况，项目资金严格按计划、进度执行，专款专用，不虚列支出，不截留、挤占、挪用、浪费、套取和转移项目资金等情况</w:t>
      </w:r>
      <w:r>
        <w:rPr>
          <w:rFonts w:hint="eastAsia" w:eastAsia="方正仿宋_GBK"/>
          <w:sz w:val="33"/>
          <w:szCs w:val="33"/>
        </w:rPr>
        <w:t>，实现了项目资金利用效率最大化。</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firstLine="663" w:firstLineChars="200"/>
        <w:jc w:val="both"/>
        <w:rPr>
          <w:rFonts w:hint="eastAsia" w:eastAsia="方正楷体_GBK"/>
          <w:b/>
          <w:sz w:val="33"/>
          <w:szCs w:val="33"/>
        </w:rPr>
      </w:pPr>
      <w:r>
        <w:rPr>
          <w:rFonts w:hint="eastAsia" w:eastAsia="方正楷体_GBK"/>
          <w:b/>
          <w:sz w:val="33"/>
          <w:szCs w:val="33"/>
        </w:rPr>
        <w:t>（六）部门绩效情况</w:t>
      </w:r>
    </w:p>
    <w:p>
      <w:pPr>
        <w:pBdr>
          <w:top w:val="single" w:color="FFFFFF" w:sz="4" w:space="0"/>
          <w:left w:val="single" w:color="FFFFFF" w:sz="4" w:space="31"/>
          <w:bottom w:val="single" w:color="FFFFFF" w:sz="4" w:space="31"/>
          <w:right w:val="single" w:color="FFFFFF" w:sz="4" w:space="7"/>
        </w:pBdr>
        <w:adjustRightInd w:val="0"/>
        <w:snapToGrid w:val="0"/>
        <w:spacing w:line="600" w:lineRule="exact"/>
        <w:ind w:right="23" w:rightChars="11"/>
        <w:jc w:val="both"/>
        <w:rPr>
          <w:rFonts w:hint="eastAsia" w:eastAsia="方正仿宋_GBK"/>
          <w:sz w:val="33"/>
          <w:szCs w:val="33"/>
        </w:rPr>
      </w:pPr>
      <w:r>
        <w:rPr>
          <w:rFonts w:hint="eastAsia" w:eastAsia="方正仿宋_GBK"/>
          <w:sz w:val="33"/>
          <w:szCs w:val="33"/>
        </w:rPr>
        <w:t>　　2022年县委办公室项目绩效目标按时完成。根据年初工作计划和单位的重点工作，通过全体职工共同努力，较好的完成了各项工作，在完成各项工作时将财政资金合理利用，最大化的发挥资金的效益和作用，做到节约为本，合理使用。</w:t>
      </w:r>
    </w:p>
    <w:p>
      <w:pPr>
        <w:pBdr>
          <w:top w:val="single" w:color="FFFFFF" w:sz="4" w:space="0"/>
          <w:left w:val="single" w:color="FFFFFF" w:sz="4" w:space="31"/>
          <w:bottom w:val="single" w:color="FFFFFF" w:sz="4" w:space="31"/>
          <w:right w:val="single" w:color="FFFFFF" w:sz="4" w:space="7"/>
        </w:pBdr>
        <w:adjustRightInd w:val="0"/>
        <w:snapToGrid w:val="0"/>
        <w:spacing w:line="600" w:lineRule="exact"/>
        <w:ind w:right="23" w:rightChars="11" w:firstLine="825" w:firstLineChars="250"/>
        <w:jc w:val="both"/>
        <w:rPr>
          <w:rFonts w:hint="eastAsia" w:eastAsia="方正仿宋_GBK"/>
          <w:sz w:val="33"/>
          <w:szCs w:val="33"/>
        </w:rPr>
      </w:pPr>
      <w:r>
        <w:rPr>
          <w:rFonts w:hint="eastAsia" w:eastAsia="方正黑体_GBK"/>
          <w:sz w:val="33"/>
          <w:szCs w:val="33"/>
        </w:rPr>
        <w:t>四、评价结论及建议</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firstLine="663" w:firstLineChars="200"/>
        <w:jc w:val="both"/>
        <w:rPr>
          <w:rFonts w:hint="eastAsia" w:eastAsia="方正楷体_GBK"/>
          <w:b/>
          <w:sz w:val="33"/>
          <w:szCs w:val="33"/>
        </w:rPr>
      </w:pPr>
      <w:r>
        <w:rPr>
          <w:rFonts w:hint="eastAsia" w:eastAsia="方正楷体_GBK"/>
          <w:b/>
          <w:sz w:val="33"/>
          <w:szCs w:val="33"/>
        </w:rPr>
        <w:t>（一）评价结论</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jc w:val="both"/>
        <w:rPr>
          <w:rFonts w:hint="eastAsia" w:eastAsia="方正仿宋_GBK"/>
          <w:sz w:val="33"/>
          <w:szCs w:val="33"/>
        </w:rPr>
      </w:pPr>
      <w:r>
        <w:rPr>
          <w:rFonts w:hint="eastAsia" w:eastAsia="方正仿宋_GBK"/>
          <w:sz w:val="33"/>
          <w:szCs w:val="33"/>
        </w:rPr>
        <w:t>　　2022年县委办公室将部门整体支出绩效评价作为财政预算资金使用管理的一项重要工作，切实加强预算收入管理，全面梳理内部管理流程，建立健全内部管理制度，有效提升了部门整体支出管理水平，根据部门整体支出绩效评价指标体系，自评综合得分为95分，评价等为“优”。整体上完成了年初设定的绩效目标，保障了部门各单位的正常运转，充分发挥了财政资金的经济效益和社会效益。</w:t>
      </w:r>
    </w:p>
    <w:p>
      <w:pPr>
        <w:pBdr>
          <w:top w:val="single" w:color="FFFFFF" w:sz="4" w:space="0"/>
          <w:left w:val="single" w:color="FFFFFF" w:sz="4" w:space="31"/>
          <w:bottom w:val="single" w:color="FFFFFF" w:sz="4" w:space="31"/>
          <w:right w:val="single" w:color="FFFFFF" w:sz="4" w:space="7"/>
        </w:pBdr>
        <w:adjustRightInd w:val="0"/>
        <w:snapToGrid w:val="0"/>
        <w:spacing w:line="560" w:lineRule="exact"/>
        <w:ind w:right="23" w:rightChars="11"/>
        <w:jc w:val="both"/>
        <w:rPr>
          <w:rFonts w:hint="eastAsia" w:eastAsia="方正楷体_GBK"/>
          <w:b/>
          <w:sz w:val="33"/>
          <w:szCs w:val="33"/>
        </w:rPr>
      </w:pPr>
      <w:r>
        <w:rPr>
          <w:rFonts w:hint="eastAsia" w:eastAsia="方正楷体_GBK"/>
          <w:b/>
          <w:sz w:val="33"/>
          <w:szCs w:val="33"/>
        </w:rPr>
        <w:t>　　（二）当年预算执行及绩效管理中存在问题、原因及改进措施</w:t>
      </w:r>
    </w:p>
    <w:p>
      <w:pPr>
        <w:pBdr>
          <w:top w:val="single" w:color="FFFFFF" w:sz="4" w:space="0"/>
          <w:left w:val="single" w:color="FFFFFF" w:sz="4" w:space="31"/>
          <w:bottom w:val="single" w:color="FFFFFF" w:sz="4" w:space="31"/>
          <w:right w:val="single" w:color="FFFFFF" w:sz="4" w:space="7"/>
        </w:pBdr>
        <w:adjustRightInd w:val="0"/>
        <w:snapToGrid w:val="0"/>
        <w:spacing w:line="600" w:lineRule="exact"/>
        <w:ind w:right="23" w:rightChars="11" w:firstLine="673"/>
        <w:rPr>
          <w:rFonts w:eastAsia="方正仿宋_GBK"/>
          <w:sz w:val="33"/>
          <w:szCs w:val="33"/>
        </w:rPr>
      </w:pPr>
      <w:r>
        <w:rPr>
          <w:rFonts w:hint="eastAsia" w:eastAsia="方正仿宋_GBK"/>
          <w:sz w:val="33"/>
          <w:szCs w:val="33"/>
        </w:rPr>
        <w:t>2022年县委办公室部分项目的执行能力和监管水平还需进一步提高。在今后的工作中将科学合理编制预算，严格执行预算，完善绩效评价体系，加强监督检查和考核工作统筹协调，进一步提高资金使用绩效。</w:t>
      </w:r>
      <w:r>
        <w:rPr>
          <w:rFonts w:eastAsia="方正仿宋_GBK"/>
          <w:sz w:val="33"/>
          <w:szCs w:val="33"/>
        </w:rPr>
        <w:t xml:space="preserve"> </w:t>
      </w:r>
    </w:p>
    <w:p>
      <w:pPr>
        <w:pBdr>
          <w:top w:val="single" w:color="FFFFFF" w:sz="4" w:space="0"/>
          <w:left w:val="single" w:color="FFFFFF" w:sz="4" w:space="31"/>
          <w:bottom w:val="single" w:color="FFFFFF" w:sz="4" w:space="31"/>
          <w:right w:val="single" w:color="FFFFFF" w:sz="4" w:space="7"/>
        </w:pBdr>
        <w:adjustRightInd w:val="0"/>
        <w:snapToGrid w:val="0"/>
        <w:spacing w:line="600" w:lineRule="exact"/>
        <w:ind w:right="23" w:rightChars="11" w:firstLine="673"/>
        <w:rPr>
          <w:rFonts w:eastAsia="方正仿宋_GBK"/>
          <w:sz w:val="33"/>
          <w:szCs w:val="33"/>
        </w:rPr>
      </w:pPr>
    </w:p>
    <w:p>
      <w:pPr>
        <w:pBdr>
          <w:top w:val="single" w:color="FFFFFF" w:sz="4" w:space="0"/>
          <w:left w:val="single" w:color="FFFFFF" w:sz="4" w:space="31"/>
          <w:bottom w:val="single" w:color="FFFFFF" w:sz="4" w:space="31"/>
          <w:right w:val="single" w:color="FFFFFF" w:sz="4" w:space="7"/>
        </w:pBdr>
        <w:adjustRightInd w:val="0"/>
        <w:snapToGrid w:val="0"/>
        <w:spacing w:line="600" w:lineRule="exact"/>
        <w:ind w:right="23" w:rightChars="11"/>
        <w:rPr>
          <w:rFonts w:eastAsia="方正仿宋_GBK"/>
          <w:sz w:val="33"/>
          <w:szCs w:val="33"/>
        </w:rPr>
        <w:sectPr>
          <w:footerReference r:id="rId6" w:type="first"/>
          <w:headerReference r:id="rId3" w:type="default"/>
          <w:footerReference r:id="rId4" w:type="default"/>
          <w:footerReference r:id="rId5" w:type="even"/>
          <w:pgSz w:w="11906" w:h="16838"/>
          <w:pgMar w:top="2098" w:right="1474" w:bottom="1984" w:left="1588" w:header="907" w:footer="1644" w:gutter="0"/>
          <w:pgNumType w:fmt="decimal"/>
          <w:cols w:space="0" w:num="1"/>
          <w:rtlGutter w:val="1"/>
          <w:docGrid w:type="lines" w:linePitch="435" w:charSpace="0"/>
        </w:sectPr>
      </w:pPr>
      <w:r>
        <w:rPr>
          <w:rFonts w:hint="eastAsia" w:eastAsia="方正仿宋_GBK"/>
          <w:sz w:val="33"/>
          <w:szCs w:val="33"/>
        </w:rPr>
        <w:t>　　　　　　</w:t>
      </w:r>
    </w:p>
    <w:p>
      <w:pPr>
        <w:spacing w:line="240" w:lineRule="atLeast"/>
        <w:jc w:val="left"/>
        <w:outlineLvl w:val="0"/>
        <w:rPr>
          <w:rFonts w:eastAsia="方正黑体_GBK"/>
          <w:sz w:val="33"/>
          <w:szCs w:val="33"/>
        </w:rPr>
      </w:pPr>
      <w:r>
        <w:rPr>
          <w:rFonts w:hint="eastAsia" w:eastAsia="方正黑体_GBK"/>
          <w:sz w:val="33"/>
          <w:szCs w:val="33"/>
        </w:rPr>
        <w:t>附件</w:t>
      </w:r>
      <w:r>
        <w:rPr>
          <w:rFonts w:eastAsia="方正黑体_GBK"/>
          <w:sz w:val="33"/>
          <w:szCs w:val="33"/>
        </w:rPr>
        <w:t>2</w:t>
      </w:r>
    </w:p>
    <w:p>
      <w:pPr>
        <w:pStyle w:val="2"/>
      </w:pPr>
    </w:p>
    <w:p>
      <w:pPr>
        <w:spacing w:line="0" w:lineRule="atLeast"/>
        <w:jc w:val="center"/>
        <w:rPr>
          <w:rFonts w:ascii="方正小标宋_GBK" w:hAnsi="方正小标宋_GBK" w:eastAsia="方正小标宋_GBK" w:cs="方正小标宋_GBK"/>
          <w:b/>
          <w:bCs/>
          <w:sz w:val="39"/>
          <w:szCs w:val="39"/>
        </w:rPr>
      </w:pPr>
      <w:r>
        <w:rPr>
          <w:rFonts w:hint="eastAsia" w:ascii="方正小标宋_GBK" w:hAnsi="方正小标宋_GBK" w:eastAsia="方正小标宋_GBK" w:cs="方正小标宋_GBK"/>
          <w:b/>
          <w:bCs/>
          <w:sz w:val="39"/>
          <w:szCs w:val="39"/>
        </w:rPr>
        <w:t>中共米易县委办公室</w:t>
      </w:r>
    </w:p>
    <w:p>
      <w:pPr>
        <w:spacing w:line="0" w:lineRule="atLeast"/>
        <w:jc w:val="center"/>
        <w:rPr>
          <w:rFonts w:ascii="方正小标宋_GBK" w:hAnsi="黑体" w:eastAsia="方正小标宋_GBK" w:cs="方正小标宋简体"/>
          <w:b/>
          <w:sz w:val="39"/>
          <w:szCs w:val="39"/>
        </w:rPr>
      </w:pPr>
      <w:r>
        <w:rPr>
          <w:rFonts w:hint="default" w:ascii="Times New Roman" w:hAnsi="Times New Roman" w:eastAsia="方正小标宋_GBK" w:cs="Times New Roman"/>
          <w:b/>
          <w:sz w:val="39"/>
          <w:szCs w:val="39"/>
        </w:rPr>
        <w:t>202</w:t>
      </w:r>
      <w:r>
        <w:rPr>
          <w:rFonts w:hint="default" w:ascii="Times New Roman" w:hAnsi="Times New Roman" w:eastAsia="方正小标宋_GBK" w:cs="Times New Roman"/>
          <w:b/>
          <w:sz w:val="39"/>
          <w:szCs w:val="39"/>
          <w:lang w:val="en-US" w:eastAsia="zh-CN"/>
        </w:rPr>
        <w:t>2</w:t>
      </w:r>
      <w:r>
        <w:rPr>
          <w:rFonts w:hint="eastAsia" w:ascii="方正小标宋_GBK" w:hAnsi="黑体" w:eastAsia="方正小标宋_GBK" w:cs="方正小标宋简体"/>
          <w:b/>
          <w:sz w:val="39"/>
          <w:szCs w:val="39"/>
        </w:rPr>
        <w:t>年项目支出绩效评价报告</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_GBK" w:hAnsi="黑体" w:eastAsia="方正小标宋_GBK" w:cs="方正小标宋简体"/>
          <w:b/>
          <w:sz w:val="39"/>
          <w:szCs w:val="39"/>
        </w:rPr>
      </w:pPr>
    </w:p>
    <w:p>
      <w:pPr>
        <w:keepNext w:val="0"/>
        <w:keepLines w:val="0"/>
        <w:pageBreakBefore w:val="0"/>
        <w:kinsoku/>
        <w:wordWrap/>
        <w:overflowPunct/>
        <w:topLinePunct w:val="0"/>
        <w:autoSpaceDE/>
        <w:autoSpaceDN/>
        <w:bidi w:val="0"/>
        <w:spacing w:line="560" w:lineRule="exact"/>
        <w:ind w:firstLine="660" w:firstLineChars="200"/>
        <w:textAlignment w:val="auto"/>
        <w:rPr>
          <w:rFonts w:ascii="方正黑体_GBK" w:hAnsi="仿宋" w:eastAsia="方正黑体_GBK" w:cs="仿宋_GB2312"/>
          <w:sz w:val="33"/>
          <w:szCs w:val="33"/>
        </w:rPr>
      </w:pPr>
      <w:r>
        <w:rPr>
          <w:rFonts w:hint="eastAsia" w:ascii="方正黑体_GBK" w:hAnsi="仿宋" w:eastAsia="方正黑体_GBK" w:cs="仿宋_GB2312"/>
          <w:sz w:val="33"/>
          <w:szCs w:val="33"/>
        </w:rPr>
        <w:t>一、评价工作开展及项目情况</w:t>
      </w:r>
    </w:p>
    <w:p>
      <w:pPr>
        <w:keepNext w:val="0"/>
        <w:keepLines w:val="0"/>
        <w:pageBreakBefore w:val="0"/>
        <w:kinsoku/>
        <w:wordWrap/>
        <w:overflowPunct/>
        <w:topLinePunct w:val="0"/>
        <w:autoSpaceDE/>
        <w:autoSpaceDN/>
        <w:bidi w:val="0"/>
        <w:spacing w:line="560" w:lineRule="exact"/>
        <w:ind w:firstLine="660" w:firstLineChars="200"/>
        <w:textAlignment w:val="auto"/>
        <w:rPr>
          <w:rFonts w:hint="eastAsia" w:eastAsia="方正仿宋_GBK"/>
          <w:color w:val="000000"/>
          <w:sz w:val="33"/>
          <w:szCs w:val="33"/>
          <w:lang w:eastAsia="zh-CN"/>
        </w:rPr>
      </w:pPr>
      <w:r>
        <w:rPr>
          <w:rFonts w:hint="eastAsia" w:eastAsia="方正仿宋_GBK"/>
          <w:color w:val="000000"/>
          <w:sz w:val="33"/>
          <w:szCs w:val="33"/>
        </w:rPr>
        <w:t>根据预算绩效管理要求，结合工作实际，县委办公室编制项目支出为</w:t>
      </w:r>
      <w:r>
        <w:rPr>
          <w:rFonts w:hint="eastAsia" w:eastAsia="方正仿宋_GBK"/>
          <w:color w:val="000000"/>
          <w:sz w:val="33"/>
          <w:szCs w:val="33"/>
          <w:lang w:val="en-US" w:eastAsia="zh-CN"/>
        </w:rPr>
        <w:t>39</w:t>
      </w:r>
      <w:r>
        <w:rPr>
          <w:rFonts w:hint="eastAsia" w:eastAsia="方正仿宋_GBK"/>
          <w:color w:val="000000"/>
          <w:sz w:val="33"/>
          <w:szCs w:val="33"/>
        </w:rPr>
        <w:t>个，</w:t>
      </w:r>
      <w:r>
        <w:rPr>
          <w:rFonts w:hint="eastAsia" w:eastAsia="方正仿宋_GBK"/>
          <w:color w:val="000000"/>
          <w:sz w:val="33"/>
          <w:szCs w:val="33"/>
          <w:lang w:eastAsia="zh-CN"/>
        </w:rPr>
        <w:t>包括</w:t>
      </w:r>
      <w:r>
        <w:rPr>
          <w:rFonts w:hint="eastAsia" w:eastAsia="方正仿宋_GBK"/>
          <w:color w:val="000000"/>
          <w:sz w:val="33"/>
          <w:szCs w:val="33"/>
        </w:rPr>
        <w:t>编外用工专项项目</w:t>
      </w:r>
      <w:r>
        <w:rPr>
          <w:rFonts w:hint="eastAsia" w:eastAsia="方正仿宋_GBK"/>
          <w:color w:val="000000"/>
          <w:sz w:val="33"/>
          <w:szCs w:val="33"/>
          <w:lang w:eastAsia="zh-CN"/>
        </w:rPr>
        <w:t>、办公室工作经费项目等</w:t>
      </w:r>
      <w:r>
        <w:rPr>
          <w:rFonts w:hint="eastAsia" w:eastAsia="方正仿宋_GBK"/>
          <w:color w:val="000000"/>
          <w:sz w:val="33"/>
          <w:szCs w:val="33"/>
          <w:lang w:val="en-US" w:eastAsia="zh-CN"/>
        </w:rPr>
        <w:t>39个项目支出</w:t>
      </w:r>
      <w:r>
        <w:rPr>
          <w:rFonts w:hint="eastAsia" w:eastAsia="方正仿宋_GBK"/>
          <w:color w:val="000000"/>
          <w:sz w:val="33"/>
          <w:szCs w:val="33"/>
          <w:lang w:eastAsia="zh-CN"/>
        </w:rPr>
        <w:t>。</w:t>
      </w:r>
    </w:p>
    <w:p>
      <w:pPr>
        <w:keepNext w:val="0"/>
        <w:keepLines w:val="0"/>
        <w:pageBreakBefore w:val="0"/>
        <w:kinsoku/>
        <w:wordWrap/>
        <w:overflowPunct/>
        <w:topLinePunct w:val="0"/>
        <w:autoSpaceDE/>
        <w:autoSpaceDN/>
        <w:bidi w:val="0"/>
        <w:spacing w:line="560" w:lineRule="exact"/>
        <w:ind w:firstLine="660" w:firstLineChars="200"/>
        <w:textAlignment w:val="auto"/>
        <w:rPr>
          <w:rFonts w:ascii="方正黑体_GBK" w:hAnsi="仿宋" w:eastAsia="方正黑体_GBK" w:cs="仿宋_GB2312"/>
          <w:sz w:val="33"/>
          <w:szCs w:val="33"/>
        </w:rPr>
      </w:pPr>
      <w:r>
        <w:rPr>
          <w:rFonts w:hint="eastAsia" w:ascii="方正黑体_GBK" w:hAnsi="仿宋" w:eastAsia="方正黑体_GBK" w:cs="仿宋_GB2312"/>
          <w:sz w:val="33"/>
          <w:szCs w:val="33"/>
        </w:rPr>
        <w:t>二、评价结论及绩效分析</w:t>
      </w:r>
    </w:p>
    <w:p>
      <w:pPr>
        <w:keepNext w:val="0"/>
        <w:keepLines w:val="0"/>
        <w:pageBreakBefore w:val="0"/>
        <w:kinsoku/>
        <w:wordWrap/>
        <w:overflowPunct/>
        <w:topLinePunct w:val="0"/>
        <w:autoSpaceDE/>
        <w:autoSpaceDN/>
        <w:bidi w:val="0"/>
        <w:spacing w:line="560" w:lineRule="exact"/>
        <w:ind w:firstLine="663" w:firstLineChars="200"/>
        <w:textAlignment w:val="auto"/>
        <w:rPr>
          <w:rFonts w:ascii="方正楷体_GBK" w:hAnsi="仿宋" w:eastAsia="方正楷体_GBK" w:cs="仿宋_GB2312"/>
          <w:b/>
          <w:sz w:val="33"/>
          <w:szCs w:val="33"/>
        </w:rPr>
      </w:pPr>
      <w:r>
        <w:rPr>
          <w:rFonts w:hint="eastAsia" w:ascii="方正楷体_GBK" w:hAnsi="仿宋" w:eastAsia="方正楷体_GBK" w:cs="仿宋_GB2312"/>
          <w:b/>
          <w:sz w:val="33"/>
          <w:szCs w:val="33"/>
        </w:rPr>
        <w:t>（一）评价结论</w:t>
      </w:r>
    </w:p>
    <w:p>
      <w:pPr>
        <w:keepNext w:val="0"/>
        <w:keepLines w:val="0"/>
        <w:pageBreakBefore w:val="0"/>
        <w:kinsoku/>
        <w:wordWrap/>
        <w:overflowPunct/>
        <w:topLinePunct w:val="0"/>
        <w:autoSpaceDE/>
        <w:autoSpaceDN/>
        <w:bidi w:val="0"/>
        <w:spacing w:line="560" w:lineRule="exact"/>
        <w:ind w:firstLine="660" w:firstLineChars="200"/>
        <w:textAlignment w:val="auto"/>
        <w:rPr>
          <w:rFonts w:eastAsia="方正仿宋_GBK"/>
          <w:sz w:val="33"/>
          <w:szCs w:val="33"/>
        </w:rPr>
      </w:pPr>
      <w:r>
        <w:rPr>
          <w:rFonts w:hint="eastAsia" w:eastAsia="方正仿宋_GBK"/>
          <w:sz w:val="33"/>
          <w:szCs w:val="33"/>
        </w:rPr>
        <w:t>严格执行上级关于项目绩效评价的相关规定，开展了项目绩效评价工作，实现了预期目标。</w:t>
      </w:r>
    </w:p>
    <w:p>
      <w:pPr>
        <w:keepNext w:val="0"/>
        <w:keepLines w:val="0"/>
        <w:pageBreakBefore w:val="0"/>
        <w:kinsoku/>
        <w:wordWrap/>
        <w:overflowPunct/>
        <w:topLinePunct w:val="0"/>
        <w:autoSpaceDE/>
        <w:autoSpaceDN/>
        <w:bidi w:val="0"/>
        <w:spacing w:line="560" w:lineRule="exact"/>
        <w:ind w:firstLine="663" w:firstLineChars="200"/>
        <w:textAlignment w:val="auto"/>
        <w:rPr>
          <w:rFonts w:ascii="方正楷体_GBK" w:hAnsi="仿宋" w:eastAsia="方正楷体_GBK" w:cs="仿宋_GB2312"/>
          <w:b/>
          <w:sz w:val="33"/>
          <w:szCs w:val="33"/>
        </w:rPr>
      </w:pPr>
      <w:r>
        <w:rPr>
          <w:rFonts w:hint="eastAsia" w:ascii="方正楷体_GBK" w:hAnsi="仿宋" w:eastAsia="方正楷体_GBK" w:cs="仿宋_GB2312"/>
          <w:b/>
          <w:sz w:val="33"/>
          <w:szCs w:val="33"/>
        </w:rPr>
        <w:t>（二）绩效分析</w:t>
      </w:r>
    </w:p>
    <w:p>
      <w:pPr>
        <w:keepNext w:val="0"/>
        <w:keepLines w:val="0"/>
        <w:pageBreakBefore w:val="0"/>
        <w:kinsoku/>
        <w:wordWrap/>
        <w:overflowPunct/>
        <w:topLinePunct w:val="0"/>
        <w:autoSpaceDE/>
        <w:autoSpaceDN/>
        <w:bidi w:val="0"/>
        <w:spacing w:line="560" w:lineRule="exact"/>
        <w:ind w:firstLine="663" w:firstLineChars="200"/>
        <w:textAlignment w:val="auto"/>
        <w:rPr>
          <w:rFonts w:ascii="方正仿宋_GBK" w:hAnsi="宋体" w:eastAsia="方正仿宋_GBK" w:cs="宋体"/>
          <w:b/>
          <w:sz w:val="33"/>
          <w:szCs w:val="33"/>
        </w:rPr>
      </w:pPr>
      <w:r>
        <w:rPr>
          <w:rFonts w:eastAsia="方正仿宋_GBK"/>
          <w:b/>
          <w:sz w:val="33"/>
          <w:szCs w:val="33"/>
        </w:rPr>
        <w:t>1.</w:t>
      </w:r>
      <w:r>
        <w:rPr>
          <w:rFonts w:hint="eastAsia" w:ascii="方正仿宋_GBK" w:hAnsi="宋体" w:eastAsia="方正仿宋_GBK" w:cs="宋体"/>
          <w:b/>
          <w:sz w:val="33"/>
          <w:szCs w:val="33"/>
        </w:rPr>
        <w:t>项目管理</w:t>
      </w:r>
    </w:p>
    <w:p>
      <w:pPr>
        <w:keepNext w:val="0"/>
        <w:keepLines w:val="0"/>
        <w:pageBreakBefore w:val="0"/>
        <w:kinsoku/>
        <w:wordWrap/>
        <w:overflowPunct/>
        <w:topLinePunct w:val="0"/>
        <w:autoSpaceDE/>
        <w:autoSpaceDN/>
        <w:bidi w:val="0"/>
        <w:spacing w:line="560" w:lineRule="exact"/>
        <w:ind w:firstLine="660" w:firstLineChars="200"/>
        <w:textAlignment w:val="auto"/>
        <w:rPr>
          <w:rFonts w:eastAsia="方正仿宋_GBK"/>
          <w:sz w:val="33"/>
          <w:szCs w:val="33"/>
        </w:rPr>
      </w:pPr>
      <w:r>
        <w:rPr>
          <w:rFonts w:hint="eastAsia" w:eastAsia="方正仿宋_GBK"/>
          <w:sz w:val="33"/>
          <w:szCs w:val="33"/>
        </w:rPr>
        <w:t>资金分配严格按照预算项目经费的使用范围和用途，高效合理地使用资金。根据实际工作需要，依据项目的进度和开展情况、合理安排，资金严格按照规范程序申请、管理和使用，资金支付范围、支付标准、支付依据合规合法，与预算相符。通过项目实施充分保障了办公室工作的有序开展。</w:t>
      </w:r>
    </w:p>
    <w:p>
      <w:pPr>
        <w:keepNext w:val="0"/>
        <w:keepLines w:val="0"/>
        <w:pageBreakBefore w:val="0"/>
        <w:kinsoku/>
        <w:wordWrap/>
        <w:overflowPunct/>
        <w:topLinePunct w:val="0"/>
        <w:autoSpaceDE/>
        <w:autoSpaceDN/>
        <w:bidi w:val="0"/>
        <w:spacing w:line="560" w:lineRule="exact"/>
        <w:ind w:firstLine="663" w:firstLineChars="200"/>
        <w:textAlignment w:val="auto"/>
        <w:rPr>
          <w:rFonts w:ascii="方正仿宋_GBK" w:hAnsi="宋体" w:eastAsia="方正仿宋_GBK" w:cs="宋体"/>
          <w:b/>
          <w:sz w:val="33"/>
          <w:szCs w:val="33"/>
        </w:rPr>
      </w:pPr>
      <w:r>
        <w:rPr>
          <w:rFonts w:eastAsia="方正仿宋_GBK"/>
          <w:b/>
          <w:sz w:val="33"/>
          <w:szCs w:val="33"/>
        </w:rPr>
        <w:t>2.</w:t>
      </w:r>
      <w:r>
        <w:rPr>
          <w:rFonts w:hint="eastAsia" w:ascii="方正仿宋_GBK" w:hAnsi="宋体" w:eastAsia="方正仿宋_GBK" w:cs="宋体"/>
          <w:b/>
          <w:sz w:val="33"/>
          <w:szCs w:val="33"/>
        </w:rPr>
        <w:t>项目绩效</w:t>
      </w:r>
    </w:p>
    <w:p>
      <w:pPr>
        <w:keepNext w:val="0"/>
        <w:keepLines w:val="0"/>
        <w:pageBreakBefore w:val="0"/>
        <w:kinsoku/>
        <w:wordWrap/>
        <w:overflowPunct/>
        <w:topLinePunct w:val="0"/>
        <w:autoSpaceDE/>
        <w:autoSpaceDN/>
        <w:bidi w:val="0"/>
        <w:spacing w:line="560" w:lineRule="exact"/>
        <w:ind w:firstLine="660" w:firstLineChars="200"/>
        <w:textAlignment w:val="auto"/>
        <w:rPr>
          <w:rFonts w:eastAsia="方正仿宋_GBK"/>
          <w:sz w:val="33"/>
          <w:szCs w:val="33"/>
        </w:rPr>
      </w:pPr>
      <w:r>
        <w:rPr>
          <w:rFonts w:hint="eastAsia" w:eastAsia="方正仿宋_GBK"/>
          <w:sz w:val="33"/>
          <w:szCs w:val="33"/>
        </w:rPr>
        <w:t>县委办公室按要求对</w:t>
      </w: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部门整体支出开展绩效自评，从评价情况来看：严格按照相关文件进行合理预算，并严格遵循先有预算后有支出的原则，本着节约、高效、合理利用资金的原则使用，并确保了部门工作有序推进。县委办公室还自行组织了项目绩效评价，从评价情况来看充分保障了办公室工作的有序开展。</w:t>
      </w:r>
    </w:p>
    <w:p>
      <w:pPr>
        <w:keepNext w:val="0"/>
        <w:keepLines w:val="0"/>
        <w:pageBreakBefore w:val="0"/>
        <w:kinsoku/>
        <w:wordWrap/>
        <w:overflowPunct/>
        <w:topLinePunct w:val="0"/>
        <w:autoSpaceDE/>
        <w:autoSpaceDN/>
        <w:bidi w:val="0"/>
        <w:spacing w:line="560" w:lineRule="exact"/>
        <w:ind w:firstLine="663" w:firstLineChars="200"/>
        <w:textAlignment w:val="auto"/>
        <w:rPr>
          <w:rFonts w:ascii="方正仿宋_GBK" w:hAnsi="楷体_GB2312" w:eastAsia="方正仿宋_GBK" w:cs="楷体_GB2312"/>
          <w:b/>
          <w:sz w:val="33"/>
          <w:szCs w:val="33"/>
        </w:rPr>
      </w:pPr>
      <w:r>
        <w:rPr>
          <w:rFonts w:hint="eastAsia" w:eastAsia="方正仿宋_GBK"/>
          <w:b/>
          <w:sz w:val="33"/>
          <w:szCs w:val="33"/>
          <w:lang w:val="en-US" w:eastAsia="zh-CN"/>
        </w:rPr>
        <w:t>3</w:t>
      </w:r>
      <w:r>
        <w:rPr>
          <w:rFonts w:eastAsia="方正仿宋_GBK"/>
          <w:b/>
          <w:sz w:val="33"/>
          <w:szCs w:val="33"/>
        </w:rPr>
        <w:t>.</w:t>
      </w:r>
      <w:r>
        <w:rPr>
          <w:rFonts w:hint="eastAsia" w:ascii="方正仿宋_GBK" w:hAnsi="楷体_GB2312" w:eastAsia="方正仿宋_GBK" w:cs="楷体_GB2312"/>
          <w:b/>
          <w:sz w:val="33"/>
          <w:szCs w:val="33"/>
        </w:rPr>
        <w:t>项目绩效目标完成情况</w:t>
      </w:r>
    </w:p>
    <w:p>
      <w:pPr>
        <w:keepNext w:val="0"/>
        <w:keepLines w:val="0"/>
        <w:pageBreakBefore w:val="0"/>
        <w:kinsoku/>
        <w:wordWrap/>
        <w:overflowPunct/>
        <w:topLinePunct w:val="0"/>
        <w:autoSpaceDE/>
        <w:autoSpaceDN/>
        <w:bidi w:val="0"/>
        <w:spacing w:line="560" w:lineRule="exact"/>
        <w:ind w:firstLine="660" w:firstLineChars="200"/>
        <w:textAlignment w:val="auto"/>
        <w:rPr>
          <w:rFonts w:eastAsia="方正仿宋_GBK"/>
          <w:color w:val="000000"/>
          <w:sz w:val="33"/>
          <w:szCs w:val="33"/>
        </w:rPr>
      </w:pPr>
      <w:r>
        <w:rPr>
          <w:rFonts w:hint="eastAsia" w:eastAsia="方正仿宋_GBK"/>
          <w:sz w:val="33"/>
          <w:szCs w:val="33"/>
        </w:rPr>
        <w:t>县委办公室在</w:t>
      </w:r>
      <w:r>
        <w:rPr>
          <w:rFonts w:eastAsia="方正仿宋_GBK"/>
          <w:color w:val="000000"/>
          <w:sz w:val="33"/>
          <w:szCs w:val="33"/>
        </w:rPr>
        <w:t>202</w:t>
      </w:r>
      <w:r>
        <w:rPr>
          <w:rFonts w:hint="eastAsia" w:eastAsia="方正仿宋_GBK"/>
          <w:color w:val="000000"/>
          <w:sz w:val="33"/>
          <w:szCs w:val="33"/>
          <w:lang w:val="en-US" w:eastAsia="zh-CN"/>
        </w:rPr>
        <w:t>2</w:t>
      </w:r>
      <w:r>
        <w:rPr>
          <w:rFonts w:hint="eastAsia" w:eastAsia="方正仿宋_GBK"/>
          <w:color w:val="000000"/>
          <w:sz w:val="33"/>
          <w:szCs w:val="33"/>
        </w:rPr>
        <w:t>年度部门决算中反映了编外用工专项项目</w:t>
      </w:r>
      <w:r>
        <w:rPr>
          <w:rFonts w:hint="eastAsia" w:eastAsia="方正仿宋_GBK"/>
          <w:color w:val="000000"/>
          <w:sz w:val="33"/>
          <w:szCs w:val="33"/>
          <w:lang w:eastAsia="zh-CN"/>
        </w:rPr>
        <w:t>、办公室工作经费项目等</w:t>
      </w:r>
      <w:r>
        <w:rPr>
          <w:rFonts w:hint="eastAsia" w:eastAsia="方正仿宋_GBK"/>
          <w:color w:val="000000"/>
          <w:sz w:val="33"/>
          <w:szCs w:val="33"/>
          <w:lang w:val="en-US" w:eastAsia="zh-CN"/>
        </w:rPr>
        <w:t>2个项目</w:t>
      </w:r>
      <w:r>
        <w:rPr>
          <w:rFonts w:hint="eastAsia" w:eastAsia="方正仿宋_GBK"/>
          <w:color w:val="000000"/>
          <w:sz w:val="33"/>
          <w:szCs w:val="33"/>
        </w:rPr>
        <w:t>绩效目标实际完成情况。</w:t>
      </w:r>
    </w:p>
    <w:p>
      <w:pPr>
        <w:keepNext w:val="0"/>
        <w:keepLines w:val="0"/>
        <w:pageBreakBefore w:val="0"/>
        <w:kinsoku/>
        <w:wordWrap/>
        <w:overflowPunct/>
        <w:topLinePunct w:val="0"/>
        <w:autoSpaceDE/>
        <w:autoSpaceDN/>
        <w:bidi w:val="0"/>
        <w:spacing w:line="560" w:lineRule="exact"/>
        <w:ind w:firstLine="660" w:firstLineChars="200"/>
        <w:textAlignment w:val="auto"/>
        <w:rPr>
          <w:rFonts w:hint="eastAsia" w:eastAsia="方正仿宋_GBK"/>
          <w:sz w:val="33"/>
          <w:szCs w:val="33"/>
        </w:rPr>
      </w:pPr>
      <w:r>
        <w:rPr>
          <w:rFonts w:hint="eastAsia" w:eastAsia="方正仿宋_GBK"/>
          <w:color w:val="000000"/>
          <w:sz w:val="33"/>
          <w:szCs w:val="33"/>
        </w:rPr>
        <w:t>编外用工专项项目</w:t>
      </w:r>
      <w:r>
        <w:rPr>
          <w:rFonts w:hint="eastAsia" w:eastAsia="方正仿宋_GBK"/>
          <w:sz w:val="33"/>
          <w:szCs w:val="33"/>
        </w:rPr>
        <w:t>绩效目标完成情况综述。项目全年预算数</w:t>
      </w:r>
      <w:r>
        <w:rPr>
          <w:rFonts w:hint="eastAsia" w:eastAsia="方正仿宋_GBK"/>
          <w:sz w:val="33"/>
          <w:szCs w:val="33"/>
          <w:lang w:val="en-US" w:eastAsia="zh-CN"/>
        </w:rPr>
        <w:t>9.41</w:t>
      </w:r>
      <w:r>
        <w:rPr>
          <w:rFonts w:hint="eastAsia" w:eastAsia="方正仿宋_GBK"/>
          <w:sz w:val="33"/>
          <w:szCs w:val="33"/>
        </w:rPr>
        <w:t>万元，执行数为</w:t>
      </w:r>
      <w:r>
        <w:rPr>
          <w:rFonts w:hint="eastAsia" w:eastAsia="方正仿宋_GBK"/>
          <w:sz w:val="33"/>
          <w:szCs w:val="33"/>
          <w:lang w:val="en-US" w:eastAsia="zh-CN"/>
        </w:rPr>
        <w:t>9.41</w:t>
      </w:r>
      <w:r>
        <w:rPr>
          <w:rFonts w:hint="eastAsia" w:eastAsia="方正仿宋_GBK"/>
          <w:sz w:val="33"/>
          <w:szCs w:val="33"/>
        </w:rPr>
        <w:t>万元，完成预算的</w:t>
      </w:r>
      <w:r>
        <w:rPr>
          <w:rFonts w:eastAsia="方正仿宋_GBK"/>
          <w:sz w:val="33"/>
          <w:szCs w:val="33"/>
        </w:rPr>
        <w:t>100%</w:t>
      </w:r>
      <w:r>
        <w:rPr>
          <w:rFonts w:hint="eastAsia" w:eastAsia="方正仿宋_GBK"/>
          <w:sz w:val="33"/>
          <w:szCs w:val="33"/>
        </w:rPr>
        <w:t>。通过项目实施，聘用</w:t>
      </w:r>
      <w:r>
        <w:rPr>
          <w:rFonts w:eastAsia="方正仿宋_GBK"/>
          <w:sz w:val="33"/>
          <w:szCs w:val="33"/>
        </w:rPr>
        <w:t>2</w:t>
      </w:r>
      <w:r>
        <w:rPr>
          <w:rFonts w:hint="eastAsia" w:eastAsia="方正仿宋_GBK"/>
          <w:sz w:val="33"/>
          <w:szCs w:val="33"/>
        </w:rPr>
        <w:t>名人员，辅助完成办公室安全保卫及清洁卫生工作，协助处理办公室各类日常事务，保障后勤工作有序开展。</w:t>
      </w:r>
    </w:p>
    <w:p>
      <w:pPr>
        <w:pStyle w:val="2"/>
        <w:ind w:firstLine="660" w:firstLineChars="200"/>
        <w:rPr>
          <w:rFonts w:hint="eastAsia" w:eastAsia="方正仿宋_GBK"/>
          <w:lang w:eastAsia="zh-CN"/>
        </w:rPr>
      </w:pPr>
      <w:r>
        <w:rPr>
          <w:rFonts w:hint="eastAsia" w:eastAsia="方正仿宋_GBK"/>
          <w:color w:val="000000"/>
          <w:sz w:val="33"/>
          <w:szCs w:val="33"/>
        </w:rPr>
        <w:t>办公室工作经费项目</w:t>
      </w:r>
      <w:r>
        <w:rPr>
          <w:rFonts w:hint="eastAsia" w:eastAsia="方正仿宋_GBK"/>
          <w:sz w:val="33"/>
          <w:szCs w:val="33"/>
        </w:rPr>
        <w:t>绩效目标完成情况综述。项目全年预算数</w:t>
      </w:r>
      <w:r>
        <w:rPr>
          <w:rFonts w:hint="eastAsia" w:eastAsia="方正仿宋_GBK"/>
          <w:sz w:val="33"/>
          <w:szCs w:val="33"/>
          <w:lang w:val="en-US" w:eastAsia="zh-CN"/>
        </w:rPr>
        <w:t>20</w:t>
      </w:r>
      <w:r>
        <w:rPr>
          <w:rFonts w:hint="eastAsia" w:eastAsia="方正仿宋_GBK"/>
          <w:sz w:val="33"/>
          <w:szCs w:val="33"/>
        </w:rPr>
        <w:t>万</w:t>
      </w:r>
      <w:r>
        <w:rPr>
          <w:rFonts w:hint="eastAsia" w:eastAsia="方正仿宋_GBK"/>
          <w:color w:val="000000"/>
          <w:sz w:val="33"/>
          <w:szCs w:val="33"/>
        </w:rPr>
        <w:t>元，执行数为</w:t>
      </w:r>
      <w:r>
        <w:rPr>
          <w:rFonts w:hint="eastAsia" w:eastAsia="方正仿宋_GBK"/>
          <w:color w:val="000000"/>
          <w:sz w:val="33"/>
          <w:szCs w:val="33"/>
          <w:lang w:val="en-US" w:eastAsia="zh-CN"/>
        </w:rPr>
        <w:t>20</w:t>
      </w:r>
      <w:r>
        <w:rPr>
          <w:rFonts w:hint="eastAsia" w:eastAsia="方正仿宋_GBK"/>
          <w:color w:val="000000"/>
          <w:sz w:val="33"/>
          <w:szCs w:val="33"/>
        </w:rPr>
        <w:t>万元，完成预算的</w:t>
      </w:r>
      <w:r>
        <w:rPr>
          <w:rFonts w:eastAsia="方正仿宋_GBK"/>
          <w:color w:val="000000"/>
          <w:sz w:val="33"/>
          <w:szCs w:val="33"/>
        </w:rPr>
        <w:t>100%</w:t>
      </w:r>
      <w:r>
        <w:rPr>
          <w:rFonts w:hint="eastAsia" w:eastAsia="方正仿宋_GBK"/>
          <w:color w:val="000000"/>
          <w:sz w:val="33"/>
          <w:szCs w:val="33"/>
        </w:rPr>
        <w:t>。通过项目实施，保证了县委办公室正常开展工作；确保了县委办公室的各项经费开支，保障了领导的各项后勤服务工作</w:t>
      </w:r>
      <w:r>
        <w:rPr>
          <w:rFonts w:hint="eastAsia" w:eastAsia="方正仿宋_GBK"/>
          <w:color w:val="000000"/>
          <w:sz w:val="33"/>
          <w:szCs w:val="33"/>
          <w:lang w:eastAsia="zh-CN"/>
        </w:rPr>
        <w:t>。</w:t>
      </w:r>
    </w:p>
    <w:p>
      <w:pPr>
        <w:keepNext w:val="0"/>
        <w:keepLines w:val="0"/>
        <w:pageBreakBefore w:val="0"/>
        <w:kinsoku/>
        <w:wordWrap/>
        <w:overflowPunct/>
        <w:topLinePunct w:val="0"/>
        <w:autoSpaceDE/>
        <w:autoSpaceDN/>
        <w:bidi w:val="0"/>
        <w:spacing w:line="560" w:lineRule="exact"/>
        <w:ind w:firstLine="663" w:firstLineChars="200"/>
        <w:textAlignment w:val="auto"/>
        <w:rPr>
          <w:rFonts w:ascii="方正楷体_GBK" w:hAnsi="仿宋" w:eastAsia="方正楷体_GBK" w:cs="仿宋_GB2312"/>
          <w:b/>
          <w:sz w:val="33"/>
          <w:szCs w:val="33"/>
        </w:rPr>
      </w:pPr>
      <w:r>
        <w:rPr>
          <w:rFonts w:ascii="方正楷体_GBK" w:hAnsi="仿宋" w:eastAsia="方正楷体_GBK" w:cs="仿宋_GB2312"/>
          <w:b/>
          <w:sz w:val="33"/>
          <w:szCs w:val="33"/>
        </w:rPr>
        <w:t xml:space="preserve"> </w:t>
      </w:r>
      <w:r>
        <w:rPr>
          <w:rFonts w:hint="eastAsia" w:ascii="方正楷体_GBK" w:hAnsi="仿宋" w:eastAsia="方正楷体_GBK" w:cs="仿宋_GB2312"/>
          <w:b/>
          <w:sz w:val="33"/>
          <w:szCs w:val="33"/>
        </w:rPr>
        <w:t>（三）项目财务管理情况</w:t>
      </w:r>
    </w:p>
    <w:p>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jc w:val="left"/>
        <w:textAlignment w:val="auto"/>
        <w:rPr>
          <w:rFonts w:ascii="方正仿宋_GBK" w:hAnsi="宋体" w:eastAsia="方正仿宋_GBK" w:cs="宋体"/>
          <w:sz w:val="33"/>
          <w:szCs w:val="33"/>
        </w:rPr>
      </w:pPr>
      <w:r>
        <w:rPr>
          <w:rFonts w:hint="eastAsia" w:eastAsia="方正仿宋_GBK"/>
          <w:sz w:val="33"/>
          <w:szCs w:val="33"/>
        </w:rPr>
        <w:t>会计核算符合《会计法》和《行政单位会计制度》，建立健全了《财务管理制度》等内部管理制度，严格执行财务管理制度，规范账务处理，规范会计核算，会计凭证和财务报告真实完整，不做假账。</w:t>
      </w:r>
      <w:r>
        <w:rPr>
          <w:rFonts w:hint="eastAsia" w:ascii="方正仿宋_GBK" w:hAnsi="宋体" w:eastAsia="方正仿宋_GBK" w:cs="宋体"/>
          <w:sz w:val="33"/>
          <w:szCs w:val="33"/>
        </w:rPr>
        <w:t>遵守财经法规，严格财经纪律，依法接受财政、审计、巡察和社会各界的监督，按时上报各项报表及自查报告。</w:t>
      </w:r>
    </w:p>
    <w:p>
      <w:pPr>
        <w:keepNext w:val="0"/>
        <w:keepLines w:val="0"/>
        <w:pageBreakBefore w:val="0"/>
        <w:kinsoku/>
        <w:wordWrap/>
        <w:overflowPunct/>
        <w:topLinePunct w:val="0"/>
        <w:autoSpaceDE/>
        <w:autoSpaceDN/>
        <w:bidi w:val="0"/>
        <w:spacing w:line="560" w:lineRule="exact"/>
        <w:ind w:firstLine="660" w:firstLineChars="200"/>
        <w:textAlignment w:val="auto"/>
        <w:rPr>
          <w:rFonts w:ascii="方正黑体_GBK" w:hAnsi="仿宋" w:eastAsia="方正黑体_GBK" w:cs="仿宋_GB2312"/>
          <w:sz w:val="33"/>
          <w:szCs w:val="33"/>
        </w:rPr>
      </w:pPr>
      <w:r>
        <w:rPr>
          <w:rFonts w:hint="eastAsia" w:ascii="方正黑体_GBK" w:hAnsi="仿宋" w:eastAsia="方正黑体_GBK" w:cs="仿宋_GB2312"/>
          <w:sz w:val="33"/>
          <w:szCs w:val="33"/>
        </w:rPr>
        <w:t>三、评价结论及建议</w:t>
      </w:r>
    </w:p>
    <w:p>
      <w:pPr>
        <w:keepNext w:val="0"/>
        <w:keepLines w:val="0"/>
        <w:pageBreakBefore w:val="0"/>
        <w:kinsoku/>
        <w:wordWrap/>
        <w:overflowPunct/>
        <w:topLinePunct w:val="0"/>
        <w:autoSpaceDE/>
        <w:autoSpaceDN/>
        <w:bidi w:val="0"/>
        <w:spacing w:line="560" w:lineRule="exact"/>
        <w:ind w:firstLine="660" w:firstLineChars="200"/>
        <w:textAlignment w:val="auto"/>
        <w:rPr>
          <w:rFonts w:eastAsia="方正仿宋_GBK"/>
          <w:sz w:val="33"/>
          <w:szCs w:val="33"/>
        </w:rPr>
      </w:pPr>
      <w:r>
        <w:rPr>
          <w:rFonts w:hint="eastAsia" w:eastAsia="方正仿宋_GBK"/>
          <w:sz w:val="33"/>
          <w:szCs w:val="33"/>
        </w:rPr>
        <w:t>县委办公室</w:t>
      </w:r>
      <w:r>
        <w:rPr>
          <w:rFonts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年部门支出与年初预算基本一致，达到预期绩效目标。但预算编制还需进一步细化：</w:t>
      </w:r>
    </w:p>
    <w:p>
      <w:pPr>
        <w:keepNext w:val="0"/>
        <w:keepLines w:val="0"/>
        <w:pageBreakBefore w:val="0"/>
        <w:kinsoku/>
        <w:wordWrap/>
        <w:overflowPunct/>
        <w:topLinePunct w:val="0"/>
        <w:autoSpaceDE/>
        <w:autoSpaceDN/>
        <w:bidi w:val="0"/>
        <w:spacing w:line="560" w:lineRule="exact"/>
        <w:ind w:firstLine="660" w:firstLineChars="200"/>
        <w:textAlignment w:val="auto"/>
        <w:rPr>
          <w:rFonts w:eastAsia="方正仿宋_GBK"/>
          <w:spacing w:val="-6"/>
          <w:sz w:val="33"/>
          <w:szCs w:val="33"/>
        </w:rPr>
      </w:pPr>
      <w:r>
        <w:rPr>
          <w:rFonts w:eastAsia="方正仿宋_GBK"/>
          <w:sz w:val="33"/>
          <w:szCs w:val="33"/>
        </w:rPr>
        <w:t>1.</w:t>
      </w:r>
      <w:r>
        <w:rPr>
          <w:rFonts w:hint="eastAsia" w:eastAsia="方正仿宋_GBK"/>
          <w:spacing w:val="-6"/>
          <w:sz w:val="33"/>
          <w:szCs w:val="33"/>
        </w:rPr>
        <w:t>加强财务管理，严禁超预算安排支出，严格开支范围和标准。</w:t>
      </w:r>
    </w:p>
    <w:p>
      <w:pPr>
        <w:keepNext w:val="0"/>
        <w:keepLines w:val="0"/>
        <w:pageBreakBefore w:val="0"/>
        <w:kinsoku/>
        <w:wordWrap/>
        <w:overflowPunct/>
        <w:topLinePunct w:val="0"/>
        <w:autoSpaceDE/>
        <w:autoSpaceDN/>
        <w:bidi w:val="0"/>
        <w:spacing w:line="560" w:lineRule="exact"/>
        <w:ind w:firstLine="660" w:firstLineChars="200"/>
        <w:textAlignment w:val="auto"/>
        <w:rPr>
          <w:rFonts w:eastAsia="方正仿宋_GBK"/>
          <w:sz w:val="33"/>
          <w:szCs w:val="33"/>
        </w:rPr>
      </w:pPr>
      <w:r>
        <w:rPr>
          <w:rFonts w:eastAsia="方正仿宋_GBK"/>
          <w:sz w:val="33"/>
          <w:szCs w:val="33"/>
        </w:rPr>
        <w:t>2.</w:t>
      </w:r>
      <w:r>
        <w:rPr>
          <w:rFonts w:hint="eastAsia" w:eastAsia="方正仿宋_GBK"/>
          <w:sz w:val="33"/>
          <w:szCs w:val="33"/>
        </w:rPr>
        <w:t>严格项目经费支出的审核和审批，合理压缩项目经费支出。合理、节约、高效利用资金，保证办公室各项工作顺利有序开展。</w:t>
      </w:r>
    </w:p>
    <w:p>
      <w:pPr>
        <w:spacing w:line="580" w:lineRule="exact"/>
        <w:rPr>
          <w:rFonts w:ascii="方正仿宋_GBK" w:hAnsi="宋体" w:eastAsia="方正仿宋_GBK" w:cs="宋体"/>
          <w:sz w:val="33"/>
          <w:szCs w:val="33"/>
        </w:rPr>
      </w:pPr>
    </w:p>
    <w:p>
      <w:pPr>
        <w:spacing w:line="580" w:lineRule="exact"/>
        <w:rPr>
          <w:rFonts w:ascii="方正仿宋_GBK" w:hAnsi="宋体" w:eastAsia="方正仿宋_GBK" w:cs="宋体"/>
          <w:sz w:val="33"/>
          <w:szCs w:val="33"/>
        </w:rPr>
      </w:pPr>
    </w:p>
    <w:p>
      <w:pPr>
        <w:spacing w:line="580" w:lineRule="exact"/>
        <w:rPr>
          <w:rFonts w:ascii="方正仿宋_GBK" w:hAnsi="宋体" w:eastAsia="方正仿宋_GBK" w:cs="宋体"/>
          <w:sz w:val="33"/>
          <w:szCs w:val="33"/>
        </w:rPr>
      </w:pPr>
    </w:p>
    <w:p>
      <w:pPr>
        <w:spacing w:line="580" w:lineRule="exact"/>
        <w:rPr>
          <w:rFonts w:ascii="方正仿宋_GBK" w:hAnsi="宋体" w:eastAsia="方正仿宋_GBK" w:cs="宋体"/>
          <w:sz w:val="33"/>
          <w:szCs w:val="33"/>
        </w:rPr>
      </w:pPr>
    </w:p>
    <w:p>
      <w:pPr>
        <w:spacing w:line="580" w:lineRule="exact"/>
        <w:rPr>
          <w:rFonts w:ascii="方正仿宋_GBK" w:hAnsi="宋体" w:eastAsia="方正仿宋_GBK" w:cs="宋体"/>
          <w:sz w:val="33"/>
          <w:szCs w:val="33"/>
        </w:rPr>
      </w:pPr>
    </w:p>
    <w:p>
      <w:pPr>
        <w:spacing w:line="580" w:lineRule="exact"/>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pStyle w:val="2"/>
        <w:rPr>
          <w:rFonts w:ascii="方正仿宋_GBK" w:hAnsi="宋体" w:eastAsia="方正仿宋_GBK" w:cs="宋体"/>
          <w:sz w:val="33"/>
          <w:szCs w:val="33"/>
        </w:rPr>
      </w:pPr>
    </w:p>
    <w:p>
      <w:pPr>
        <w:spacing w:line="600" w:lineRule="exact"/>
        <w:jc w:val="center"/>
        <w:rPr>
          <w:rFonts w:ascii="方正小标宋_GBK" w:hAnsi="仿宋" w:eastAsia="方正小标宋_GBK"/>
          <w:b/>
          <w:color w:val="000000"/>
          <w:sz w:val="38"/>
          <w:szCs w:val="38"/>
        </w:rPr>
      </w:pPr>
      <w:r>
        <w:rPr>
          <w:rFonts w:hint="eastAsia" w:ascii="方正小标宋_GBK" w:hAnsi="仿宋" w:eastAsia="方正小标宋_GBK"/>
          <w:b/>
          <w:color w:val="000000"/>
          <w:sz w:val="38"/>
          <w:szCs w:val="38"/>
        </w:rPr>
        <w:t>第五部分</w:t>
      </w:r>
      <w:r>
        <w:rPr>
          <w:rFonts w:ascii="方正小标宋_GBK" w:hAnsi="仿宋" w:eastAsia="方正小标宋_GBK"/>
          <w:b/>
          <w:color w:val="000000"/>
          <w:sz w:val="38"/>
          <w:szCs w:val="38"/>
        </w:rPr>
        <w:t xml:space="preserve">  </w:t>
      </w:r>
      <w:r>
        <w:rPr>
          <w:rFonts w:hint="eastAsia" w:ascii="方正小标宋_GBK" w:hAnsi="仿宋" w:eastAsia="方正小标宋_GBK"/>
          <w:b/>
          <w:color w:val="000000"/>
          <w:sz w:val="38"/>
          <w:szCs w:val="38"/>
        </w:rPr>
        <w:t>附</w:t>
      </w:r>
      <w:r>
        <w:rPr>
          <w:rFonts w:ascii="方正小标宋_GBK" w:hAnsi="仿宋" w:eastAsia="方正小标宋_GBK"/>
          <w:b/>
          <w:color w:val="000000"/>
          <w:sz w:val="38"/>
          <w:szCs w:val="38"/>
        </w:rPr>
        <w:t xml:space="preserve">  </w:t>
      </w:r>
      <w:r>
        <w:rPr>
          <w:rFonts w:hint="eastAsia" w:ascii="方正小标宋_GBK" w:hAnsi="仿宋" w:eastAsia="方正小标宋_GBK"/>
          <w:b/>
          <w:color w:val="000000"/>
          <w:sz w:val="38"/>
          <w:szCs w:val="38"/>
        </w:rPr>
        <w:t>表</w:t>
      </w:r>
    </w:p>
    <w:p>
      <w:pPr>
        <w:spacing w:line="600" w:lineRule="exact"/>
        <w:rPr>
          <w:rFonts w:ascii="方正楷体_GBK" w:hAnsi="仿宋" w:eastAsia="方正楷体_GBK"/>
          <w:color w:val="000000"/>
          <w:sz w:val="33"/>
          <w:szCs w:val="33"/>
        </w:rPr>
      </w:pPr>
    </w:p>
    <w:p>
      <w:pPr>
        <w:spacing w:line="600" w:lineRule="exact"/>
        <w:rPr>
          <w:rStyle w:val="20"/>
          <w:rFonts w:ascii="方正黑体_GBK" w:hAnsi="仿宋" w:eastAsia="方正黑体_GBK"/>
          <w:b w:val="0"/>
          <w:sz w:val="33"/>
          <w:szCs w:val="33"/>
        </w:rPr>
      </w:pPr>
      <w:r>
        <w:rPr>
          <w:rFonts w:hint="eastAsia" w:ascii="方正黑体_GBK" w:hAnsi="仿宋" w:eastAsia="方正黑体_GBK"/>
          <w:color w:val="000000"/>
          <w:sz w:val="33"/>
          <w:szCs w:val="33"/>
        </w:rPr>
        <w:t>一、收入支出决算总表</w:t>
      </w:r>
    </w:p>
    <w:p>
      <w:pPr>
        <w:spacing w:line="600" w:lineRule="exact"/>
        <w:rPr>
          <w:rStyle w:val="20"/>
          <w:rFonts w:ascii="方正黑体_GBK" w:hAnsi="仿宋" w:eastAsia="方正黑体_GBK"/>
          <w:b w:val="0"/>
          <w:sz w:val="33"/>
          <w:szCs w:val="33"/>
        </w:rPr>
      </w:pPr>
      <w:r>
        <w:rPr>
          <w:rFonts w:hint="eastAsia" w:ascii="方正黑体_GBK" w:hAnsi="仿宋" w:eastAsia="方正黑体_GBK"/>
          <w:color w:val="000000"/>
          <w:sz w:val="33"/>
          <w:szCs w:val="33"/>
        </w:rPr>
        <w:t>二、收入决算表</w:t>
      </w:r>
    </w:p>
    <w:p>
      <w:pPr>
        <w:spacing w:line="600" w:lineRule="exact"/>
        <w:rPr>
          <w:rStyle w:val="20"/>
          <w:rFonts w:ascii="方正黑体_GBK" w:hAnsi="仿宋" w:eastAsia="方正黑体_GBK"/>
          <w:b w:val="0"/>
          <w:sz w:val="33"/>
          <w:szCs w:val="33"/>
        </w:rPr>
      </w:pPr>
      <w:r>
        <w:rPr>
          <w:rStyle w:val="20"/>
          <w:rFonts w:hint="eastAsia" w:ascii="方正黑体_GBK" w:hAnsi="仿宋" w:eastAsia="方正黑体_GBK"/>
          <w:b w:val="0"/>
          <w:sz w:val="33"/>
          <w:szCs w:val="33"/>
        </w:rPr>
        <w:t>三、</w:t>
      </w:r>
      <w:r>
        <w:rPr>
          <w:rFonts w:hint="eastAsia" w:ascii="方正黑体_GBK" w:hAnsi="仿宋" w:eastAsia="方正黑体_GBK"/>
          <w:color w:val="000000"/>
          <w:sz w:val="33"/>
          <w:szCs w:val="33"/>
        </w:rPr>
        <w:t>支</w:t>
      </w:r>
      <w:r>
        <w:rPr>
          <w:rStyle w:val="20"/>
          <w:rFonts w:hint="eastAsia" w:ascii="方正黑体_GBK" w:hAnsi="仿宋" w:eastAsia="方正黑体_GBK"/>
          <w:b w:val="0"/>
          <w:sz w:val="33"/>
          <w:szCs w:val="33"/>
        </w:rPr>
        <w:t>出决算表</w:t>
      </w:r>
    </w:p>
    <w:p>
      <w:pPr>
        <w:spacing w:line="600" w:lineRule="exact"/>
        <w:rPr>
          <w:rFonts w:hint="eastAsia" w:ascii="方正黑体_GBK" w:hAnsi="仿宋" w:eastAsia="方正黑体_GBK"/>
          <w:color w:val="000000"/>
          <w:sz w:val="33"/>
          <w:szCs w:val="33"/>
        </w:rPr>
      </w:pPr>
      <w:r>
        <w:rPr>
          <w:rStyle w:val="20"/>
          <w:rFonts w:hint="eastAsia" w:ascii="方正黑体_GBK" w:hAnsi="仿宋" w:eastAsia="方正黑体_GBK"/>
          <w:b w:val="0"/>
          <w:sz w:val="33"/>
          <w:szCs w:val="33"/>
        </w:rPr>
        <w:t>四、</w:t>
      </w:r>
      <w:r>
        <w:rPr>
          <w:rFonts w:hint="eastAsia" w:ascii="方正黑体_GBK" w:hAnsi="仿宋" w:eastAsia="方正黑体_GBK"/>
          <w:color w:val="000000"/>
          <w:sz w:val="33"/>
          <w:szCs w:val="33"/>
        </w:rPr>
        <w:t>财政拨款收入支出决算总表</w:t>
      </w:r>
    </w:p>
    <w:p>
      <w:pPr>
        <w:spacing w:line="600" w:lineRule="exact"/>
        <w:rPr>
          <w:rStyle w:val="20"/>
          <w:rFonts w:ascii="方正黑体_GBK" w:hAnsi="仿宋" w:eastAsia="方正黑体_GBK"/>
          <w:b w:val="0"/>
          <w:sz w:val="33"/>
          <w:szCs w:val="33"/>
        </w:rPr>
      </w:pPr>
      <w:r>
        <w:rPr>
          <w:rStyle w:val="20"/>
          <w:rFonts w:hint="eastAsia" w:ascii="方正黑体_GBK" w:hAnsi="仿宋" w:eastAsia="方正黑体_GBK"/>
          <w:b w:val="0"/>
          <w:sz w:val="33"/>
          <w:szCs w:val="33"/>
        </w:rPr>
        <w:t>五、</w:t>
      </w:r>
      <w:r>
        <w:rPr>
          <w:rFonts w:hint="eastAsia" w:ascii="方正黑体_GBK" w:hAnsi="仿宋" w:eastAsia="方正黑体_GBK"/>
          <w:color w:val="000000"/>
          <w:sz w:val="33"/>
          <w:szCs w:val="33"/>
        </w:rPr>
        <w:t>财政拨款支出决算明细表</w:t>
      </w:r>
    </w:p>
    <w:p>
      <w:pPr>
        <w:spacing w:line="600" w:lineRule="exact"/>
        <w:rPr>
          <w:rStyle w:val="20"/>
          <w:rFonts w:ascii="方正黑体_GBK" w:hAnsi="仿宋" w:eastAsia="方正黑体_GBK"/>
          <w:b w:val="0"/>
          <w:sz w:val="33"/>
          <w:szCs w:val="33"/>
        </w:rPr>
      </w:pPr>
      <w:r>
        <w:rPr>
          <w:rStyle w:val="20"/>
          <w:rFonts w:hint="eastAsia" w:ascii="方正黑体_GBK" w:hAnsi="仿宋" w:eastAsia="方正黑体_GBK"/>
          <w:b w:val="0"/>
          <w:sz w:val="33"/>
          <w:szCs w:val="33"/>
        </w:rPr>
        <w:t>六、</w:t>
      </w:r>
      <w:r>
        <w:rPr>
          <w:rFonts w:hint="eastAsia" w:ascii="方正黑体_GBK" w:hAnsi="仿宋" w:eastAsia="方正黑体_GBK"/>
          <w:color w:val="000000"/>
          <w:sz w:val="33"/>
          <w:szCs w:val="33"/>
        </w:rPr>
        <w:t>一般公共预算财政拨款支出决算表</w:t>
      </w:r>
    </w:p>
    <w:p>
      <w:pPr>
        <w:spacing w:line="600" w:lineRule="exact"/>
        <w:rPr>
          <w:rStyle w:val="20"/>
          <w:rFonts w:ascii="方正黑体_GBK" w:hAnsi="仿宋" w:eastAsia="方正黑体_GBK"/>
          <w:b w:val="0"/>
          <w:sz w:val="33"/>
          <w:szCs w:val="33"/>
        </w:rPr>
      </w:pPr>
      <w:r>
        <w:rPr>
          <w:rStyle w:val="20"/>
          <w:rFonts w:hint="eastAsia" w:ascii="方正黑体_GBK" w:hAnsi="仿宋" w:eastAsia="方正黑体_GBK"/>
          <w:b w:val="0"/>
          <w:sz w:val="33"/>
          <w:szCs w:val="33"/>
        </w:rPr>
        <w:t>七、</w:t>
      </w:r>
      <w:r>
        <w:rPr>
          <w:rFonts w:hint="eastAsia" w:ascii="方正黑体_GBK" w:hAnsi="仿宋" w:eastAsia="方正黑体_GBK"/>
          <w:color w:val="000000"/>
          <w:sz w:val="33"/>
          <w:szCs w:val="33"/>
        </w:rPr>
        <w:t>一般公共预算财政拨款支出决算明细表</w:t>
      </w:r>
    </w:p>
    <w:p>
      <w:pPr>
        <w:spacing w:line="600" w:lineRule="exact"/>
        <w:rPr>
          <w:rStyle w:val="20"/>
          <w:rFonts w:ascii="方正黑体_GBK" w:hAnsi="仿宋" w:eastAsia="方正黑体_GBK"/>
          <w:b w:val="0"/>
          <w:sz w:val="33"/>
          <w:szCs w:val="33"/>
        </w:rPr>
      </w:pPr>
      <w:r>
        <w:rPr>
          <w:rStyle w:val="20"/>
          <w:rFonts w:hint="eastAsia" w:ascii="方正黑体_GBK" w:hAnsi="仿宋" w:eastAsia="方正黑体_GBK"/>
          <w:b w:val="0"/>
          <w:sz w:val="33"/>
          <w:szCs w:val="33"/>
        </w:rPr>
        <w:t>八、</w:t>
      </w:r>
      <w:r>
        <w:rPr>
          <w:rFonts w:hint="eastAsia" w:ascii="方正黑体_GBK" w:hAnsi="仿宋" w:eastAsia="方正黑体_GBK"/>
          <w:color w:val="000000"/>
          <w:sz w:val="33"/>
          <w:szCs w:val="33"/>
        </w:rPr>
        <w:t>一般公共预算财政拨款基本支出决算明细表</w:t>
      </w:r>
    </w:p>
    <w:p>
      <w:pPr>
        <w:spacing w:line="600" w:lineRule="exact"/>
        <w:rPr>
          <w:rStyle w:val="20"/>
          <w:rFonts w:ascii="方正黑体_GBK" w:hAnsi="仿宋" w:eastAsia="方正黑体_GBK"/>
          <w:b w:val="0"/>
          <w:sz w:val="33"/>
          <w:szCs w:val="33"/>
        </w:rPr>
      </w:pPr>
      <w:r>
        <w:rPr>
          <w:rStyle w:val="20"/>
          <w:rFonts w:hint="eastAsia" w:ascii="方正黑体_GBK" w:hAnsi="仿宋" w:eastAsia="方正黑体_GBK"/>
          <w:b w:val="0"/>
          <w:sz w:val="33"/>
          <w:szCs w:val="33"/>
        </w:rPr>
        <w:t>九、</w:t>
      </w:r>
      <w:r>
        <w:rPr>
          <w:rFonts w:hint="eastAsia" w:ascii="方正黑体_GBK" w:hAnsi="仿宋" w:eastAsia="方正黑体_GBK"/>
          <w:color w:val="000000"/>
          <w:sz w:val="33"/>
          <w:szCs w:val="33"/>
        </w:rPr>
        <w:t>一般公共预算财政拨款项目支出决算表</w:t>
      </w:r>
    </w:p>
    <w:p>
      <w:pPr>
        <w:spacing w:line="600" w:lineRule="exact"/>
        <w:rPr>
          <w:rFonts w:hint="eastAsia" w:ascii="方正黑体_GBK" w:hAnsi="仿宋" w:eastAsia="方正黑体_GBK"/>
          <w:color w:val="000000"/>
          <w:sz w:val="33"/>
          <w:szCs w:val="33"/>
        </w:rPr>
      </w:pPr>
      <w:r>
        <w:rPr>
          <w:rStyle w:val="20"/>
          <w:rFonts w:hint="eastAsia" w:ascii="方正黑体_GBK" w:hAnsi="仿宋" w:eastAsia="方正黑体_GBK"/>
          <w:b w:val="0"/>
          <w:sz w:val="33"/>
          <w:szCs w:val="33"/>
        </w:rPr>
        <w:t>十、</w:t>
      </w:r>
      <w:r>
        <w:rPr>
          <w:rFonts w:hint="eastAsia" w:ascii="方正黑体_GBK" w:hAnsi="仿宋" w:eastAsia="方正黑体_GBK"/>
          <w:color w:val="000000"/>
          <w:sz w:val="33"/>
          <w:szCs w:val="33"/>
        </w:rPr>
        <w:t>政府性基金预算财政拨款收入支出决算表</w:t>
      </w:r>
    </w:p>
    <w:p>
      <w:pPr>
        <w:spacing w:line="600" w:lineRule="exact"/>
        <w:rPr>
          <w:rStyle w:val="20"/>
          <w:rFonts w:ascii="方正黑体_GBK" w:hAnsi="仿宋" w:eastAsia="方正黑体_GBK"/>
          <w:b w:val="0"/>
          <w:sz w:val="33"/>
          <w:szCs w:val="33"/>
        </w:rPr>
      </w:pPr>
      <w:r>
        <w:rPr>
          <w:rStyle w:val="20"/>
          <w:rFonts w:hint="eastAsia" w:ascii="方正黑体_GBK" w:hAnsi="仿宋" w:eastAsia="方正黑体_GBK"/>
          <w:b w:val="0"/>
          <w:sz w:val="33"/>
          <w:szCs w:val="33"/>
        </w:rPr>
        <w:t>十一、</w:t>
      </w:r>
      <w:r>
        <w:rPr>
          <w:rFonts w:hint="eastAsia" w:ascii="方正黑体_GBK" w:hAnsi="仿宋" w:eastAsia="方正黑体_GBK"/>
          <w:color w:val="000000"/>
          <w:sz w:val="33"/>
          <w:szCs w:val="33"/>
        </w:rPr>
        <w:t>国有资本经营预算财政拨款收入支出决算表</w:t>
      </w:r>
    </w:p>
    <w:p>
      <w:pPr>
        <w:spacing w:line="600" w:lineRule="exact"/>
        <w:rPr>
          <w:rFonts w:hint="eastAsia" w:ascii="方正黑体_GBK" w:hAnsi="仿宋" w:eastAsia="方正黑体_GBK"/>
          <w:color w:val="000000"/>
          <w:sz w:val="33"/>
          <w:szCs w:val="33"/>
        </w:rPr>
      </w:pPr>
      <w:r>
        <w:rPr>
          <w:rStyle w:val="20"/>
          <w:rFonts w:hint="eastAsia" w:ascii="方正黑体_GBK" w:hAnsi="仿宋" w:eastAsia="方正黑体_GBK"/>
          <w:b w:val="0"/>
          <w:sz w:val="33"/>
          <w:szCs w:val="33"/>
        </w:rPr>
        <w:t>十二、</w:t>
      </w:r>
      <w:r>
        <w:rPr>
          <w:rFonts w:hint="eastAsia" w:ascii="方正黑体_GBK" w:hAnsi="仿宋" w:eastAsia="方正黑体_GBK"/>
          <w:color w:val="000000"/>
          <w:sz w:val="33"/>
          <w:szCs w:val="33"/>
        </w:rPr>
        <w:t>国有资本经营预算财政拨款支出决算表</w:t>
      </w:r>
    </w:p>
    <w:p>
      <w:pPr>
        <w:widowControl/>
        <w:jc w:val="left"/>
        <w:rPr>
          <w:rStyle w:val="20"/>
          <w:rFonts w:ascii="黑体" w:hAnsi="Times New Roman" w:eastAsia="黑体"/>
          <w:b w:val="0"/>
          <w:kern w:val="44"/>
          <w:sz w:val="44"/>
          <w:szCs w:val="44"/>
        </w:rPr>
      </w:pPr>
      <w:r>
        <w:rPr>
          <w:rStyle w:val="20"/>
          <w:rFonts w:hint="eastAsia" w:ascii="方正黑体_GBK" w:hAnsi="仿宋" w:eastAsia="方正黑体_GBK"/>
          <w:b w:val="0"/>
          <w:sz w:val="33"/>
          <w:szCs w:val="33"/>
        </w:rPr>
        <w:t>十三、</w:t>
      </w:r>
      <w:r>
        <w:rPr>
          <w:rFonts w:hint="eastAsia" w:ascii="方正黑体_GBK" w:hAnsi="仿宋" w:eastAsia="方正黑体_GBK"/>
          <w:color w:val="000000"/>
          <w:sz w:val="33"/>
          <w:szCs w:val="33"/>
        </w:rPr>
        <w:t>财政拨款“三公”经费支出决算表</w:t>
      </w:r>
      <w:bookmarkEnd w:id="55"/>
    </w:p>
    <w:sectPr>
      <w:footerReference r:id="rId9" w:type="first"/>
      <w:headerReference r:id="rId7" w:type="default"/>
      <w:footerReference r:id="rId8" w:type="default"/>
      <w:pgSz w:w="11906" w:h="16838"/>
      <w:pgMar w:top="1440" w:right="1800" w:bottom="1440" w:left="1800" w:header="851" w:footer="992" w:gutter="0"/>
      <w:pgNumType w:fmt="decimal" w:start="26"/>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firstLine="280" w:firstLineChars="100"/>
                            <w:rPr>
                              <w:rFonts w:eastAsia="仿宋_GB2312"/>
                            </w:rPr>
                          </w:pPr>
                          <w:r>
                            <w:rPr>
                              <w:rStyle w:val="17"/>
                              <w:rFonts w:ascii="宋体" w:hAnsi="宋体"/>
                              <w:sz w:val="28"/>
                              <w:szCs w:val="28"/>
                            </w:rPr>
                            <w:t>—</w:t>
                          </w:r>
                          <w:r>
                            <w:rPr>
                              <w:rStyle w:val="17"/>
                              <w:rFonts w:hint="eastAsia" w:ascii="宋体" w:hAnsi="宋体"/>
                              <w:sz w:val="28"/>
                              <w:szCs w:val="28"/>
                              <w:lang w:val="en-US" w:eastAsia="zh-CN"/>
                            </w:rPr>
                            <w:t xml:space="preserve"> </w:t>
                          </w: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rPr>
                            <w:t>1</w:t>
                          </w:r>
                          <w:r>
                            <w:rPr>
                              <w:rStyle w:val="17"/>
                              <w:rFonts w:ascii="宋体" w:hAnsi="宋体"/>
                              <w:sz w:val="28"/>
                              <w:szCs w:val="28"/>
                            </w:rPr>
                            <w:fldChar w:fldCharType="end"/>
                          </w:r>
                          <w:r>
                            <w:rPr>
                              <w:rStyle w:val="17"/>
                              <w:rFonts w:hint="eastAsia" w:ascii="宋体" w:hAnsi="宋体"/>
                              <w:sz w:val="28"/>
                              <w:szCs w:val="28"/>
                              <w:lang w:val="en-US" w:eastAsia="zh-CN"/>
                            </w:rPr>
                            <w:t xml:space="preserve"> </w:t>
                          </w:r>
                          <w:r>
                            <w:rPr>
                              <w:rStyle w:val="17"/>
                              <w:rFonts w:ascii="宋体" w:hAnsi="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9"/>
                      <w:ind w:firstLine="280" w:firstLineChars="100"/>
                      <w:rPr>
                        <w:rFonts w:eastAsia="仿宋_GB2312"/>
                      </w:rPr>
                    </w:pPr>
                    <w:r>
                      <w:rPr>
                        <w:rStyle w:val="17"/>
                        <w:rFonts w:ascii="宋体" w:hAnsi="宋体"/>
                        <w:sz w:val="28"/>
                        <w:szCs w:val="28"/>
                      </w:rPr>
                      <w:t>—</w:t>
                    </w:r>
                    <w:r>
                      <w:rPr>
                        <w:rStyle w:val="17"/>
                        <w:rFonts w:hint="eastAsia" w:ascii="宋体" w:hAnsi="宋体"/>
                        <w:sz w:val="28"/>
                        <w:szCs w:val="28"/>
                        <w:lang w:val="en-US" w:eastAsia="zh-CN"/>
                      </w:rPr>
                      <w:t xml:space="preserve"> </w:t>
                    </w: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rPr>
                      <w:t>1</w:t>
                    </w:r>
                    <w:r>
                      <w:rPr>
                        <w:rStyle w:val="17"/>
                        <w:rFonts w:ascii="宋体" w:hAnsi="宋体"/>
                        <w:sz w:val="28"/>
                        <w:szCs w:val="28"/>
                      </w:rPr>
                      <w:fldChar w:fldCharType="end"/>
                    </w:r>
                    <w:r>
                      <w:rPr>
                        <w:rStyle w:val="17"/>
                        <w:rFonts w:hint="eastAsia" w:ascii="宋体" w:hAnsi="宋体"/>
                        <w:sz w:val="28"/>
                        <w:szCs w:val="28"/>
                        <w:lang w:val="en-US" w:eastAsia="zh-CN"/>
                      </w:rPr>
                      <w:t xml:space="preserve"> </w:t>
                    </w:r>
                    <w:r>
                      <w:rPr>
                        <w:rStyle w:val="17"/>
                        <w:rFonts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9</w:t>
    </w:r>
    <w:r>
      <w:rPr>
        <w:rStyle w:val="17"/>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lang w:val="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9"/>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lang w:val="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w:t>
                    </w: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742CB"/>
    <w:multiLevelType w:val="multilevel"/>
    <w:tmpl w:val="108742CB"/>
    <w:lvl w:ilvl="0" w:tentative="0">
      <w:start w:val="1"/>
      <w:numFmt w:val="japaneseCounting"/>
      <w:lvlText w:val="%1、"/>
      <w:lvlJc w:val="left"/>
      <w:pPr>
        <w:ind w:left="1383" w:hanging="720"/>
      </w:pPr>
      <w:rPr>
        <w:rFonts w:hint="default" w:hAnsi="黑体" w:cs="Times New Roman"/>
        <w:b/>
        <w:color w:val="auto"/>
      </w:rPr>
    </w:lvl>
    <w:lvl w:ilvl="1" w:tentative="0">
      <w:start w:val="1"/>
      <w:numFmt w:val="lowerLetter"/>
      <w:lvlText w:val="%2)"/>
      <w:lvlJc w:val="left"/>
      <w:pPr>
        <w:ind w:left="1503" w:hanging="420"/>
      </w:pPr>
      <w:rPr>
        <w:rFonts w:cs="Times New Roman"/>
      </w:rPr>
    </w:lvl>
    <w:lvl w:ilvl="2" w:tentative="0">
      <w:start w:val="1"/>
      <w:numFmt w:val="lowerRoman"/>
      <w:lvlText w:val="%3."/>
      <w:lvlJc w:val="right"/>
      <w:pPr>
        <w:ind w:left="1923" w:hanging="420"/>
      </w:pPr>
      <w:rPr>
        <w:rFonts w:cs="Times New Roman"/>
      </w:rPr>
    </w:lvl>
    <w:lvl w:ilvl="3" w:tentative="0">
      <w:start w:val="1"/>
      <w:numFmt w:val="decimal"/>
      <w:lvlText w:val="%4."/>
      <w:lvlJc w:val="left"/>
      <w:pPr>
        <w:ind w:left="2343" w:hanging="420"/>
      </w:pPr>
      <w:rPr>
        <w:rFonts w:cs="Times New Roman"/>
      </w:rPr>
    </w:lvl>
    <w:lvl w:ilvl="4" w:tentative="0">
      <w:start w:val="1"/>
      <w:numFmt w:val="lowerLetter"/>
      <w:lvlText w:val="%5)"/>
      <w:lvlJc w:val="left"/>
      <w:pPr>
        <w:ind w:left="2763" w:hanging="420"/>
      </w:pPr>
      <w:rPr>
        <w:rFonts w:cs="Times New Roman"/>
      </w:rPr>
    </w:lvl>
    <w:lvl w:ilvl="5" w:tentative="0">
      <w:start w:val="1"/>
      <w:numFmt w:val="lowerRoman"/>
      <w:lvlText w:val="%6."/>
      <w:lvlJc w:val="right"/>
      <w:pPr>
        <w:ind w:left="3183" w:hanging="420"/>
      </w:pPr>
      <w:rPr>
        <w:rFonts w:cs="Times New Roman"/>
      </w:rPr>
    </w:lvl>
    <w:lvl w:ilvl="6" w:tentative="0">
      <w:start w:val="1"/>
      <w:numFmt w:val="decimal"/>
      <w:lvlText w:val="%7."/>
      <w:lvlJc w:val="left"/>
      <w:pPr>
        <w:ind w:left="3603" w:hanging="420"/>
      </w:pPr>
      <w:rPr>
        <w:rFonts w:cs="Times New Roman"/>
      </w:rPr>
    </w:lvl>
    <w:lvl w:ilvl="7" w:tentative="0">
      <w:start w:val="1"/>
      <w:numFmt w:val="lowerLetter"/>
      <w:lvlText w:val="%8)"/>
      <w:lvlJc w:val="left"/>
      <w:pPr>
        <w:ind w:left="4023" w:hanging="420"/>
      </w:pPr>
      <w:rPr>
        <w:rFonts w:cs="Times New Roman"/>
      </w:rPr>
    </w:lvl>
    <w:lvl w:ilvl="8" w:tentative="0">
      <w:start w:val="1"/>
      <w:numFmt w:val="lowerRoman"/>
      <w:lvlText w:val="%9."/>
      <w:lvlJc w:val="right"/>
      <w:pPr>
        <w:ind w:left="444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OWFjMmVkZmVlNjIzZGNjYmRhZmZiZmExZjkyYjYifQ=="/>
  </w:docVars>
  <w:rsids>
    <w:rsidRoot w:val="00F1361C"/>
    <w:rsid w:val="0001226C"/>
    <w:rsid w:val="000222C6"/>
    <w:rsid w:val="0002549F"/>
    <w:rsid w:val="00026560"/>
    <w:rsid w:val="000277C4"/>
    <w:rsid w:val="00037AE1"/>
    <w:rsid w:val="0004199F"/>
    <w:rsid w:val="000468DB"/>
    <w:rsid w:val="00047B1D"/>
    <w:rsid w:val="0006487A"/>
    <w:rsid w:val="00065F8F"/>
    <w:rsid w:val="00070A43"/>
    <w:rsid w:val="00074689"/>
    <w:rsid w:val="000768F2"/>
    <w:rsid w:val="00086D74"/>
    <w:rsid w:val="0009184B"/>
    <w:rsid w:val="00094236"/>
    <w:rsid w:val="0009593C"/>
    <w:rsid w:val="0009689B"/>
    <w:rsid w:val="00097322"/>
    <w:rsid w:val="000A07EF"/>
    <w:rsid w:val="000A156A"/>
    <w:rsid w:val="000A61C7"/>
    <w:rsid w:val="000A6A92"/>
    <w:rsid w:val="000B0180"/>
    <w:rsid w:val="000B047F"/>
    <w:rsid w:val="000B5923"/>
    <w:rsid w:val="000B5A48"/>
    <w:rsid w:val="000B6FF3"/>
    <w:rsid w:val="000B7531"/>
    <w:rsid w:val="000C3467"/>
    <w:rsid w:val="000C3CA6"/>
    <w:rsid w:val="000C3CAA"/>
    <w:rsid w:val="000C5E08"/>
    <w:rsid w:val="000C7567"/>
    <w:rsid w:val="000D10A0"/>
    <w:rsid w:val="000D1267"/>
    <w:rsid w:val="000D1D50"/>
    <w:rsid w:val="000D5782"/>
    <w:rsid w:val="000E6613"/>
    <w:rsid w:val="000E7119"/>
    <w:rsid w:val="001001F6"/>
    <w:rsid w:val="00101E8C"/>
    <w:rsid w:val="00114E9B"/>
    <w:rsid w:val="00115ACC"/>
    <w:rsid w:val="001208BC"/>
    <w:rsid w:val="00141578"/>
    <w:rsid w:val="00142216"/>
    <w:rsid w:val="00144D6A"/>
    <w:rsid w:val="0014729F"/>
    <w:rsid w:val="001504BC"/>
    <w:rsid w:val="0015399D"/>
    <w:rsid w:val="00157BAB"/>
    <w:rsid w:val="0016050F"/>
    <w:rsid w:val="001654D1"/>
    <w:rsid w:val="00172EB3"/>
    <w:rsid w:val="0017445B"/>
    <w:rsid w:val="00174518"/>
    <w:rsid w:val="0018106D"/>
    <w:rsid w:val="001840C3"/>
    <w:rsid w:val="00184E43"/>
    <w:rsid w:val="001877A7"/>
    <w:rsid w:val="00190318"/>
    <w:rsid w:val="00191536"/>
    <w:rsid w:val="00195795"/>
    <w:rsid w:val="00195CAE"/>
    <w:rsid w:val="00196687"/>
    <w:rsid w:val="001A2CAB"/>
    <w:rsid w:val="001A684A"/>
    <w:rsid w:val="001A77E2"/>
    <w:rsid w:val="001B08C3"/>
    <w:rsid w:val="001C0962"/>
    <w:rsid w:val="001C2776"/>
    <w:rsid w:val="001C356E"/>
    <w:rsid w:val="001C391D"/>
    <w:rsid w:val="001C437D"/>
    <w:rsid w:val="001D228B"/>
    <w:rsid w:val="001D7531"/>
    <w:rsid w:val="001E22FD"/>
    <w:rsid w:val="001E737D"/>
    <w:rsid w:val="001F0592"/>
    <w:rsid w:val="001F7506"/>
    <w:rsid w:val="002006CD"/>
    <w:rsid w:val="00202B36"/>
    <w:rsid w:val="00204B7A"/>
    <w:rsid w:val="00204CDE"/>
    <w:rsid w:val="0021026A"/>
    <w:rsid w:val="0021101A"/>
    <w:rsid w:val="00220536"/>
    <w:rsid w:val="00235629"/>
    <w:rsid w:val="0024339A"/>
    <w:rsid w:val="0025350D"/>
    <w:rsid w:val="00255C02"/>
    <w:rsid w:val="00260C38"/>
    <w:rsid w:val="002616C0"/>
    <w:rsid w:val="00265372"/>
    <w:rsid w:val="002662AA"/>
    <w:rsid w:val="00266CFB"/>
    <w:rsid w:val="00280496"/>
    <w:rsid w:val="00284F62"/>
    <w:rsid w:val="00287FF3"/>
    <w:rsid w:val="00292D89"/>
    <w:rsid w:val="00294DC9"/>
    <w:rsid w:val="00295495"/>
    <w:rsid w:val="002A1505"/>
    <w:rsid w:val="002A31DE"/>
    <w:rsid w:val="002A3D69"/>
    <w:rsid w:val="002A7328"/>
    <w:rsid w:val="002B2613"/>
    <w:rsid w:val="002C3DBB"/>
    <w:rsid w:val="002C4579"/>
    <w:rsid w:val="002D19B0"/>
    <w:rsid w:val="002D4888"/>
    <w:rsid w:val="002D6D05"/>
    <w:rsid w:val="002E4E3E"/>
    <w:rsid w:val="002F1818"/>
    <w:rsid w:val="002F3707"/>
    <w:rsid w:val="002F5631"/>
    <w:rsid w:val="002F567B"/>
    <w:rsid w:val="00305079"/>
    <w:rsid w:val="00316D21"/>
    <w:rsid w:val="003216A9"/>
    <w:rsid w:val="00322F3D"/>
    <w:rsid w:val="003308B7"/>
    <w:rsid w:val="0033387B"/>
    <w:rsid w:val="003357D0"/>
    <w:rsid w:val="00335A74"/>
    <w:rsid w:val="00342D51"/>
    <w:rsid w:val="003515B2"/>
    <w:rsid w:val="0036561B"/>
    <w:rsid w:val="00365B6B"/>
    <w:rsid w:val="0037013F"/>
    <w:rsid w:val="00380C92"/>
    <w:rsid w:val="00392DEF"/>
    <w:rsid w:val="00393387"/>
    <w:rsid w:val="00393A19"/>
    <w:rsid w:val="003A484F"/>
    <w:rsid w:val="003A4883"/>
    <w:rsid w:val="003B0BE0"/>
    <w:rsid w:val="003B0C1B"/>
    <w:rsid w:val="003B688C"/>
    <w:rsid w:val="003C0291"/>
    <w:rsid w:val="003C39AE"/>
    <w:rsid w:val="003C56C1"/>
    <w:rsid w:val="003C7B60"/>
    <w:rsid w:val="003D0C0F"/>
    <w:rsid w:val="003D1FB2"/>
    <w:rsid w:val="003D66DA"/>
    <w:rsid w:val="003E125B"/>
    <w:rsid w:val="003E1310"/>
    <w:rsid w:val="003E1A1F"/>
    <w:rsid w:val="003E6F55"/>
    <w:rsid w:val="003F57F0"/>
    <w:rsid w:val="00405856"/>
    <w:rsid w:val="00406254"/>
    <w:rsid w:val="00416CD4"/>
    <w:rsid w:val="004223DE"/>
    <w:rsid w:val="00426F0D"/>
    <w:rsid w:val="00434489"/>
    <w:rsid w:val="00435813"/>
    <w:rsid w:val="00437085"/>
    <w:rsid w:val="00441D78"/>
    <w:rsid w:val="00443880"/>
    <w:rsid w:val="004464F4"/>
    <w:rsid w:val="00464CE9"/>
    <w:rsid w:val="00471401"/>
    <w:rsid w:val="004737F8"/>
    <w:rsid w:val="00473F31"/>
    <w:rsid w:val="00475D2F"/>
    <w:rsid w:val="00481486"/>
    <w:rsid w:val="0048263A"/>
    <w:rsid w:val="00485B8E"/>
    <w:rsid w:val="00487E5D"/>
    <w:rsid w:val="004A711F"/>
    <w:rsid w:val="004B067F"/>
    <w:rsid w:val="004B199D"/>
    <w:rsid w:val="004B358A"/>
    <w:rsid w:val="004B4690"/>
    <w:rsid w:val="004C77AC"/>
    <w:rsid w:val="004D2DC5"/>
    <w:rsid w:val="004D3207"/>
    <w:rsid w:val="004D39D7"/>
    <w:rsid w:val="004D5859"/>
    <w:rsid w:val="004E0A2D"/>
    <w:rsid w:val="004E1D16"/>
    <w:rsid w:val="004E206B"/>
    <w:rsid w:val="004E6DF7"/>
    <w:rsid w:val="004F0D3D"/>
    <w:rsid w:val="004F0FBD"/>
    <w:rsid w:val="004F403E"/>
    <w:rsid w:val="004F7FF1"/>
    <w:rsid w:val="00503D2C"/>
    <w:rsid w:val="00505A47"/>
    <w:rsid w:val="00505C3B"/>
    <w:rsid w:val="00507C9E"/>
    <w:rsid w:val="00512FDA"/>
    <w:rsid w:val="00514DEA"/>
    <w:rsid w:val="00517C87"/>
    <w:rsid w:val="0052053A"/>
    <w:rsid w:val="00520BD4"/>
    <w:rsid w:val="00520DA0"/>
    <w:rsid w:val="005235EC"/>
    <w:rsid w:val="00524927"/>
    <w:rsid w:val="00525AE1"/>
    <w:rsid w:val="0054134A"/>
    <w:rsid w:val="005570ED"/>
    <w:rsid w:val="005664BB"/>
    <w:rsid w:val="00566FFA"/>
    <w:rsid w:val="005678BE"/>
    <w:rsid w:val="00571161"/>
    <w:rsid w:val="00571C5C"/>
    <w:rsid w:val="00573713"/>
    <w:rsid w:val="0057481D"/>
    <w:rsid w:val="00574F3E"/>
    <w:rsid w:val="00575F0B"/>
    <w:rsid w:val="00581A2C"/>
    <w:rsid w:val="0058486E"/>
    <w:rsid w:val="00585B33"/>
    <w:rsid w:val="0059014D"/>
    <w:rsid w:val="00596D8C"/>
    <w:rsid w:val="005B15EC"/>
    <w:rsid w:val="005B5BE3"/>
    <w:rsid w:val="005B5C64"/>
    <w:rsid w:val="005C6BD0"/>
    <w:rsid w:val="005C6C4C"/>
    <w:rsid w:val="005C7434"/>
    <w:rsid w:val="005D1C8B"/>
    <w:rsid w:val="005D3808"/>
    <w:rsid w:val="005D468D"/>
    <w:rsid w:val="005D5CED"/>
    <w:rsid w:val="005E362C"/>
    <w:rsid w:val="005F1A4C"/>
    <w:rsid w:val="005F6212"/>
    <w:rsid w:val="00601665"/>
    <w:rsid w:val="00602360"/>
    <w:rsid w:val="00604D5D"/>
    <w:rsid w:val="00605251"/>
    <w:rsid w:val="00605688"/>
    <w:rsid w:val="00606EB0"/>
    <w:rsid w:val="006070AF"/>
    <w:rsid w:val="00607E6C"/>
    <w:rsid w:val="006101B1"/>
    <w:rsid w:val="006117CC"/>
    <w:rsid w:val="00614E44"/>
    <w:rsid w:val="0062270A"/>
    <w:rsid w:val="00622830"/>
    <w:rsid w:val="00623DA0"/>
    <w:rsid w:val="00630AEF"/>
    <w:rsid w:val="006325F8"/>
    <w:rsid w:val="00632AEE"/>
    <w:rsid w:val="00633463"/>
    <w:rsid w:val="00634C9A"/>
    <w:rsid w:val="006366FB"/>
    <w:rsid w:val="00641E8D"/>
    <w:rsid w:val="006440E4"/>
    <w:rsid w:val="00653907"/>
    <w:rsid w:val="00655610"/>
    <w:rsid w:val="006605CE"/>
    <w:rsid w:val="0066343B"/>
    <w:rsid w:val="00664777"/>
    <w:rsid w:val="006748A4"/>
    <w:rsid w:val="0067501E"/>
    <w:rsid w:val="006759EE"/>
    <w:rsid w:val="00681A31"/>
    <w:rsid w:val="00683E73"/>
    <w:rsid w:val="006915DF"/>
    <w:rsid w:val="0069388F"/>
    <w:rsid w:val="006A3141"/>
    <w:rsid w:val="006A3DF9"/>
    <w:rsid w:val="006A5E34"/>
    <w:rsid w:val="006B22C4"/>
    <w:rsid w:val="006B2422"/>
    <w:rsid w:val="006B2B9A"/>
    <w:rsid w:val="006C1937"/>
    <w:rsid w:val="006F020C"/>
    <w:rsid w:val="007127B7"/>
    <w:rsid w:val="00715BB9"/>
    <w:rsid w:val="0071798E"/>
    <w:rsid w:val="007229BB"/>
    <w:rsid w:val="00725EEE"/>
    <w:rsid w:val="00727533"/>
    <w:rsid w:val="00734C39"/>
    <w:rsid w:val="007416B6"/>
    <w:rsid w:val="00746F48"/>
    <w:rsid w:val="0075018C"/>
    <w:rsid w:val="007530EE"/>
    <w:rsid w:val="0075404D"/>
    <w:rsid w:val="0076182A"/>
    <w:rsid w:val="00767B7E"/>
    <w:rsid w:val="00770CB7"/>
    <w:rsid w:val="00771B69"/>
    <w:rsid w:val="007741F0"/>
    <w:rsid w:val="0077448F"/>
    <w:rsid w:val="007762F9"/>
    <w:rsid w:val="007770C3"/>
    <w:rsid w:val="00784D24"/>
    <w:rsid w:val="00785FBA"/>
    <w:rsid w:val="00786E4A"/>
    <w:rsid w:val="007875EB"/>
    <w:rsid w:val="0079331D"/>
    <w:rsid w:val="0079426B"/>
    <w:rsid w:val="00795E3A"/>
    <w:rsid w:val="007B25EF"/>
    <w:rsid w:val="007B33C6"/>
    <w:rsid w:val="007C479C"/>
    <w:rsid w:val="007D1682"/>
    <w:rsid w:val="007D28A8"/>
    <w:rsid w:val="007D312A"/>
    <w:rsid w:val="007D3F19"/>
    <w:rsid w:val="007E23B0"/>
    <w:rsid w:val="007E47BD"/>
    <w:rsid w:val="007E74EE"/>
    <w:rsid w:val="007F1747"/>
    <w:rsid w:val="007F1991"/>
    <w:rsid w:val="007F2C2F"/>
    <w:rsid w:val="007F55FC"/>
    <w:rsid w:val="007F5665"/>
    <w:rsid w:val="00800112"/>
    <w:rsid w:val="008052C8"/>
    <w:rsid w:val="008059DA"/>
    <w:rsid w:val="0081192C"/>
    <w:rsid w:val="00813348"/>
    <w:rsid w:val="00816EC2"/>
    <w:rsid w:val="00824B33"/>
    <w:rsid w:val="008253BB"/>
    <w:rsid w:val="00831686"/>
    <w:rsid w:val="00833962"/>
    <w:rsid w:val="00835EFE"/>
    <w:rsid w:val="0083706E"/>
    <w:rsid w:val="008373A7"/>
    <w:rsid w:val="008408F6"/>
    <w:rsid w:val="008423A5"/>
    <w:rsid w:val="00842FA5"/>
    <w:rsid w:val="00845E00"/>
    <w:rsid w:val="00850625"/>
    <w:rsid w:val="00853718"/>
    <w:rsid w:val="008539B2"/>
    <w:rsid w:val="00854428"/>
    <w:rsid w:val="00855221"/>
    <w:rsid w:val="008553C4"/>
    <w:rsid w:val="008566AC"/>
    <w:rsid w:val="00860645"/>
    <w:rsid w:val="008613E8"/>
    <w:rsid w:val="00863E8E"/>
    <w:rsid w:val="00871EB7"/>
    <w:rsid w:val="00871F71"/>
    <w:rsid w:val="00872FD8"/>
    <w:rsid w:val="008734B8"/>
    <w:rsid w:val="00885AF4"/>
    <w:rsid w:val="00890DEB"/>
    <w:rsid w:val="008939CD"/>
    <w:rsid w:val="008A411B"/>
    <w:rsid w:val="008A5E72"/>
    <w:rsid w:val="008B6B12"/>
    <w:rsid w:val="008B768C"/>
    <w:rsid w:val="008C44AB"/>
    <w:rsid w:val="008C4DB1"/>
    <w:rsid w:val="008C4EAF"/>
    <w:rsid w:val="008C5176"/>
    <w:rsid w:val="008C7FD0"/>
    <w:rsid w:val="008D042D"/>
    <w:rsid w:val="008D5CFC"/>
    <w:rsid w:val="008D7D97"/>
    <w:rsid w:val="008D7E14"/>
    <w:rsid w:val="008E1DE7"/>
    <w:rsid w:val="008E3663"/>
    <w:rsid w:val="008E707C"/>
    <w:rsid w:val="00900B08"/>
    <w:rsid w:val="00902155"/>
    <w:rsid w:val="00902FA3"/>
    <w:rsid w:val="0090392B"/>
    <w:rsid w:val="0091359B"/>
    <w:rsid w:val="009202A7"/>
    <w:rsid w:val="00923564"/>
    <w:rsid w:val="0092392E"/>
    <w:rsid w:val="00925A15"/>
    <w:rsid w:val="00926859"/>
    <w:rsid w:val="00927E61"/>
    <w:rsid w:val="009315F9"/>
    <w:rsid w:val="00932BA8"/>
    <w:rsid w:val="00933499"/>
    <w:rsid w:val="00935C98"/>
    <w:rsid w:val="00946945"/>
    <w:rsid w:val="00951248"/>
    <w:rsid w:val="0095124F"/>
    <w:rsid w:val="0095152F"/>
    <w:rsid w:val="00954C49"/>
    <w:rsid w:val="00955E37"/>
    <w:rsid w:val="009645EA"/>
    <w:rsid w:val="00967A40"/>
    <w:rsid w:val="0097099F"/>
    <w:rsid w:val="00971997"/>
    <w:rsid w:val="00971FFC"/>
    <w:rsid w:val="00975A17"/>
    <w:rsid w:val="009857B5"/>
    <w:rsid w:val="0098660A"/>
    <w:rsid w:val="009931C3"/>
    <w:rsid w:val="009955F7"/>
    <w:rsid w:val="009A4014"/>
    <w:rsid w:val="009A6DF4"/>
    <w:rsid w:val="009B16D9"/>
    <w:rsid w:val="009B2C43"/>
    <w:rsid w:val="009B30EE"/>
    <w:rsid w:val="009B4EAE"/>
    <w:rsid w:val="009B7573"/>
    <w:rsid w:val="009B7C39"/>
    <w:rsid w:val="009C22F4"/>
    <w:rsid w:val="009C2E98"/>
    <w:rsid w:val="009C37FB"/>
    <w:rsid w:val="009C40D5"/>
    <w:rsid w:val="009D3447"/>
    <w:rsid w:val="009D4711"/>
    <w:rsid w:val="009E6E28"/>
    <w:rsid w:val="009F1185"/>
    <w:rsid w:val="009F17AA"/>
    <w:rsid w:val="009F18CD"/>
    <w:rsid w:val="009F2A13"/>
    <w:rsid w:val="009F7527"/>
    <w:rsid w:val="00A00666"/>
    <w:rsid w:val="00A00C11"/>
    <w:rsid w:val="00A039ED"/>
    <w:rsid w:val="00A04EB0"/>
    <w:rsid w:val="00A118DB"/>
    <w:rsid w:val="00A12D3B"/>
    <w:rsid w:val="00A13CC1"/>
    <w:rsid w:val="00A16847"/>
    <w:rsid w:val="00A237D8"/>
    <w:rsid w:val="00A268C4"/>
    <w:rsid w:val="00A307CD"/>
    <w:rsid w:val="00A31560"/>
    <w:rsid w:val="00A331C8"/>
    <w:rsid w:val="00A34FB2"/>
    <w:rsid w:val="00A35117"/>
    <w:rsid w:val="00A36E23"/>
    <w:rsid w:val="00A40A00"/>
    <w:rsid w:val="00A4142F"/>
    <w:rsid w:val="00A422EB"/>
    <w:rsid w:val="00A45BB7"/>
    <w:rsid w:val="00A509E8"/>
    <w:rsid w:val="00A56DF2"/>
    <w:rsid w:val="00A56E6E"/>
    <w:rsid w:val="00A67AB5"/>
    <w:rsid w:val="00A706C6"/>
    <w:rsid w:val="00A72657"/>
    <w:rsid w:val="00A733B2"/>
    <w:rsid w:val="00A741C2"/>
    <w:rsid w:val="00A82629"/>
    <w:rsid w:val="00A87F45"/>
    <w:rsid w:val="00A90F2E"/>
    <w:rsid w:val="00A91760"/>
    <w:rsid w:val="00A91999"/>
    <w:rsid w:val="00A93B00"/>
    <w:rsid w:val="00A93C21"/>
    <w:rsid w:val="00A96E6E"/>
    <w:rsid w:val="00AA0C1A"/>
    <w:rsid w:val="00AA1C50"/>
    <w:rsid w:val="00AA5473"/>
    <w:rsid w:val="00AA65EE"/>
    <w:rsid w:val="00AB04C9"/>
    <w:rsid w:val="00AB2D7E"/>
    <w:rsid w:val="00AB3567"/>
    <w:rsid w:val="00AB64C9"/>
    <w:rsid w:val="00AC0E7B"/>
    <w:rsid w:val="00AC3C6A"/>
    <w:rsid w:val="00AC5480"/>
    <w:rsid w:val="00AD0F83"/>
    <w:rsid w:val="00AD2257"/>
    <w:rsid w:val="00AD5620"/>
    <w:rsid w:val="00AD656B"/>
    <w:rsid w:val="00AD7C1B"/>
    <w:rsid w:val="00AE0AF6"/>
    <w:rsid w:val="00AE0FCB"/>
    <w:rsid w:val="00AE16BA"/>
    <w:rsid w:val="00AE1EBE"/>
    <w:rsid w:val="00AE42EF"/>
    <w:rsid w:val="00AF76D6"/>
    <w:rsid w:val="00B03C9D"/>
    <w:rsid w:val="00B047B3"/>
    <w:rsid w:val="00B060AE"/>
    <w:rsid w:val="00B10517"/>
    <w:rsid w:val="00B11B51"/>
    <w:rsid w:val="00B1402D"/>
    <w:rsid w:val="00B14E76"/>
    <w:rsid w:val="00B161B8"/>
    <w:rsid w:val="00B2048C"/>
    <w:rsid w:val="00B310B9"/>
    <w:rsid w:val="00B35F3F"/>
    <w:rsid w:val="00B3646D"/>
    <w:rsid w:val="00B36CBB"/>
    <w:rsid w:val="00B41EBE"/>
    <w:rsid w:val="00B425E0"/>
    <w:rsid w:val="00B440AA"/>
    <w:rsid w:val="00B44B70"/>
    <w:rsid w:val="00B50118"/>
    <w:rsid w:val="00B53C56"/>
    <w:rsid w:val="00B57DAF"/>
    <w:rsid w:val="00B605DB"/>
    <w:rsid w:val="00B73543"/>
    <w:rsid w:val="00B76185"/>
    <w:rsid w:val="00B7654B"/>
    <w:rsid w:val="00B77EA6"/>
    <w:rsid w:val="00B81598"/>
    <w:rsid w:val="00B81DD0"/>
    <w:rsid w:val="00B841F1"/>
    <w:rsid w:val="00B944D6"/>
    <w:rsid w:val="00BA5A75"/>
    <w:rsid w:val="00BA5D4C"/>
    <w:rsid w:val="00BB4DF0"/>
    <w:rsid w:val="00BC05F2"/>
    <w:rsid w:val="00BC2020"/>
    <w:rsid w:val="00BC289F"/>
    <w:rsid w:val="00BC2CAD"/>
    <w:rsid w:val="00BC2D50"/>
    <w:rsid w:val="00BC4642"/>
    <w:rsid w:val="00BC5361"/>
    <w:rsid w:val="00BC5460"/>
    <w:rsid w:val="00BC6B50"/>
    <w:rsid w:val="00BD0E25"/>
    <w:rsid w:val="00BD1F6D"/>
    <w:rsid w:val="00BD3DED"/>
    <w:rsid w:val="00BD5AAC"/>
    <w:rsid w:val="00BE5A8E"/>
    <w:rsid w:val="00BF28F9"/>
    <w:rsid w:val="00BF5BD6"/>
    <w:rsid w:val="00C03E31"/>
    <w:rsid w:val="00C169E2"/>
    <w:rsid w:val="00C22CF5"/>
    <w:rsid w:val="00C246DE"/>
    <w:rsid w:val="00C25D15"/>
    <w:rsid w:val="00C30E69"/>
    <w:rsid w:val="00C31767"/>
    <w:rsid w:val="00C33E72"/>
    <w:rsid w:val="00C354B2"/>
    <w:rsid w:val="00C35554"/>
    <w:rsid w:val="00C414E1"/>
    <w:rsid w:val="00C42709"/>
    <w:rsid w:val="00C533CC"/>
    <w:rsid w:val="00C5751C"/>
    <w:rsid w:val="00C57B06"/>
    <w:rsid w:val="00C61628"/>
    <w:rsid w:val="00C61BFC"/>
    <w:rsid w:val="00C62B85"/>
    <w:rsid w:val="00C647CA"/>
    <w:rsid w:val="00C65438"/>
    <w:rsid w:val="00C70E54"/>
    <w:rsid w:val="00C7343F"/>
    <w:rsid w:val="00C91CBB"/>
    <w:rsid w:val="00CA7024"/>
    <w:rsid w:val="00CB4E70"/>
    <w:rsid w:val="00CB5D90"/>
    <w:rsid w:val="00CB7169"/>
    <w:rsid w:val="00CC09B6"/>
    <w:rsid w:val="00CC1943"/>
    <w:rsid w:val="00CC666F"/>
    <w:rsid w:val="00CD1E3F"/>
    <w:rsid w:val="00CE1815"/>
    <w:rsid w:val="00CE3B75"/>
    <w:rsid w:val="00CE44F6"/>
    <w:rsid w:val="00CE49DA"/>
    <w:rsid w:val="00CE7B61"/>
    <w:rsid w:val="00D00095"/>
    <w:rsid w:val="00D00293"/>
    <w:rsid w:val="00D030A9"/>
    <w:rsid w:val="00D03D45"/>
    <w:rsid w:val="00D114F0"/>
    <w:rsid w:val="00D20620"/>
    <w:rsid w:val="00D254F7"/>
    <w:rsid w:val="00D26091"/>
    <w:rsid w:val="00D2685C"/>
    <w:rsid w:val="00D34E7C"/>
    <w:rsid w:val="00D35489"/>
    <w:rsid w:val="00D36AFE"/>
    <w:rsid w:val="00D40488"/>
    <w:rsid w:val="00D420D2"/>
    <w:rsid w:val="00D44E42"/>
    <w:rsid w:val="00D51276"/>
    <w:rsid w:val="00D52FB7"/>
    <w:rsid w:val="00D56C4A"/>
    <w:rsid w:val="00D57EAC"/>
    <w:rsid w:val="00D6092C"/>
    <w:rsid w:val="00D7035F"/>
    <w:rsid w:val="00D85156"/>
    <w:rsid w:val="00D97C71"/>
    <w:rsid w:val="00DA634F"/>
    <w:rsid w:val="00DA65AC"/>
    <w:rsid w:val="00DB1913"/>
    <w:rsid w:val="00DB44EC"/>
    <w:rsid w:val="00DC410D"/>
    <w:rsid w:val="00DC5A81"/>
    <w:rsid w:val="00DC68CA"/>
    <w:rsid w:val="00DC6AC0"/>
    <w:rsid w:val="00DC7CBA"/>
    <w:rsid w:val="00DD0C28"/>
    <w:rsid w:val="00DD24B7"/>
    <w:rsid w:val="00DD4D61"/>
    <w:rsid w:val="00DD5C54"/>
    <w:rsid w:val="00DD73B7"/>
    <w:rsid w:val="00DE65D9"/>
    <w:rsid w:val="00DF28BC"/>
    <w:rsid w:val="00DF34B9"/>
    <w:rsid w:val="00DF7934"/>
    <w:rsid w:val="00E01053"/>
    <w:rsid w:val="00E07ACF"/>
    <w:rsid w:val="00E258DB"/>
    <w:rsid w:val="00E331A1"/>
    <w:rsid w:val="00E33202"/>
    <w:rsid w:val="00E336A9"/>
    <w:rsid w:val="00E3674D"/>
    <w:rsid w:val="00E377A4"/>
    <w:rsid w:val="00E42662"/>
    <w:rsid w:val="00E472B1"/>
    <w:rsid w:val="00E50624"/>
    <w:rsid w:val="00E568DF"/>
    <w:rsid w:val="00E57174"/>
    <w:rsid w:val="00E5753B"/>
    <w:rsid w:val="00E64269"/>
    <w:rsid w:val="00E66797"/>
    <w:rsid w:val="00E721A4"/>
    <w:rsid w:val="00E73DE2"/>
    <w:rsid w:val="00E82267"/>
    <w:rsid w:val="00E83DCA"/>
    <w:rsid w:val="00E853CE"/>
    <w:rsid w:val="00E867B6"/>
    <w:rsid w:val="00E87F08"/>
    <w:rsid w:val="00E950B5"/>
    <w:rsid w:val="00EA010F"/>
    <w:rsid w:val="00EA08AE"/>
    <w:rsid w:val="00EA2429"/>
    <w:rsid w:val="00EC23A7"/>
    <w:rsid w:val="00EC3342"/>
    <w:rsid w:val="00ED16D4"/>
    <w:rsid w:val="00ED1B63"/>
    <w:rsid w:val="00ED3C1F"/>
    <w:rsid w:val="00ED4085"/>
    <w:rsid w:val="00ED420E"/>
    <w:rsid w:val="00ED6FBE"/>
    <w:rsid w:val="00EE2F57"/>
    <w:rsid w:val="00EE589C"/>
    <w:rsid w:val="00EE7ADA"/>
    <w:rsid w:val="00EF4C34"/>
    <w:rsid w:val="00EF77C6"/>
    <w:rsid w:val="00F0245D"/>
    <w:rsid w:val="00F03527"/>
    <w:rsid w:val="00F05438"/>
    <w:rsid w:val="00F1361C"/>
    <w:rsid w:val="00F154BA"/>
    <w:rsid w:val="00F156F0"/>
    <w:rsid w:val="00F160C7"/>
    <w:rsid w:val="00F20F07"/>
    <w:rsid w:val="00F2408F"/>
    <w:rsid w:val="00F240E9"/>
    <w:rsid w:val="00F25BEF"/>
    <w:rsid w:val="00F36D8F"/>
    <w:rsid w:val="00F36FBB"/>
    <w:rsid w:val="00F417B1"/>
    <w:rsid w:val="00F44F54"/>
    <w:rsid w:val="00F45853"/>
    <w:rsid w:val="00F469DA"/>
    <w:rsid w:val="00F602DF"/>
    <w:rsid w:val="00F754A1"/>
    <w:rsid w:val="00F81FD9"/>
    <w:rsid w:val="00F841AA"/>
    <w:rsid w:val="00F84A94"/>
    <w:rsid w:val="00F85740"/>
    <w:rsid w:val="00F87E96"/>
    <w:rsid w:val="00FA23E8"/>
    <w:rsid w:val="00FA4B19"/>
    <w:rsid w:val="00FB7337"/>
    <w:rsid w:val="00FC2BA3"/>
    <w:rsid w:val="00FC5E8E"/>
    <w:rsid w:val="00FD3CC1"/>
    <w:rsid w:val="00FE444F"/>
    <w:rsid w:val="00FF1E02"/>
    <w:rsid w:val="00FF2CA1"/>
    <w:rsid w:val="00FF30B4"/>
    <w:rsid w:val="00FF5E0A"/>
    <w:rsid w:val="01810306"/>
    <w:rsid w:val="020A383A"/>
    <w:rsid w:val="022B0FDD"/>
    <w:rsid w:val="05BC0E8D"/>
    <w:rsid w:val="091C32AD"/>
    <w:rsid w:val="0C665DE5"/>
    <w:rsid w:val="0D8A6934"/>
    <w:rsid w:val="10C055FF"/>
    <w:rsid w:val="11530826"/>
    <w:rsid w:val="149139F2"/>
    <w:rsid w:val="15804BC3"/>
    <w:rsid w:val="160C43BF"/>
    <w:rsid w:val="1684137A"/>
    <w:rsid w:val="16BB723D"/>
    <w:rsid w:val="1C750669"/>
    <w:rsid w:val="1FBB111C"/>
    <w:rsid w:val="20243227"/>
    <w:rsid w:val="20AF6224"/>
    <w:rsid w:val="21421D5E"/>
    <w:rsid w:val="22CF4410"/>
    <w:rsid w:val="240371BF"/>
    <w:rsid w:val="24894A18"/>
    <w:rsid w:val="2620224D"/>
    <w:rsid w:val="26D05AA7"/>
    <w:rsid w:val="29FD04D3"/>
    <w:rsid w:val="2ED5212C"/>
    <w:rsid w:val="30362447"/>
    <w:rsid w:val="30896E41"/>
    <w:rsid w:val="30D35348"/>
    <w:rsid w:val="319F7F4E"/>
    <w:rsid w:val="32A12448"/>
    <w:rsid w:val="352660A8"/>
    <w:rsid w:val="361B3328"/>
    <w:rsid w:val="389B2309"/>
    <w:rsid w:val="39944DBB"/>
    <w:rsid w:val="39BF30A1"/>
    <w:rsid w:val="3BB01D16"/>
    <w:rsid w:val="3D755D7F"/>
    <w:rsid w:val="4105676D"/>
    <w:rsid w:val="44C731E8"/>
    <w:rsid w:val="48217291"/>
    <w:rsid w:val="48AB7907"/>
    <w:rsid w:val="48F16776"/>
    <w:rsid w:val="4DA0583A"/>
    <w:rsid w:val="4E507831"/>
    <w:rsid w:val="4ECE2238"/>
    <w:rsid w:val="4ED64D7F"/>
    <w:rsid w:val="518F4717"/>
    <w:rsid w:val="5419677D"/>
    <w:rsid w:val="545432A5"/>
    <w:rsid w:val="548813F8"/>
    <w:rsid w:val="5A166257"/>
    <w:rsid w:val="5CA56B2F"/>
    <w:rsid w:val="5DC1016D"/>
    <w:rsid w:val="60196D8C"/>
    <w:rsid w:val="61957E4F"/>
    <w:rsid w:val="61A723CF"/>
    <w:rsid w:val="62EA4B67"/>
    <w:rsid w:val="63043A9B"/>
    <w:rsid w:val="642B2128"/>
    <w:rsid w:val="683221F2"/>
    <w:rsid w:val="6A5464A6"/>
    <w:rsid w:val="6A7D6E96"/>
    <w:rsid w:val="6B647232"/>
    <w:rsid w:val="72734D90"/>
    <w:rsid w:val="733F1F23"/>
    <w:rsid w:val="74FA771D"/>
    <w:rsid w:val="78D902AD"/>
    <w:rsid w:val="7A262FB7"/>
    <w:rsid w:val="7A956ED2"/>
    <w:rsid w:val="7C37047A"/>
    <w:rsid w:val="7C457EE7"/>
    <w:rsid w:val="7C957BF6"/>
    <w:rsid w:val="7CD262A7"/>
    <w:rsid w:val="7F6E32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24"/>
      <w:szCs w:val="20"/>
    </w:rPr>
  </w:style>
  <w:style w:type="paragraph" w:styleId="6">
    <w:name w:val="Body Text Indent"/>
    <w:basedOn w:val="1"/>
    <w:qFormat/>
    <w:locked/>
    <w:uiPriority w:val="0"/>
    <w:pPr>
      <w:spacing w:after="120"/>
      <w:ind w:leftChars="200"/>
    </w:pPr>
    <w:rPr>
      <w:rFonts w:ascii="仿宋_GB2312"/>
      <w:szCs w:val="32"/>
    </w:r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23"/>
    <w:semiHidden/>
    <w:qFormat/>
    <w:uiPriority w:val="99"/>
    <w:rPr>
      <w:sz w:val="18"/>
      <w:szCs w:val="18"/>
    </w:rPr>
  </w:style>
  <w:style w:type="paragraph" w:styleId="9">
    <w:name w:val="footer"/>
    <w:basedOn w:val="1"/>
    <w:link w:val="27"/>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paragraph" w:styleId="13">
    <w:name w:val="Body Text First Indent 2"/>
    <w:basedOn w:val="6"/>
    <w:unhideWhenUsed/>
    <w:qFormat/>
    <w:locked/>
    <w:uiPriority w:val="99"/>
    <w:pPr>
      <w:ind w:firstLine="420" w:firstLineChars="200"/>
    </w:pPr>
  </w:style>
  <w:style w:type="character" w:styleId="16">
    <w:name w:val="Strong"/>
    <w:basedOn w:val="15"/>
    <w:qFormat/>
    <w:uiPriority w:val="99"/>
    <w:rPr>
      <w:rFonts w:cs="Times New Roman"/>
      <w:b/>
    </w:rPr>
  </w:style>
  <w:style w:type="character" w:styleId="17">
    <w:name w:val="page number"/>
    <w:basedOn w:val="15"/>
    <w:qFormat/>
    <w:locked/>
    <w:uiPriority w:val="99"/>
    <w:rPr>
      <w:rFonts w:cs="Times New Roman"/>
    </w:rPr>
  </w:style>
  <w:style w:type="character" w:styleId="18">
    <w:name w:val="Hyperlink"/>
    <w:basedOn w:val="15"/>
    <w:qFormat/>
    <w:uiPriority w:val="99"/>
    <w:rPr>
      <w:rFonts w:cs="Times New Roman"/>
      <w:color w:val="0000FF"/>
      <w:u w:val="single"/>
    </w:rPr>
  </w:style>
  <w:style w:type="character" w:customStyle="1" w:styleId="19">
    <w:name w:val="标题 1 Char"/>
    <w:basedOn w:val="15"/>
    <w:link w:val="3"/>
    <w:qFormat/>
    <w:locked/>
    <w:uiPriority w:val="99"/>
    <w:rPr>
      <w:rFonts w:ascii="Times New Roman" w:hAnsi="Times New Roman" w:cs="Times New Roman"/>
      <w:b/>
      <w:bCs/>
      <w:kern w:val="44"/>
      <w:sz w:val="44"/>
      <w:szCs w:val="44"/>
    </w:rPr>
  </w:style>
  <w:style w:type="character" w:customStyle="1" w:styleId="20">
    <w:name w:val="标题 2 Char"/>
    <w:basedOn w:val="15"/>
    <w:link w:val="4"/>
    <w:qFormat/>
    <w:locked/>
    <w:uiPriority w:val="99"/>
    <w:rPr>
      <w:rFonts w:ascii="Cambria" w:hAnsi="Cambria" w:eastAsia="宋体" w:cs="Times New Roman"/>
      <w:b/>
      <w:bCs/>
      <w:kern w:val="2"/>
      <w:sz w:val="32"/>
      <w:szCs w:val="32"/>
    </w:rPr>
  </w:style>
  <w:style w:type="character" w:customStyle="1" w:styleId="21">
    <w:name w:val="标题 3 Char"/>
    <w:basedOn w:val="15"/>
    <w:link w:val="5"/>
    <w:qFormat/>
    <w:locked/>
    <w:uiPriority w:val="99"/>
    <w:rPr>
      <w:rFonts w:ascii="Times New Roman" w:hAnsi="Times New Roman" w:cs="Times New Roman"/>
      <w:b/>
      <w:bCs/>
      <w:kern w:val="2"/>
      <w:sz w:val="32"/>
      <w:szCs w:val="32"/>
    </w:rPr>
  </w:style>
  <w:style w:type="character" w:customStyle="1" w:styleId="22">
    <w:name w:val="Body Text Char"/>
    <w:basedOn w:val="15"/>
    <w:link w:val="2"/>
    <w:semiHidden/>
    <w:qFormat/>
    <w:locked/>
    <w:uiPriority w:val="99"/>
    <w:rPr>
      <w:rFonts w:ascii="Times New Roman" w:hAnsi="Times New Roman" w:cs="Times New Roman"/>
      <w:sz w:val="24"/>
      <w:szCs w:val="24"/>
    </w:rPr>
  </w:style>
  <w:style w:type="character" w:customStyle="1" w:styleId="23">
    <w:name w:val="批注框文本 Char"/>
    <w:basedOn w:val="15"/>
    <w:link w:val="8"/>
    <w:semiHidden/>
    <w:qFormat/>
    <w:locked/>
    <w:uiPriority w:val="99"/>
    <w:rPr>
      <w:rFonts w:ascii="Times New Roman" w:hAnsi="Times New Roman" w:cs="Times New Roman"/>
      <w:kern w:val="2"/>
      <w:sz w:val="18"/>
      <w:szCs w:val="18"/>
    </w:rPr>
  </w:style>
  <w:style w:type="character" w:customStyle="1" w:styleId="24">
    <w:name w:val="Footer Char"/>
    <w:basedOn w:val="15"/>
    <w:link w:val="9"/>
    <w:semiHidden/>
    <w:qFormat/>
    <w:locked/>
    <w:uiPriority w:val="99"/>
    <w:rPr>
      <w:rFonts w:ascii="Times New Roman" w:hAnsi="Times New Roman" w:cs="Times New Roman"/>
      <w:sz w:val="18"/>
      <w:szCs w:val="18"/>
    </w:rPr>
  </w:style>
  <w:style w:type="character" w:customStyle="1" w:styleId="25">
    <w:name w:val="Header Char"/>
    <w:basedOn w:val="15"/>
    <w:link w:val="10"/>
    <w:semiHidden/>
    <w:qFormat/>
    <w:locked/>
    <w:uiPriority w:val="99"/>
    <w:rPr>
      <w:rFonts w:ascii="Times New Roman" w:hAnsi="Times New Roman" w:cs="Times New Roman"/>
      <w:sz w:val="18"/>
      <w:szCs w:val="18"/>
    </w:rPr>
  </w:style>
  <w:style w:type="character" w:customStyle="1" w:styleId="26">
    <w:name w:val="页眉 Char"/>
    <w:link w:val="10"/>
    <w:semiHidden/>
    <w:qFormat/>
    <w:locked/>
    <w:uiPriority w:val="99"/>
    <w:rPr>
      <w:sz w:val="18"/>
    </w:rPr>
  </w:style>
  <w:style w:type="character" w:customStyle="1" w:styleId="27">
    <w:name w:val="页脚 Char"/>
    <w:link w:val="9"/>
    <w:qFormat/>
    <w:locked/>
    <w:uiPriority w:val="99"/>
    <w:rPr>
      <w:sz w:val="18"/>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99"/>
    <w:pPr>
      <w:ind w:firstLine="420" w:firstLineChars="200"/>
    </w:pPr>
  </w:style>
  <w:style w:type="paragraph" w:customStyle="1" w:styleId="31">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2">
    <w:name w:val="TOC 标题2"/>
    <w:basedOn w:val="3"/>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7.emf"/><Relationship Id="rId23" Type="http://schemas.openxmlformats.org/officeDocument/2006/relationships/oleObject" Target="embeddings/oleObject7.bin"/><Relationship Id="rId22" Type="http://schemas.openxmlformats.org/officeDocument/2006/relationships/image" Target="media/image6.emf"/><Relationship Id="rId21" Type="http://schemas.openxmlformats.org/officeDocument/2006/relationships/oleObject" Target="embeddings/oleObject6.bin"/><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5"/>
    <customShpInfo spid="_x0000_s1037"/>
    <customShpInfo spid="_x0000_s1029"/>
    <customShpInfo spid="_x0000_s1038"/>
    <customShpInfo spid="_x0000_s1039"/>
    <customShpInfo spid="_x0000_s1040"/>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9418</Words>
  <Characters>10172</Characters>
  <Lines>84</Lines>
  <Paragraphs>23</Paragraphs>
  <TotalTime>7</TotalTime>
  <ScaleCrop>false</ScaleCrop>
  <LinksUpToDate>false</LinksUpToDate>
  <CharactersWithSpaces>10231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2021-10-24T06:40:00Z</dcterms:created>
  <dc:creator>曹颖</dc:creator>
  <cp:lastModifiedBy>Administrator</cp:lastModifiedBy>
  <cp:lastPrinted>2022-10-27T09:41:00Z</cp:lastPrinted>
  <dcterms:modified xsi:type="dcterms:W3CDTF">2013-01-06T04:23:17Z</dcterms:modified>
  <dc:title>四川省***</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E95D5DC1D5C247A9B4EDAD4C258AA4D4_13</vt:lpwstr>
  </property>
</Properties>
</file>