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56F" w:rsidRPr="00112B1D" w:rsidRDefault="000953A0">
      <w:pPr>
        <w:spacing w:line="600" w:lineRule="exact"/>
        <w:jc w:val="center"/>
        <w:rPr>
          <w:rFonts w:ascii="小标宋" w:eastAsia="小标宋"/>
          <w:sz w:val="38"/>
          <w:szCs w:val="38"/>
        </w:rPr>
      </w:pPr>
      <w:r w:rsidRPr="00112B1D">
        <w:rPr>
          <w:rFonts w:ascii="小标宋" w:eastAsia="小标宋" w:hint="eastAsia"/>
          <w:sz w:val="38"/>
          <w:szCs w:val="38"/>
        </w:rPr>
        <w:t>米易县科学技术协会</w:t>
      </w:r>
    </w:p>
    <w:p w:rsidR="00D8556F" w:rsidRPr="00112B1D" w:rsidRDefault="000953A0">
      <w:pPr>
        <w:spacing w:line="600" w:lineRule="exact"/>
        <w:jc w:val="center"/>
        <w:rPr>
          <w:rFonts w:ascii="小标宋" w:eastAsia="小标宋"/>
          <w:sz w:val="38"/>
          <w:szCs w:val="38"/>
        </w:rPr>
      </w:pPr>
      <w:r w:rsidRPr="00112B1D">
        <w:rPr>
          <w:rFonts w:ascii="小标宋" w:eastAsia="小标宋" w:hint="eastAsia"/>
          <w:sz w:val="38"/>
          <w:szCs w:val="38"/>
        </w:rPr>
        <w:t>关于</w:t>
      </w:r>
      <w:r w:rsidRPr="00112B1D">
        <w:rPr>
          <w:rFonts w:eastAsia="小标宋"/>
          <w:sz w:val="38"/>
          <w:szCs w:val="38"/>
        </w:rPr>
        <w:t>2021</w:t>
      </w:r>
      <w:r w:rsidRPr="00112B1D">
        <w:rPr>
          <w:rFonts w:ascii="小标宋" w:eastAsia="小标宋" w:hint="eastAsia"/>
          <w:sz w:val="38"/>
          <w:szCs w:val="38"/>
        </w:rPr>
        <w:t>年部门预算编制的说明</w:t>
      </w:r>
    </w:p>
    <w:p w:rsidR="00D8556F" w:rsidRDefault="00D8556F">
      <w:pPr>
        <w:spacing w:line="600" w:lineRule="exact"/>
        <w:rPr>
          <w:rFonts w:eastAsia="楷体"/>
          <w:b/>
          <w:sz w:val="32"/>
          <w:szCs w:val="32"/>
        </w:rPr>
      </w:pPr>
    </w:p>
    <w:p w:rsidR="00D8556F" w:rsidRPr="00357C8C" w:rsidRDefault="000953A0" w:rsidP="00357C8C">
      <w:pPr>
        <w:spacing w:line="600" w:lineRule="exact"/>
        <w:ind w:firstLineChars="200" w:firstLine="660"/>
        <w:rPr>
          <w:rFonts w:ascii="仿宋_GB2312" w:eastAsia="仿宋_GB2312"/>
          <w:sz w:val="33"/>
          <w:szCs w:val="33"/>
        </w:rPr>
      </w:pPr>
      <w:r w:rsidRPr="00357C8C">
        <w:rPr>
          <w:rFonts w:ascii="仿宋_GB2312" w:eastAsia="仿宋_GB2312" w:hint="eastAsia"/>
          <w:sz w:val="33"/>
          <w:szCs w:val="33"/>
        </w:rPr>
        <w:t>2021年部门预算已批复我单位，按照《预算法》规定，现将我单位2021年部门预算编制情况说明如下:</w:t>
      </w:r>
    </w:p>
    <w:p w:rsidR="00D8556F" w:rsidRPr="00357C8C" w:rsidRDefault="000953A0" w:rsidP="00357C8C">
      <w:pPr>
        <w:spacing w:line="600" w:lineRule="exact"/>
        <w:ind w:firstLineChars="200" w:firstLine="660"/>
        <w:rPr>
          <w:rFonts w:eastAsia="黑体"/>
          <w:sz w:val="33"/>
          <w:szCs w:val="33"/>
        </w:rPr>
      </w:pPr>
      <w:r w:rsidRPr="00357C8C">
        <w:rPr>
          <w:rFonts w:eastAsia="黑体"/>
          <w:sz w:val="33"/>
          <w:szCs w:val="33"/>
        </w:rPr>
        <w:t>一、主要职责</w:t>
      </w:r>
    </w:p>
    <w:p w:rsidR="00D8556F" w:rsidRPr="00357C8C" w:rsidRDefault="000953A0">
      <w:pPr>
        <w:widowControl/>
        <w:snapToGrid w:val="0"/>
        <w:spacing w:line="600" w:lineRule="exact"/>
        <w:ind w:firstLine="640"/>
        <w:rPr>
          <w:rFonts w:eastAsia="仿宋_GB2312"/>
          <w:bCs/>
          <w:sz w:val="33"/>
          <w:szCs w:val="33"/>
        </w:rPr>
      </w:pPr>
      <w:r w:rsidRPr="00357C8C">
        <w:rPr>
          <w:rFonts w:eastAsia="仿宋_GB2312" w:hint="eastAsia"/>
          <w:bCs/>
          <w:sz w:val="33"/>
          <w:szCs w:val="33"/>
        </w:rPr>
        <w:t>米易县科学技术协会（以下简称“县科协”）是全县科学技术工作者的群众组织，是县委领导下的人民团体，是党和政府联系科技工作者的桥梁和纽带，是推动我县科技事业发展的重要力量。其主要职责是：开展学术交流，普及科学知识，传播科学思想和科学方法，捍卫科学尊严，推广先进技术；开展青少年科学技术教育；维护科技工作者的合法权益，参与全县科学技术政策的制定和重大事务的政治协商、科学决策、民主监督；开展科学论证、咨询服务；开展继续教育和培训工作；管理直属县级学会、协会、研究会；指导乡（镇）科协和厂矿企业科协等基层组织开展工作。</w:t>
      </w:r>
    </w:p>
    <w:p w:rsidR="00D8556F" w:rsidRPr="00357C8C" w:rsidRDefault="000953A0">
      <w:pPr>
        <w:widowControl/>
        <w:snapToGrid w:val="0"/>
        <w:spacing w:line="600" w:lineRule="exact"/>
        <w:ind w:firstLine="640"/>
        <w:rPr>
          <w:rFonts w:eastAsia="黑体"/>
          <w:sz w:val="33"/>
          <w:szCs w:val="33"/>
        </w:rPr>
      </w:pPr>
      <w:r w:rsidRPr="00357C8C">
        <w:rPr>
          <w:rFonts w:eastAsia="黑体"/>
          <w:sz w:val="33"/>
          <w:szCs w:val="33"/>
        </w:rPr>
        <w:t>二、基本情况</w:t>
      </w:r>
    </w:p>
    <w:p w:rsidR="00D8556F" w:rsidRPr="00357C8C" w:rsidRDefault="000953A0">
      <w:pPr>
        <w:pStyle w:val="a7"/>
        <w:shd w:val="clear" w:color="auto" w:fill="FFFFFF"/>
        <w:spacing w:before="0" w:beforeAutospacing="0" w:after="0" w:afterAutospacing="0" w:line="600" w:lineRule="exact"/>
        <w:ind w:firstLine="630"/>
        <w:jc w:val="both"/>
        <w:rPr>
          <w:rFonts w:ascii="Times New Roman" w:eastAsia="仿宋_GB2312" w:hAnsi="Times New Roman" w:cs="Times New Roman"/>
          <w:b/>
          <w:sz w:val="33"/>
          <w:szCs w:val="33"/>
        </w:rPr>
      </w:pPr>
      <w:r w:rsidRPr="00357C8C">
        <w:rPr>
          <w:rFonts w:ascii="Times New Roman" w:eastAsia="仿宋_GB2312" w:hAnsi="Times New Roman" w:cs="Times New Roman" w:hint="eastAsia"/>
          <w:sz w:val="33"/>
          <w:szCs w:val="33"/>
        </w:rPr>
        <w:t>县科协</w:t>
      </w:r>
      <w:r w:rsidRPr="00357C8C">
        <w:rPr>
          <w:rFonts w:ascii="Times New Roman" w:eastAsia="仿宋_GB2312" w:hAnsi="Times New Roman" w:cs="Times New Roman"/>
          <w:sz w:val="33"/>
          <w:szCs w:val="33"/>
        </w:rPr>
        <w:t>人员编制</w:t>
      </w:r>
      <w:r w:rsidRPr="00357C8C">
        <w:rPr>
          <w:rFonts w:ascii="Times New Roman" w:eastAsia="仿宋_GB2312" w:hAnsi="Times New Roman" w:cs="Times New Roman" w:hint="eastAsia"/>
          <w:sz w:val="33"/>
          <w:szCs w:val="33"/>
        </w:rPr>
        <w:t>4</w:t>
      </w:r>
      <w:r w:rsidRPr="00357C8C">
        <w:rPr>
          <w:rFonts w:ascii="Times New Roman" w:eastAsia="仿宋_GB2312" w:hAnsi="Times New Roman" w:cs="Times New Roman" w:hint="eastAsia"/>
          <w:sz w:val="33"/>
          <w:szCs w:val="33"/>
        </w:rPr>
        <w:t>人（其中：行政编制</w:t>
      </w:r>
      <w:r w:rsidRPr="00357C8C">
        <w:rPr>
          <w:rFonts w:ascii="Times New Roman" w:eastAsia="仿宋_GB2312" w:hAnsi="Times New Roman" w:cs="Times New Roman" w:hint="eastAsia"/>
          <w:sz w:val="33"/>
          <w:szCs w:val="33"/>
        </w:rPr>
        <w:t>3</w:t>
      </w:r>
      <w:r w:rsidRPr="00357C8C">
        <w:rPr>
          <w:rFonts w:ascii="Times New Roman" w:eastAsia="仿宋_GB2312" w:hAnsi="Times New Roman" w:cs="Times New Roman" w:hint="eastAsia"/>
          <w:sz w:val="33"/>
          <w:szCs w:val="33"/>
        </w:rPr>
        <w:t>人、机关工勤人员</w:t>
      </w:r>
      <w:r w:rsidRPr="00357C8C">
        <w:rPr>
          <w:rFonts w:ascii="Times New Roman" w:eastAsia="仿宋_GB2312" w:hAnsi="Times New Roman" w:cs="Times New Roman" w:hint="eastAsia"/>
          <w:sz w:val="33"/>
          <w:szCs w:val="33"/>
        </w:rPr>
        <w:t>1</w:t>
      </w:r>
      <w:r w:rsidRPr="00357C8C">
        <w:rPr>
          <w:rFonts w:ascii="Times New Roman" w:eastAsia="仿宋_GB2312" w:hAnsi="Times New Roman" w:cs="Times New Roman" w:hint="eastAsia"/>
          <w:sz w:val="33"/>
          <w:szCs w:val="33"/>
        </w:rPr>
        <w:t>人）</w:t>
      </w:r>
      <w:r w:rsidRPr="00357C8C">
        <w:rPr>
          <w:rFonts w:ascii="Times New Roman" w:eastAsia="仿宋_GB2312" w:hAnsi="Times New Roman" w:cs="Times New Roman"/>
          <w:sz w:val="33"/>
          <w:szCs w:val="33"/>
        </w:rPr>
        <w:t>、实有人数</w:t>
      </w:r>
      <w:r w:rsidRPr="00357C8C">
        <w:rPr>
          <w:rFonts w:ascii="Times New Roman" w:eastAsia="仿宋_GB2312" w:hAnsi="Times New Roman" w:cs="Times New Roman" w:hint="eastAsia"/>
          <w:sz w:val="33"/>
          <w:szCs w:val="33"/>
        </w:rPr>
        <w:t>11</w:t>
      </w:r>
      <w:r w:rsidRPr="00357C8C">
        <w:rPr>
          <w:rFonts w:ascii="Times New Roman" w:eastAsia="仿宋_GB2312" w:hAnsi="Times New Roman" w:cs="Times New Roman" w:hint="eastAsia"/>
          <w:sz w:val="33"/>
          <w:szCs w:val="33"/>
        </w:rPr>
        <w:t>人（其中：行政人员</w:t>
      </w:r>
      <w:r w:rsidRPr="00357C8C">
        <w:rPr>
          <w:rFonts w:ascii="Times New Roman" w:eastAsia="仿宋_GB2312" w:hAnsi="Times New Roman" w:cs="Times New Roman" w:hint="eastAsia"/>
          <w:sz w:val="33"/>
          <w:szCs w:val="33"/>
        </w:rPr>
        <w:t>5</w:t>
      </w:r>
      <w:r w:rsidRPr="00357C8C">
        <w:rPr>
          <w:rFonts w:ascii="Times New Roman" w:eastAsia="仿宋_GB2312" w:hAnsi="Times New Roman" w:cs="Times New Roman" w:hint="eastAsia"/>
          <w:sz w:val="33"/>
          <w:szCs w:val="33"/>
        </w:rPr>
        <w:t>人、工勤人员</w:t>
      </w:r>
      <w:r w:rsidRPr="00357C8C">
        <w:rPr>
          <w:rFonts w:ascii="Times New Roman" w:eastAsia="仿宋_GB2312" w:hAnsi="Times New Roman" w:cs="Times New Roman" w:hint="eastAsia"/>
          <w:sz w:val="33"/>
          <w:szCs w:val="33"/>
        </w:rPr>
        <w:t>1</w:t>
      </w:r>
      <w:r w:rsidRPr="00357C8C">
        <w:rPr>
          <w:rFonts w:ascii="Times New Roman" w:eastAsia="仿宋_GB2312" w:hAnsi="Times New Roman" w:cs="Times New Roman" w:hint="eastAsia"/>
          <w:sz w:val="33"/>
          <w:szCs w:val="33"/>
        </w:rPr>
        <w:t>人、退休人员</w:t>
      </w:r>
      <w:r w:rsidRPr="00357C8C">
        <w:rPr>
          <w:rFonts w:ascii="Times New Roman" w:eastAsia="仿宋_GB2312" w:hAnsi="Times New Roman" w:cs="Times New Roman" w:hint="eastAsia"/>
          <w:sz w:val="33"/>
          <w:szCs w:val="33"/>
        </w:rPr>
        <w:t>5</w:t>
      </w:r>
      <w:r w:rsidRPr="00357C8C">
        <w:rPr>
          <w:rFonts w:ascii="Times New Roman" w:eastAsia="仿宋_GB2312" w:hAnsi="Times New Roman" w:cs="Times New Roman" w:hint="eastAsia"/>
          <w:sz w:val="33"/>
          <w:szCs w:val="33"/>
        </w:rPr>
        <w:t>人），</w:t>
      </w:r>
      <w:r w:rsidRPr="00357C8C">
        <w:rPr>
          <w:rFonts w:ascii="Times New Roman" w:eastAsia="仿宋_GB2312" w:hAnsi="Times New Roman" w:cs="Times New Roman"/>
          <w:sz w:val="33"/>
          <w:szCs w:val="33"/>
        </w:rPr>
        <w:t>核定</w:t>
      </w:r>
      <w:r w:rsidRPr="00357C8C">
        <w:rPr>
          <w:rFonts w:ascii="Times New Roman" w:eastAsia="仿宋_GB2312" w:hAnsi="Times New Roman" w:cs="Times New Roman" w:hint="eastAsia"/>
          <w:sz w:val="33"/>
          <w:szCs w:val="33"/>
        </w:rPr>
        <w:t>单位</w:t>
      </w:r>
      <w:r w:rsidRPr="00357C8C">
        <w:rPr>
          <w:rFonts w:ascii="Times New Roman" w:eastAsia="仿宋_GB2312" w:hAnsi="Times New Roman" w:cs="Times New Roman"/>
          <w:sz w:val="33"/>
          <w:szCs w:val="33"/>
        </w:rPr>
        <w:t>内设</w:t>
      </w:r>
      <w:r w:rsidRPr="00357C8C">
        <w:rPr>
          <w:rFonts w:ascii="Times New Roman" w:eastAsia="仿宋_GB2312" w:hAnsi="Times New Roman" w:cs="Times New Roman" w:hint="eastAsia"/>
          <w:sz w:val="33"/>
          <w:szCs w:val="33"/>
        </w:rPr>
        <w:t>机构“县科协办公室”。</w:t>
      </w:r>
    </w:p>
    <w:p w:rsidR="00D8556F" w:rsidRPr="00357C8C" w:rsidRDefault="000953A0">
      <w:pPr>
        <w:widowControl/>
        <w:snapToGrid w:val="0"/>
        <w:spacing w:line="600" w:lineRule="exact"/>
        <w:ind w:firstLine="640"/>
        <w:rPr>
          <w:rFonts w:eastAsia="黑体"/>
          <w:sz w:val="33"/>
          <w:szCs w:val="33"/>
        </w:rPr>
      </w:pPr>
      <w:r w:rsidRPr="00357C8C">
        <w:rPr>
          <w:rFonts w:eastAsia="黑体"/>
          <w:sz w:val="33"/>
          <w:szCs w:val="33"/>
        </w:rPr>
        <w:t>三、</w:t>
      </w:r>
      <w:r w:rsidRPr="00357C8C">
        <w:rPr>
          <w:rFonts w:eastAsia="黑体"/>
          <w:sz w:val="33"/>
          <w:szCs w:val="33"/>
        </w:rPr>
        <w:t>20</w:t>
      </w:r>
      <w:r w:rsidRPr="00357C8C">
        <w:rPr>
          <w:rFonts w:eastAsia="黑体" w:hint="eastAsia"/>
          <w:sz w:val="33"/>
          <w:szCs w:val="33"/>
        </w:rPr>
        <w:t>21</w:t>
      </w:r>
      <w:r w:rsidRPr="00357C8C">
        <w:rPr>
          <w:rFonts w:eastAsia="黑体"/>
          <w:sz w:val="33"/>
          <w:szCs w:val="33"/>
        </w:rPr>
        <w:t>年主要工作任务</w:t>
      </w:r>
    </w:p>
    <w:p w:rsidR="00D8556F" w:rsidRPr="00357C8C" w:rsidRDefault="000953A0" w:rsidP="00357C8C">
      <w:pPr>
        <w:spacing w:line="620" w:lineRule="exact"/>
        <w:ind w:firstLineChars="200" w:firstLine="660"/>
        <w:rPr>
          <w:rFonts w:ascii="仿宋_GB2312" w:eastAsia="仿宋_GB2312" w:hAnsi="仿宋_GB2312" w:cs="仿宋_GB2312"/>
          <w:bCs/>
          <w:color w:val="000000"/>
          <w:sz w:val="33"/>
          <w:szCs w:val="33"/>
        </w:rPr>
      </w:pPr>
      <w:r w:rsidRPr="00357C8C">
        <w:rPr>
          <w:rFonts w:ascii="仿宋_GB2312" w:eastAsia="仿宋_GB2312" w:hAnsi="仿宋_GB2312" w:cs="仿宋_GB2312" w:hint="eastAsia"/>
          <w:sz w:val="33"/>
          <w:szCs w:val="33"/>
        </w:rPr>
        <w:lastRenderedPageBreak/>
        <w:t>县科协</w:t>
      </w:r>
      <w:r w:rsidRPr="00357C8C">
        <w:rPr>
          <w:rFonts w:ascii="仿宋_GB2312" w:eastAsia="仿宋_GB2312" w:hAnsi="仿宋_GB2312" w:cs="仿宋_GB2312" w:hint="eastAsia"/>
          <w:bCs/>
          <w:color w:val="000000"/>
          <w:sz w:val="33"/>
          <w:szCs w:val="33"/>
        </w:rPr>
        <w:t>将紧紧围绕全县中心工作，依托“天府科技云”，切实履行好“四服务”工作职责。</w:t>
      </w:r>
      <w:bookmarkStart w:id="0" w:name="_GoBack"/>
      <w:bookmarkEnd w:id="0"/>
    </w:p>
    <w:p w:rsidR="00D8556F" w:rsidRPr="00AE37F3" w:rsidRDefault="005C4558" w:rsidP="00357C8C">
      <w:pPr>
        <w:spacing w:line="620" w:lineRule="exact"/>
        <w:ind w:firstLineChars="200" w:firstLine="660"/>
        <w:rPr>
          <w:rFonts w:ascii="仿宋_GB2312" w:eastAsia="仿宋_GB2312" w:hAnsi="仿宋_GB2312" w:cs="仿宋_GB2312"/>
          <w:sz w:val="33"/>
          <w:szCs w:val="33"/>
        </w:rPr>
      </w:pPr>
      <w:r w:rsidRPr="00AE37F3">
        <w:rPr>
          <w:rFonts w:ascii="仿宋_GB2312" w:eastAsia="仿宋_GB2312" w:hAnsi="仿宋_GB2312" w:cs="仿宋_GB2312" w:hint="eastAsia"/>
          <w:sz w:val="33"/>
          <w:szCs w:val="33"/>
        </w:rPr>
        <w:t>（一）</w:t>
      </w:r>
      <w:r w:rsidR="000953A0" w:rsidRPr="00AE37F3">
        <w:rPr>
          <w:rFonts w:ascii="仿宋_GB2312" w:eastAsia="仿宋_GB2312" w:hAnsi="仿宋_GB2312" w:cs="仿宋_GB2312" w:hint="eastAsia"/>
          <w:sz w:val="33"/>
          <w:szCs w:val="33"/>
        </w:rPr>
        <w:t>扎实推进“天府科技云”工作</w:t>
      </w:r>
    </w:p>
    <w:p w:rsidR="00D8556F" w:rsidRPr="00357C8C" w:rsidRDefault="000953A0" w:rsidP="00357C8C">
      <w:pPr>
        <w:spacing w:line="620" w:lineRule="exact"/>
        <w:ind w:firstLineChars="200" w:firstLine="660"/>
        <w:rPr>
          <w:rFonts w:ascii="仿宋_GB2312" w:eastAsia="仿宋_GB2312" w:hAnsi="仿宋_GB2312" w:cs="仿宋_GB2312"/>
          <w:bCs/>
          <w:color w:val="000000"/>
          <w:sz w:val="33"/>
          <w:szCs w:val="33"/>
        </w:rPr>
      </w:pPr>
      <w:r w:rsidRPr="00357C8C">
        <w:rPr>
          <w:rFonts w:ascii="仿宋_GB2312" w:eastAsia="仿宋_GB2312" w:hAnsi="仿宋_GB2312" w:cs="仿宋_GB2312" w:hint="eastAsia"/>
          <w:sz w:val="33"/>
          <w:szCs w:val="33"/>
        </w:rPr>
        <w:t>去年，米易县“天府科技云”取得四川省科协综合绩效排名第五的好成绩，今年县科协将再接再厉，巩固和发挥天府科技</w:t>
      </w:r>
      <w:proofErr w:type="gramStart"/>
      <w:r w:rsidRPr="00357C8C">
        <w:rPr>
          <w:rFonts w:ascii="仿宋_GB2312" w:eastAsia="仿宋_GB2312" w:hAnsi="仿宋_GB2312" w:cs="仿宋_GB2312" w:hint="eastAsia"/>
          <w:sz w:val="33"/>
          <w:szCs w:val="33"/>
        </w:rPr>
        <w:t>云服务</w:t>
      </w:r>
      <w:proofErr w:type="gramEnd"/>
      <w:r w:rsidRPr="00357C8C">
        <w:rPr>
          <w:rFonts w:ascii="仿宋_GB2312" w:eastAsia="仿宋_GB2312" w:hAnsi="仿宋_GB2312" w:cs="仿宋_GB2312" w:hint="eastAsia"/>
          <w:sz w:val="33"/>
          <w:szCs w:val="33"/>
        </w:rPr>
        <w:t>平台作用，</w:t>
      </w:r>
      <w:r w:rsidRPr="00357C8C">
        <w:rPr>
          <w:rFonts w:ascii="仿宋_GB2312" w:eastAsia="仿宋_GB2312" w:hAnsi="仿宋_GB2312" w:cs="仿宋_GB2312" w:hint="eastAsia"/>
          <w:bCs/>
          <w:color w:val="000000"/>
          <w:sz w:val="33"/>
          <w:szCs w:val="33"/>
        </w:rPr>
        <w:t>使“米易县天府科技云服务中心”成为米易精准科技服务、创新驱动发展服务、全民科普服务的重要窗口和服务阵地。</w:t>
      </w:r>
    </w:p>
    <w:p w:rsidR="00D8556F" w:rsidRPr="00357C8C" w:rsidRDefault="000953A0" w:rsidP="00357C8C">
      <w:pPr>
        <w:spacing w:line="620" w:lineRule="exact"/>
        <w:ind w:firstLineChars="200" w:firstLine="660"/>
        <w:rPr>
          <w:rFonts w:ascii="仿宋_GB2312" w:eastAsia="仿宋_GB2312" w:hAnsi="仿宋_GB2312" w:cs="仿宋_GB2312"/>
          <w:sz w:val="33"/>
          <w:szCs w:val="33"/>
        </w:rPr>
      </w:pPr>
      <w:r w:rsidRPr="00357C8C">
        <w:rPr>
          <w:rFonts w:ascii="仿宋_GB2312" w:eastAsia="仿宋_GB2312" w:hAnsi="仿宋_GB2312" w:cs="仿宋_GB2312" w:hint="eastAsia"/>
          <w:sz w:val="33"/>
          <w:szCs w:val="33"/>
        </w:rPr>
        <w:t>1.进一步加强“天府科技云”宣传推广，让“天府科技云”家喻户晓。</w:t>
      </w:r>
    </w:p>
    <w:p w:rsidR="00D8556F" w:rsidRPr="00357C8C" w:rsidRDefault="000953A0">
      <w:pPr>
        <w:spacing w:line="620" w:lineRule="exact"/>
        <w:rPr>
          <w:rFonts w:ascii="仿宋_GB2312" w:eastAsia="仿宋_GB2312" w:hAnsi="仿宋_GB2312" w:cs="仿宋_GB2312"/>
          <w:sz w:val="33"/>
          <w:szCs w:val="33"/>
        </w:rPr>
      </w:pPr>
      <w:r w:rsidRPr="00357C8C">
        <w:rPr>
          <w:rFonts w:ascii="仿宋_GB2312" w:eastAsia="仿宋_GB2312" w:hAnsi="仿宋_GB2312" w:cs="仿宋_GB2312" w:hint="eastAsia"/>
          <w:sz w:val="33"/>
          <w:szCs w:val="33"/>
        </w:rPr>
        <w:t xml:space="preserve">    2.进一步做实精准服务全民科学素质提升工作，积极引导广大群众“上天府科技云，向科学要答案”。 </w:t>
      </w:r>
    </w:p>
    <w:p w:rsidR="00D8556F" w:rsidRPr="00357C8C" w:rsidRDefault="000953A0" w:rsidP="00357C8C">
      <w:pPr>
        <w:spacing w:line="620" w:lineRule="exact"/>
        <w:ind w:firstLineChars="200" w:firstLine="660"/>
        <w:rPr>
          <w:rFonts w:ascii="仿宋_GB2312" w:eastAsia="仿宋_GB2312" w:hAnsi="仿宋_GB2312" w:cs="仿宋_GB2312"/>
          <w:sz w:val="33"/>
          <w:szCs w:val="33"/>
        </w:rPr>
      </w:pPr>
      <w:r w:rsidRPr="00357C8C">
        <w:rPr>
          <w:rFonts w:ascii="仿宋_GB2312" w:eastAsia="仿宋_GB2312" w:hAnsi="仿宋_GB2312" w:cs="仿宋_GB2312" w:hint="eastAsia"/>
          <w:sz w:val="33"/>
          <w:szCs w:val="33"/>
        </w:rPr>
        <w:t>3.深入企事业面对面引导县域内企业（团队）上传科技成果或承接科研项目；积极动员所有促进人民群众素质提升的各类场所入驻平台。</w:t>
      </w:r>
    </w:p>
    <w:p w:rsidR="00D8556F" w:rsidRPr="00AE37F3" w:rsidRDefault="005C4558" w:rsidP="00357C8C">
      <w:pPr>
        <w:spacing w:line="620" w:lineRule="exact"/>
        <w:ind w:firstLineChars="200" w:firstLine="660"/>
        <w:rPr>
          <w:rFonts w:ascii="仿宋_GB2312" w:eastAsia="仿宋_GB2312" w:hAnsi="仿宋_GB2312" w:cs="仿宋_GB2312"/>
          <w:sz w:val="33"/>
          <w:szCs w:val="33"/>
        </w:rPr>
      </w:pPr>
      <w:r w:rsidRPr="00AE37F3">
        <w:rPr>
          <w:rFonts w:ascii="仿宋_GB2312" w:eastAsia="仿宋_GB2312" w:hAnsi="仿宋_GB2312" w:cs="仿宋_GB2312" w:hint="eastAsia"/>
          <w:sz w:val="33"/>
          <w:szCs w:val="33"/>
        </w:rPr>
        <w:t>（二）</w:t>
      </w:r>
      <w:r w:rsidR="000953A0" w:rsidRPr="00AE37F3">
        <w:rPr>
          <w:rFonts w:ascii="仿宋_GB2312" w:eastAsia="仿宋_GB2312" w:hAnsi="仿宋_GB2312" w:cs="仿宋_GB2312" w:hint="eastAsia"/>
          <w:sz w:val="33"/>
          <w:szCs w:val="33"/>
        </w:rPr>
        <w:t>持续指导和协调“中国农技协四川米易枇杷科技小院”工作</w:t>
      </w:r>
    </w:p>
    <w:p w:rsidR="00D8556F" w:rsidRPr="00357C8C" w:rsidRDefault="000953A0" w:rsidP="00357C8C">
      <w:pPr>
        <w:spacing w:line="620" w:lineRule="exact"/>
        <w:ind w:firstLineChars="200" w:firstLine="660"/>
        <w:rPr>
          <w:rFonts w:ascii="仿宋_GB2312" w:eastAsia="仿宋_GB2312" w:hAnsi="仿宋_GB2312" w:cs="仿宋_GB2312"/>
          <w:sz w:val="33"/>
          <w:szCs w:val="33"/>
        </w:rPr>
      </w:pPr>
      <w:r w:rsidRPr="00357C8C">
        <w:rPr>
          <w:rFonts w:ascii="仿宋_GB2312" w:eastAsia="仿宋_GB2312" w:hAnsi="仿宋_GB2312" w:cs="仿宋_GB2312" w:hint="eastAsia"/>
          <w:sz w:val="33"/>
          <w:szCs w:val="33"/>
        </w:rPr>
        <w:t>指导科技小院加强科技小院基础设施建设，下半年将确定中国热带农业科学院、川农大等科研院校的研究生入驻科技小院，切实把论文谱写在土地上，解决农业技术推广的“最后一</w:t>
      </w:r>
      <w:r w:rsidRPr="00357C8C">
        <w:rPr>
          <w:rFonts w:ascii="仿宋_GB2312" w:eastAsia="仿宋_GB2312" w:hAnsi="仿宋_GB2312" w:cs="仿宋_GB2312" w:hint="eastAsia"/>
          <w:sz w:val="33"/>
          <w:szCs w:val="33"/>
        </w:rPr>
        <w:lastRenderedPageBreak/>
        <w:t>公里”问题，有力服务于乡村振兴战略。</w:t>
      </w:r>
    </w:p>
    <w:p w:rsidR="00D8556F" w:rsidRPr="00AE37F3" w:rsidRDefault="005C4558" w:rsidP="00357C8C">
      <w:pPr>
        <w:spacing w:line="620" w:lineRule="exact"/>
        <w:ind w:firstLineChars="200" w:firstLine="660"/>
        <w:rPr>
          <w:rFonts w:ascii="仿宋_GB2312" w:eastAsia="仿宋_GB2312" w:hAnsi="仿宋_GB2312" w:cs="仿宋_GB2312"/>
          <w:sz w:val="33"/>
          <w:szCs w:val="33"/>
        </w:rPr>
      </w:pPr>
      <w:r w:rsidRPr="00AE37F3">
        <w:rPr>
          <w:rFonts w:ascii="仿宋_GB2312" w:eastAsia="仿宋_GB2312" w:hAnsi="仿宋_GB2312" w:cs="仿宋_GB2312" w:hint="eastAsia"/>
          <w:sz w:val="33"/>
          <w:szCs w:val="33"/>
        </w:rPr>
        <w:t>（三）</w:t>
      </w:r>
      <w:r w:rsidR="000953A0" w:rsidRPr="00AE37F3">
        <w:rPr>
          <w:rFonts w:ascii="仿宋_GB2312" w:eastAsia="仿宋_GB2312" w:hAnsi="仿宋_GB2312" w:cs="仿宋_GB2312" w:hint="eastAsia"/>
          <w:sz w:val="33"/>
          <w:szCs w:val="33"/>
        </w:rPr>
        <w:t>认真做好国有企业和科技体制改革专项小组改革落实任务</w:t>
      </w:r>
    </w:p>
    <w:p w:rsidR="00D8556F" w:rsidRPr="00357C8C" w:rsidRDefault="000953A0" w:rsidP="00357C8C">
      <w:pPr>
        <w:spacing w:line="620" w:lineRule="exact"/>
        <w:ind w:firstLineChars="200" w:firstLine="660"/>
        <w:rPr>
          <w:rFonts w:ascii="仿宋_GB2312" w:eastAsia="仿宋_GB2312" w:hAnsi="仿宋_GB2312" w:cs="仿宋_GB2312"/>
          <w:sz w:val="33"/>
          <w:szCs w:val="33"/>
        </w:rPr>
      </w:pPr>
      <w:r w:rsidRPr="00357C8C">
        <w:rPr>
          <w:rFonts w:ascii="仿宋_GB2312" w:eastAsia="仿宋_GB2312" w:hAnsi="仿宋_GB2312" w:cs="仿宋_GB2312" w:hint="eastAsia"/>
          <w:sz w:val="33"/>
          <w:szCs w:val="33"/>
        </w:rPr>
        <w:t>今年将进一步搭建科技服务平台，完善天府科技云服务中心平台载体功能。</w:t>
      </w:r>
    </w:p>
    <w:p w:rsidR="00D8556F" w:rsidRPr="00357C8C" w:rsidRDefault="000953A0" w:rsidP="00357C8C">
      <w:pPr>
        <w:spacing w:line="600" w:lineRule="exact"/>
        <w:ind w:firstLineChars="200" w:firstLine="660"/>
        <w:rPr>
          <w:rFonts w:eastAsia="黑体"/>
          <w:sz w:val="33"/>
          <w:szCs w:val="33"/>
        </w:rPr>
      </w:pPr>
      <w:r w:rsidRPr="00357C8C">
        <w:rPr>
          <w:rFonts w:eastAsia="黑体"/>
          <w:sz w:val="33"/>
          <w:szCs w:val="33"/>
        </w:rPr>
        <w:t>四、收支预算总体情况</w:t>
      </w:r>
    </w:p>
    <w:p w:rsidR="00D8556F" w:rsidRPr="00357C8C" w:rsidRDefault="000953A0">
      <w:pPr>
        <w:spacing w:line="600" w:lineRule="exact"/>
        <w:ind w:firstLine="640"/>
        <w:rPr>
          <w:rFonts w:ascii="仿宋_GB2312" w:eastAsia="仿宋_GB2312"/>
          <w:sz w:val="33"/>
          <w:szCs w:val="33"/>
        </w:rPr>
      </w:pPr>
      <w:r w:rsidRPr="00357C8C">
        <w:rPr>
          <w:rFonts w:ascii="仿宋_GB2312" w:eastAsia="仿宋_GB2312" w:hint="eastAsia"/>
          <w:sz w:val="33"/>
          <w:szCs w:val="33"/>
        </w:rPr>
        <w:t>2021年米易县科协收入预算总额为149.08万元，其中：工资福利支出122.67万元，日常公用支出15.97万元，对个人和家庭的补助支出7.44万元，项目支出3.00万元。2020年米易县科协收入预算总额为143.56万元，其中：工资福利支出120.23万元，日常公用支出12.92万元，对个人和家庭的补助支出6.64万元，项目支出3.77万元。2021年收入预算总额比2020年</w:t>
      </w:r>
      <w:r w:rsidRPr="00357C8C">
        <w:rPr>
          <w:rFonts w:asciiTheme="minorHAnsi" w:eastAsia="仿宋_GB2312" w:hAnsiTheme="minorHAnsi" w:hint="eastAsia"/>
          <w:sz w:val="33"/>
          <w:szCs w:val="33"/>
        </w:rPr>
        <w:t>增加了</w:t>
      </w:r>
      <w:r w:rsidRPr="00357C8C">
        <w:rPr>
          <w:rFonts w:asciiTheme="minorHAnsi" w:eastAsia="仿宋_GB2312" w:hAnsiTheme="minorHAnsi" w:hint="eastAsia"/>
          <w:sz w:val="33"/>
          <w:szCs w:val="33"/>
        </w:rPr>
        <w:t>5.52</w:t>
      </w:r>
      <w:r w:rsidRPr="00357C8C">
        <w:rPr>
          <w:rFonts w:ascii="仿宋_GB2312" w:eastAsia="仿宋_GB2312" w:hint="eastAsia"/>
          <w:sz w:val="33"/>
          <w:szCs w:val="33"/>
        </w:rPr>
        <w:t>万元，主要原因是2021年调入一位机关工勤人员。日常公用支出2021年与2020年相比较增加了3.05万元，主要是行政运行办公费用增加。2021年没有预算物业管理费。</w:t>
      </w:r>
    </w:p>
    <w:p w:rsidR="00D8556F" w:rsidRPr="00357C8C" w:rsidRDefault="000953A0">
      <w:pPr>
        <w:spacing w:line="600" w:lineRule="exact"/>
        <w:ind w:firstLine="640"/>
        <w:rPr>
          <w:rFonts w:eastAsia="黑体"/>
          <w:sz w:val="33"/>
          <w:szCs w:val="33"/>
        </w:rPr>
      </w:pPr>
      <w:r w:rsidRPr="00357C8C">
        <w:rPr>
          <w:rFonts w:eastAsia="黑体"/>
          <w:sz w:val="33"/>
          <w:szCs w:val="33"/>
        </w:rPr>
        <w:t>五、支出预算安排情况</w:t>
      </w:r>
    </w:p>
    <w:p w:rsidR="00D8556F" w:rsidRPr="00357C8C" w:rsidRDefault="000953A0" w:rsidP="00357C8C">
      <w:pPr>
        <w:spacing w:line="600" w:lineRule="exact"/>
        <w:ind w:firstLineChars="200" w:firstLine="660"/>
        <w:rPr>
          <w:rFonts w:ascii="仿宋_GB2312" w:eastAsia="仿宋_GB2312"/>
          <w:sz w:val="33"/>
          <w:szCs w:val="33"/>
        </w:rPr>
      </w:pPr>
      <w:r w:rsidRPr="00357C8C">
        <w:rPr>
          <w:rFonts w:ascii="仿宋_GB2312" w:eastAsia="仿宋_GB2312" w:hint="eastAsia"/>
          <w:sz w:val="33"/>
          <w:szCs w:val="33"/>
        </w:rPr>
        <w:t>县科协预算安排支出主要用于保障该部门机构正常运转、完成日常工作任务。</w:t>
      </w:r>
    </w:p>
    <w:p w:rsidR="00D8556F" w:rsidRPr="00357C8C" w:rsidRDefault="000953A0">
      <w:pPr>
        <w:spacing w:line="600" w:lineRule="exact"/>
        <w:ind w:firstLine="640"/>
        <w:rPr>
          <w:rFonts w:ascii="仿宋_GB2312" w:eastAsia="仿宋_GB2312"/>
          <w:sz w:val="33"/>
          <w:szCs w:val="33"/>
        </w:rPr>
      </w:pPr>
      <w:r w:rsidRPr="00357C8C">
        <w:rPr>
          <w:rFonts w:ascii="仿宋_GB2312" w:eastAsia="仿宋_GB2312" w:hint="eastAsia"/>
          <w:sz w:val="33"/>
          <w:szCs w:val="33"/>
        </w:rPr>
        <w:t>基本支出，是用于保障单位正常运转的日常支出，包括基本工资、津贴补贴、离退休费、住房公积金和日常公用经费等。</w:t>
      </w:r>
    </w:p>
    <w:p w:rsidR="00D8556F" w:rsidRPr="00357C8C" w:rsidRDefault="000953A0">
      <w:pPr>
        <w:spacing w:line="600" w:lineRule="exact"/>
        <w:ind w:firstLine="640"/>
        <w:rPr>
          <w:rFonts w:ascii="仿宋_GB2312" w:eastAsia="仿宋_GB2312"/>
          <w:sz w:val="33"/>
          <w:szCs w:val="33"/>
        </w:rPr>
      </w:pPr>
      <w:r w:rsidRPr="00357C8C">
        <w:rPr>
          <w:rFonts w:ascii="仿宋_GB2312" w:eastAsia="仿宋_GB2312" w:hint="eastAsia"/>
          <w:sz w:val="33"/>
          <w:szCs w:val="33"/>
        </w:rPr>
        <w:lastRenderedPageBreak/>
        <w:t>项目支出，是用于保障单位正常的财务运行，用于购买会计事务服务费。</w:t>
      </w:r>
    </w:p>
    <w:p w:rsidR="00D8556F" w:rsidRPr="00357C8C" w:rsidRDefault="000953A0">
      <w:pPr>
        <w:spacing w:line="600" w:lineRule="exact"/>
        <w:ind w:firstLine="640"/>
        <w:rPr>
          <w:rFonts w:ascii="仿宋_GB2312" w:eastAsia="仿宋_GB2312"/>
          <w:sz w:val="33"/>
          <w:szCs w:val="33"/>
        </w:rPr>
      </w:pPr>
      <w:r w:rsidRPr="00357C8C">
        <w:rPr>
          <w:rFonts w:ascii="仿宋_GB2312" w:eastAsia="仿宋_GB2312" w:hint="eastAsia"/>
          <w:sz w:val="33"/>
          <w:szCs w:val="33"/>
        </w:rPr>
        <w:t>按支出功能分类主要用于以下方面：</w:t>
      </w:r>
    </w:p>
    <w:p w:rsidR="00D8556F" w:rsidRPr="00357C8C" w:rsidRDefault="000953A0">
      <w:pPr>
        <w:spacing w:line="600" w:lineRule="exact"/>
        <w:ind w:firstLine="640"/>
        <w:rPr>
          <w:rFonts w:ascii="仿宋_GB2312" w:eastAsia="仿宋_GB2312"/>
          <w:sz w:val="33"/>
          <w:szCs w:val="33"/>
        </w:rPr>
      </w:pPr>
      <w:r w:rsidRPr="00357C8C">
        <w:rPr>
          <w:rFonts w:ascii="仿宋_GB2312" w:eastAsia="仿宋_GB2312" w:hint="eastAsia"/>
          <w:sz w:val="33"/>
          <w:szCs w:val="33"/>
        </w:rPr>
        <w:t>（一）一般公共服务支出113.03万元，主要用于单位人员工资、日常运转的经费支出。</w:t>
      </w:r>
    </w:p>
    <w:p w:rsidR="00D8556F" w:rsidRPr="00357C8C" w:rsidRDefault="000953A0" w:rsidP="00357C8C">
      <w:pPr>
        <w:spacing w:line="600" w:lineRule="exact"/>
        <w:ind w:firstLineChars="200" w:firstLine="660"/>
        <w:rPr>
          <w:rFonts w:ascii="仿宋_GB2312" w:eastAsia="仿宋_GB2312"/>
          <w:sz w:val="33"/>
          <w:szCs w:val="33"/>
        </w:rPr>
      </w:pPr>
      <w:r w:rsidRPr="00357C8C">
        <w:rPr>
          <w:rFonts w:ascii="仿宋_GB2312" w:eastAsia="仿宋_GB2312" w:hint="eastAsia"/>
          <w:sz w:val="33"/>
          <w:szCs w:val="33"/>
        </w:rPr>
        <w:t>（二）社会保障和就业支出14.87万元，主要用于单位养老保险缴费支出。</w:t>
      </w:r>
    </w:p>
    <w:p w:rsidR="00D8556F" w:rsidRPr="00357C8C" w:rsidRDefault="000953A0" w:rsidP="00357C8C">
      <w:pPr>
        <w:spacing w:line="600" w:lineRule="exact"/>
        <w:ind w:firstLineChars="200" w:firstLine="660"/>
        <w:rPr>
          <w:rFonts w:ascii="仿宋_GB2312" w:eastAsia="仿宋_GB2312"/>
          <w:sz w:val="33"/>
          <w:szCs w:val="33"/>
        </w:rPr>
      </w:pPr>
      <w:r w:rsidRPr="00357C8C">
        <w:rPr>
          <w:rFonts w:ascii="仿宋_GB2312" w:eastAsia="仿宋_GB2312" w:hint="eastAsia"/>
          <w:sz w:val="33"/>
          <w:szCs w:val="33"/>
        </w:rPr>
        <w:t>（三）卫生健康支出7.65万元，主要用于单位按照规定标准为职工缴纳的基本医疗保险及公务员医疗补助等支出。</w:t>
      </w:r>
    </w:p>
    <w:p w:rsidR="00D8556F" w:rsidRPr="00357C8C" w:rsidRDefault="000953A0" w:rsidP="00357C8C">
      <w:pPr>
        <w:spacing w:line="600" w:lineRule="exact"/>
        <w:ind w:firstLineChars="200" w:firstLine="660"/>
        <w:rPr>
          <w:rFonts w:ascii="仿宋_GB2312" w:eastAsia="仿宋_GB2312"/>
          <w:sz w:val="33"/>
          <w:szCs w:val="33"/>
        </w:rPr>
      </w:pPr>
      <w:r w:rsidRPr="00357C8C">
        <w:rPr>
          <w:rFonts w:ascii="仿宋_GB2312" w:eastAsia="仿宋_GB2312" w:hint="eastAsia"/>
          <w:sz w:val="33"/>
          <w:szCs w:val="33"/>
        </w:rPr>
        <w:t>(四）住房保障支出13.52万元，用于单位按照规定标准为职工缴纳住房公积金等支出。</w:t>
      </w:r>
    </w:p>
    <w:p w:rsidR="00D8556F" w:rsidRPr="00357C8C" w:rsidRDefault="000953A0">
      <w:pPr>
        <w:spacing w:line="600" w:lineRule="exact"/>
        <w:ind w:firstLine="640"/>
        <w:rPr>
          <w:rFonts w:ascii="黑体" w:eastAsia="黑体" w:hAnsi="黑体"/>
          <w:sz w:val="33"/>
          <w:szCs w:val="33"/>
        </w:rPr>
      </w:pPr>
      <w:r w:rsidRPr="00357C8C">
        <w:rPr>
          <w:rFonts w:ascii="黑体" w:eastAsia="黑体" w:hAnsi="黑体"/>
          <w:sz w:val="33"/>
          <w:szCs w:val="33"/>
        </w:rPr>
        <w:t>六、“三公”经费预算安排情况</w:t>
      </w:r>
    </w:p>
    <w:p w:rsidR="00D8556F" w:rsidRPr="00357C8C" w:rsidRDefault="000953A0">
      <w:pPr>
        <w:spacing w:line="600" w:lineRule="exact"/>
        <w:ind w:firstLine="640"/>
        <w:rPr>
          <w:rFonts w:ascii="仿宋_GB2312" w:eastAsia="仿宋_GB2312"/>
          <w:sz w:val="33"/>
          <w:szCs w:val="33"/>
        </w:rPr>
      </w:pPr>
      <w:r w:rsidRPr="00357C8C">
        <w:rPr>
          <w:rFonts w:ascii="仿宋_GB2312" w:eastAsia="仿宋_GB2312" w:hint="eastAsia"/>
          <w:sz w:val="33"/>
          <w:szCs w:val="33"/>
        </w:rPr>
        <w:t>2021年“三公”经费财政拨款预算数0.25万元，其中：因公出国（境）经费0万元，公务接待费0.25万元，公务用车购置及运行维护费0万元（公务用车购置费0万元，公务用车运行维护费0万元）。</w:t>
      </w:r>
    </w:p>
    <w:p w:rsidR="00D8556F" w:rsidRPr="00357C8C" w:rsidRDefault="000953A0">
      <w:pPr>
        <w:spacing w:line="600" w:lineRule="exact"/>
        <w:ind w:firstLine="640"/>
        <w:rPr>
          <w:rFonts w:eastAsia="黑体"/>
          <w:sz w:val="33"/>
          <w:szCs w:val="33"/>
        </w:rPr>
      </w:pPr>
      <w:r w:rsidRPr="00357C8C">
        <w:rPr>
          <w:rFonts w:ascii="楷体_GB2312" w:eastAsia="楷体_GB2312" w:hint="eastAsia"/>
          <w:b/>
          <w:sz w:val="33"/>
          <w:szCs w:val="33"/>
        </w:rPr>
        <w:t>（一）因公出国（境）经费</w:t>
      </w:r>
    </w:p>
    <w:p w:rsidR="00D8556F" w:rsidRPr="00357C8C" w:rsidRDefault="000953A0">
      <w:pPr>
        <w:spacing w:line="600" w:lineRule="exact"/>
        <w:ind w:firstLine="640"/>
        <w:rPr>
          <w:rFonts w:ascii="仿宋_GB2312" w:eastAsia="仿宋_GB2312"/>
          <w:sz w:val="33"/>
          <w:szCs w:val="33"/>
        </w:rPr>
      </w:pPr>
      <w:r w:rsidRPr="00357C8C">
        <w:rPr>
          <w:rFonts w:ascii="仿宋_GB2312" w:eastAsia="仿宋_GB2312" w:hint="eastAsia"/>
          <w:sz w:val="33"/>
          <w:szCs w:val="33"/>
        </w:rPr>
        <w:t>2021年县科协没有安排因公出国经费，因此县科协预算因公出</w:t>
      </w:r>
      <w:proofErr w:type="gramStart"/>
      <w:r w:rsidRPr="00357C8C">
        <w:rPr>
          <w:rFonts w:ascii="仿宋_GB2312" w:eastAsia="仿宋_GB2312" w:hint="eastAsia"/>
          <w:sz w:val="33"/>
          <w:szCs w:val="33"/>
        </w:rPr>
        <w:t>国经费</w:t>
      </w:r>
      <w:proofErr w:type="gramEnd"/>
      <w:r w:rsidRPr="00357C8C">
        <w:rPr>
          <w:rFonts w:ascii="仿宋_GB2312" w:eastAsia="仿宋_GB2312" w:hint="eastAsia"/>
          <w:sz w:val="33"/>
          <w:szCs w:val="33"/>
        </w:rPr>
        <w:t>公开数为零。</w:t>
      </w:r>
    </w:p>
    <w:p w:rsidR="00D8556F" w:rsidRPr="00357C8C" w:rsidRDefault="000953A0">
      <w:pPr>
        <w:spacing w:line="600" w:lineRule="exact"/>
        <w:ind w:firstLine="640"/>
        <w:rPr>
          <w:rFonts w:ascii="楷体_GB2312" w:eastAsia="楷体_GB2312"/>
          <w:b/>
          <w:sz w:val="33"/>
          <w:szCs w:val="33"/>
        </w:rPr>
      </w:pPr>
      <w:r w:rsidRPr="00357C8C">
        <w:rPr>
          <w:rFonts w:ascii="楷体_GB2312" w:eastAsia="楷体_GB2312" w:hint="eastAsia"/>
          <w:b/>
          <w:sz w:val="33"/>
          <w:szCs w:val="33"/>
        </w:rPr>
        <w:t>（二）公务接待费</w:t>
      </w:r>
    </w:p>
    <w:p w:rsidR="00D8556F" w:rsidRPr="00357C8C" w:rsidRDefault="000953A0">
      <w:pPr>
        <w:spacing w:line="600" w:lineRule="exact"/>
        <w:ind w:firstLine="640"/>
        <w:rPr>
          <w:rFonts w:ascii="仿宋_GB2312" w:eastAsia="仿宋_GB2312"/>
          <w:sz w:val="33"/>
          <w:szCs w:val="33"/>
        </w:rPr>
      </w:pPr>
      <w:r w:rsidRPr="00357C8C">
        <w:rPr>
          <w:rFonts w:ascii="仿宋_GB2312" w:eastAsia="仿宋_GB2312" w:hint="eastAsia"/>
          <w:sz w:val="33"/>
          <w:szCs w:val="33"/>
        </w:rPr>
        <w:t>2021年安排公务接待费预算0.25万元，与2020年持平。</w:t>
      </w:r>
    </w:p>
    <w:p w:rsidR="00D8556F" w:rsidRPr="00357C8C" w:rsidRDefault="000953A0">
      <w:pPr>
        <w:spacing w:line="600" w:lineRule="exact"/>
        <w:ind w:firstLine="640"/>
        <w:rPr>
          <w:rFonts w:ascii="楷体_GB2312" w:eastAsia="楷体_GB2312"/>
          <w:b/>
          <w:sz w:val="33"/>
          <w:szCs w:val="33"/>
        </w:rPr>
      </w:pPr>
      <w:r w:rsidRPr="00357C8C">
        <w:rPr>
          <w:rFonts w:ascii="楷体_GB2312" w:eastAsia="楷体_GB2312" w:hint="eastAsia"/>
          <w:b/>
          <w:sz w:val="33"/>
          <w:szCs w:val="33"/>
        </w:rPr>
        <w:lastRenderedPageBreak/>
        <w:t>（三）公务用车购置及运行维护费</w:t>
      </w:r>
    </w:p>
    <w:p w:rsidR="00D8556F" w:rsidRPr="00357C8C" w:rsidRDefault="000953A0">
      <w:pPr>
        <w:spacing w:line="600" w:lineRule="exact"/>
        <w:ind w:firstLine="640"/>
        <w:rPr>
          <w:rFonts w:ascii="仿宋_GB2312" w:eastAsia="仿宋_GB2312"/>
          <w:color w:val="FF0000"/>
          <w:sz w:val="33"/>
          <w:szCs w:val="33"/>
        </w:rPr>
      </w:pPr>
      <w:r w:rsidRPr="00357C8C">
        <w:rPr>
          <w:rFonts w:ascii="仿宋_GB2312" w:eastAsia="仿宋_GB2312" w:hint="eastAsia"/>
          <w:sz w:val="33"/>
          <w:szCs w:val="33"/>
        </w:rPr>
        <w:t>因2016年取消了公务用车，原有车辆收归机关事务管理局统一安排和使用。本单位2018年-2021年</w:t>
      </w:r>
      <w:proofErr w:type="gramStart"/>
      <w:r w:rsidRPr="00357C8C">
        <w:rPr>
          <w:rFonts w:ascii="仿宋_GB2312" w:eastAsia="仿宋_GB2312" w:hint="eastAsia"/>
          <w:sz w:val="33"/>
          <w:szCs w:val="33"/>
        </w:rPr>
        <w:t>未预算</w:t>
      </w:r>
      <w:proofErr w:type="gramEnd"/>
      <w:r w:rsidRPr="00357C8C">
        <w:rPr>
          <w:rFonts w:ascii="仿宋_GB2312" w:eastAsia="仿宋_GB2312" w:hint="eastAsia"/>
          <w:sz w:val="33"/>
          <w:szCs w:val="33"/>
        </w:rPr>
        <w:t>公务用车购置及运行费用。</w:t>
      </w:r>
    </w:p>
    <w:p w:rsidR="00D8556F" w:rsidRPr="00357C8C" w:rsidRDefault="000953A0">
      <w:pPr>
        <w:spacing w:line="600" w:lineRule="exact"/>
        <w:ind w:firstLine="640"/>
        <w:rPr>
          <w:rFonts w:ascii="黑体" w:eastAsia="黑体" w:hAnsi="黑体"/>
          <w:sz w:val="33"/>
          <w:szCs w:val="33"/>
        </w:rPr>
      </w:pPr>
      <w:r w:rsidRPr="00357C8C">
        <w:rPr>
          <w:rFonts w:ascii="黑体" w:eastAsia="黑体" w:hAnsi="黑体" w:hint="eastAsia"/>
          <w:sz w:val="33"/>
          <w:szCs w:val="33"/>
        </w:rPr>
        <w:t>七</w:t>
      </w:r>
      <w:r w:rsidRPr="00357C8C">
        <w:rPr>
          <w:rFonts w:ascii="黑体" w:eastAsia="黑体" w:hAnsi="黑体"/>
          <w:sz w:val="33"/>
          <w:szCs w:val="33"/>
        </w:rPr>
        <w:t>、</w:t>
      </w:r>
      <w:r w:rsidRPr="00357C8C">
        <w:rPr>
          <w:rFonts w:ascii="黑体" w:eastAsia="黑体" w:hAnsi="黑体" w:hint="eastAsia"/>
          <w:sz w:val="33"/>
          <w:szCs w:val="33"/>
        </w:rPr>
        <w:t>机关运行经费安排情况说明</w:t>
      </w:r>
    </w:p>
    <w:p w:rsidR="00D8556F" w:rsidRPr="00357C8C" w:rsidRDefault="000953A0">
      <w:pPr>
        <w:spacing w:line="600" w:lineRule="exact"/>
        <w:ind w:firstLine="640"/>
        <w:rPr>
          <w:rFonts w:ascii="仿宋_GB2312" w:eastAsia="仿宋_GB2312" w:hAnsi="宋体" w:cs="宋体"/>
          <w:kern w:val="0"/>
          <w:sz w:val="33"/>
          <w:szCs w:val="33"/>
        </w:rPr>
      </w:pPr>
      <w:r w:rsidRPr="00357C8C">
        <w:rPr>
          <w:rFonts w:ascii="仿宋_GB2312" w:eastAsia="仿宋_GB2312" w:hAnsi="宋体" w:cs="宋体" w:hint="eastAsia"/>
          <w:kern w:val="0"/>
          <w:sz w:val="33"/>
          <w:szCs w:val="33"/>
        </w:rPr>
        <w:t>2021年基本公用支出15.97万元，主要用于办公费、水电费、差旅费、公务接待费、福利费及交通补贴等。2020年基本公用支出12.92 万元，2021年基本公用支出比2020年增加了3.05万元。原因增加了一名工作人员。</w:t>
      </w:r>
    </w:p>
    <w:p w:rsidR="00D8556F" w:rsidRPr="00357C8C" w:rsidRDefault="000953A0">
      <w:pPr>
        <w:spacing w:line="600" w:lineRule="exact"/>
        <w:ind w:firstLine="640"/>
        <w:rPr>
          <w:rFonts w:eastAsia="仿宋_GB2312"/>
          <w:sz w:val="33"/>
          <w:szCs w:val="33"/>
        </w:rPr>
      </w:pPr>
      <w:r w:rsidRPr="00357C8C">
        <w:rPr>
          <w:rFonts w:ascii="黑体" w:eastAsia="黑体" w:hAnsi="黑体" w:hint="eastAsia"/>
          <w:sz w:val="33"/>
          <w:szCs w:val="33"/>
        </w:rPr>
        <w:t>八、政府采购安排说明</w:t>
      </w:r>
    </w:p>
    <w:p w:rsidR="00D8556F" w:rsidRPr="00357C8C" w:rsidRDefault="000953A0">
      <w:pPr>
        <w:spacing w:line="600" w:lineRule="exact"/>
        <w:ind w:firstLine="640"/>
        <w:rPr>
          <w:rFonts w:eastAsia="仿宋_GB2312"/>
          <w:sz w:val="33"/>
          <w:szCs w:val="33"/>
        </w:rPr>
      </w:pPr>
      <w:r w:rsidRPr="00357C8C">
        <w:rPr>
          <w:rFonts w:eastAsia="仿宋_GB2312" w:hint="eastAsia"/>
          <w:sz w:val="33"/>
          <w:szCs w:val="33"/>
        </w:rPr>
        <w:t>2021</w:t>
      </w:r>
      <w:r w:rsidRPr="00357C8C">
        <w:rPr>
          <w:rFonts w:eastAsia="仿宋_GB2312" w:hint="eastAsia"/>
          <w:sz w:val="33"/>
          <w:szCs w:val="33"/>
        </w:rPr>
        <w:t>年没有预算政府采购资金。</w:t>
      </w:r>
    </w:p>
    <w:p w:rsidR="00D8556F" w:rsidRPr="009A1E54" w:rsidRDefault="000953A0">
      <w:pPr>
        <w:spacing w:line="600" w:lineRule="exact"/>
        <w:ind w:firstLine="640"/>
        <w:rPr>
          <w:rFonts w:ascii="黑体" w:eastAsia="黑体" w:hAnsi="黑体"/>
          <w:sz w:val="33"/>
          <w:szCs w:val="33"/>
        </w:rPr>
      </w:pPr>
      <w:r w:rsidRPr="009A1E54">
        <w:rPr>
          <w:rFonts w:ascii="黑体" w:eastAsia="黑体" w:hAnsi="黑体" w:hint="eastAsia"/>
          <w:sz w:val="33"/>
          <w:szCs w:val="33"/>
        </w:rPr>
        <w:t>九、</w:t>
      </w:r>
      <w:r w:rsidRPr="00357C8C">
        <w:rPr>
          <w:rFonts w:ascii="黑体" w:eastAsia="黑体" w:hAnsi="黑体" w:hint="eastAsia"/>
          <w:sz w:val="33"/>
          <w:szCs w:val="33"/>
        </w:rPr>
        <w:t>名词解释</w:t>
      </w:r>
    </w:p>
    <w:p w:rsidR="00D8556F" w:rsidRPr="00357C8C" w:rsidRDefault="000953A0" w:rsidP="00357C8C">
      <w:pPr>
        <w:ind w:firstLineChars="200" w:firstLine="660"/>
        <w:rPr>
          <w:rFonts w:ascii="仿宋_GB2312" w:eastAsia="仿宋_GB2312" w:hAnsi="宋体" w:cs="宋体"/>
          <w:kern w:val="0"/>
          <w:sz w:val="33"/>
          <w:szCs w:val="33"/>
        </w:rPr>
      </w:pPr>
      <w:r w:rsidRPr="00357C8C">
        <w:rPr>
          <w:rFonts w:ascii="仿宋_GB2312" w:eastAsia="仿宋_GB2312" w:hAnsi="宋体" w:cs="宋体" w:hint="eastAsia"/>
          <w:kern w:val="0"/>
          <w:sz w:val="33"/>
          <w:szCs w:val="33"/>
        </w:rPr>
        <w:t>1.财政拨款收入：指单位从同级财政部门取得的财政预算资金。</w:t>
      </w:r>
      <w:r w:rsidRPr="00357C8C">
        <w:rPr>
          <w:rFonts w:ascii="仿宋_GB2312" w:eastAsia="仿宋_GB2312" w:hAnsi="宋体" w:cs="宋体" w:hint="eastAsia"/>
          <w:kern w:val="0"/>
          <w:sz w:val="33"/>
          <w:szCs w:val="33"/>
        </w:rPr>
        <w:br/>
        <w:t xml:space="preserve">    2.其他收入：指单位取得的除上述收入以外的各项收入。</w:t>
      </w:r>
      <w:r w:rsidRPr="00357C8C">
        <w:rPr>
          <w:rFonts w:ascii="仿宋_GB2312" w:eastAsia="仿宋_GB2312" w:hAnsi="宋体" w:cs="宋体" w:hint="eastAsia"/>
          <w:kern w:val="0"/>
          <w:sz w:val="33"/>
          <w:szCs w:val="33"/>
        </w:rPr>
        <w:br/>
        <w:t xml:space="preserve">    3.年初结转和结余：指以前年度尚未完成、结转到本年按有关规定继续使用的资金。</w:t>
      </w:r>
      <w:r w:rsidRPr="00357C8C">
        <w:rPr>
          <w:rFonts w:ascii="仿宋_GB2312" w:eastAsia="仿宋_GB2312" w:hAnsi="宋体" w:cs="宋体" w:hint="eastAsia"/>
          <w:kern w:val="0"/>
          <w:sz w:val="33"/>
          <w:szCs w:val="33"/>
        </w:rPr>
        <w:br/>
        <w:t xml:space="preserve">    4.结余分配：指事业单位按照事业单位会计制度的规定从非财政补助结余中分配的事业基金和职工福利基金等。</w:t>
      </w:r>
      <w:r w:rsidRPr="00357C8C">
        <w:rPr>
          <w:rFonts w:ascii="仿宋_GB2312" w:eastAsia="仿宋_GB2312" w:hAnsi="宋体" w:cs="宋体" w:hint="eastAsia"/>
          <w:kern w:val="0"/>
          <w:sz w:val="33"/>
          <w:szCs w:val="33"/>
        </w:rPr>
        <w:br/>
        <w:t xml:space="preserve">    5.年末结转和结余：指单位按有关规定结转到下年或以后年度继续使用的资金。</w:t>
      </w:r>
      <w:r w:rsidRPr="00357C8C">
        <w:rPr>
          <w:rFonts w:ascii="仿宋_GB2312" w:eastAsia="仿宋_GB2312" w:hAnsi="宋体" w:cs="宋体" w:hint="eastAsia"/>
          <w:kern w:val="0"/>
          <w:sz w:val="33"/>
          <w:szCs w:val="33"/>
        </w:rPr>
        <w:br/>
      </w:r>
      <w:r w:rsidRPr="00357C8C">
        <w:rPr>
          <w:rFonts w:ascii="仿宋_GB2312" w:eastAsia="仿宋_GB2312" w:hAnsi="宋体" w:cs="宋体" w:hint="eastAsia"/>
          <w:kern w:val="0"/>
          <w:sz w:val="33"/>
          <w:szCs w:val="33"/>
        </w:rPr>
        <w:lastRenderedPageBreak/>
        <w:t xml:space="preserve">    6.基本支出：指为保障机构正常运转、完成日常工作任务而发生的人员支出和公用支出。</w:t>
      </w:r>
      <w:r w:rsidRPr="00357C8C">
        <w:rPr>
          <w:rFonts w:ascii="仿宋_GB2312" w:eastAsia="仿宋_GB2312" w:hAnsi="宋体" w:cs="宋体" w:hint="eastAsia"/>
          <w:kern w:val="0"/>
          <w:sz w:val="33"/>
          <w:szCs w:val="33"/>
        </w:rPr>
        <w:br/>
        <w:t xml:space="preserve">   7.项目支出：指在基本支出之外为完成特定行政任务和事业发展目标所发生的支出。</w:t>
      </w:r>
      <w:r w:rsidRPr="00357C8C">
        <w:rPr>
          <w:rFonts w:ascii="仿宋_GB2312" w:eastAsia="仿宋_GB2312" w:hAnsi="宋体" w:cs="宋体" w:hint="eastAsia"/>
          <w:kern w:val="0"/>
          <w:sz w:val="33"/>
          <w:szCs w:val="33"/>
        </w:rPr>
        <w:br/>
        <w:t xml:space="preserve">    8.“三公”经费：纳入县级财政预决算管理的“三公”经费，是指部门用财政拨款安排的因公出国（境）费、公务用车购置及运行费和公务接待费。其中，因公出国（境）</w:t>
      </w:r>
      <w:proofErr w:type="gramStart"/>
      <w:r w:rsidRPr="00357C8C">
        <w:rPr>
          <w:rFonts w:ascii="仿宋_GB2312" w:eastAsia="仿宋_GB2312" w:hAnsi="宋体" w:cs="宋体" w:hint="eastAsia"/>
          <w:kern w:val="0"/>
          <w:sz w:val="33"/>
          <w:szCs w:val="33"/>
        </w:rPr>
        <w:t>费反映</w:t>
      </w:r>
      <w:proofErr w:type="gramEnd"/>
      <w:r w:rsidRPr="00357C8C">
        <w:rPr>
          <w:rFonts w:ascii="仿宋_GB2312" w:eastAsia="仿宋_GB2312" w:hAnsi="宋体" w:cs="宋体" w:hint="eastAsia"/>
          <w:kern w:val="0"/>
          <w:sz w:val="33"/>
          <w:szCs w:val="33"/>
        </w:rPr>
        <w:t>单位公务出国（境）的国际旅费、国外城市间交通费、住宿费、伙食费、培训费、公杂费等支出；公务用车购置及运行</w:t>
      </w:r>
      <w:proofErr w:type="gramStart"/>
      <w:r w:rsidRPr="00357C8C">
        <w:rPr>
          <w:rFonts w:ascii="仿宋_GB2312" w:eastAsia="仿宋_GB2312" w:hAnsi="宋体" w:cs="宋体" w:hint="eastAsia"/>
          <w:kern w:val="0"/>
          <w:sz w:val="33"/>
          <w:szCs w:val="33"/>
        </w:rPr>
        <w:t>费反映</w:t>
      </w:r>
      <w:proofErr w:type="gramEnd"/>
      <w:r w:rsidRPr="00357C8C">
        <w:rPr>
          <w:rFonts w:ascii="仿宋_GB2312" w:eastAsia="仿宋_GB2312" w:hAnsi="宋体" w:cs="宋体" w:hint="eastAsia"/>
          <w:kern w:val="0"/>
          <w:sz w:val="33"/>
          <w:szCs w:val="33"/>
        </w:rPr>
        <w:t>单位公务用车车辆购置支出（</w:t>
      </w:r>
      <w:proofErr w:type="gramStart"/>
      <w:r w:rsidRPr="00357C8C">
        <w:rPr>
          <w:rFonts w:ascii="仿宋_GB2312" w:eastAsia="仿宋_GB2312" w:hAnsi="宋体" w:cs="宋体" w:hint="eastAsia"/>
          <w:kern w:val="0"/>
          <w:sz w:val="33"/>
          <w:szCs w:val="33"/>
        </w:rPr>
        <w:t>含车辆</w:t>
      </w:r>
      <w:proofErr w:type="gramEnd"/>
      <w:r w:rsidRPr="00357C8C">
        <w:rPr>
          <w:rFonts w:ascii="仿宋_GB2312" w:eastAsia="仿宋_GB2312" w:hAnsi="宋体" w:cs="宋体" w:hint="eastAsia"/>
          <w:kern w:val="0"/>
          <w:sz w:val="33"/>
          <w:szCs w:val="33"/>
        </w:rPr>
        <w:t>购置税）及租用费、燃料费、维修费、过路过桥费、保险费、安全奖励费用等支出；公务接待</w:t>
      </w:r>
      <w:proofErr w:type="gramStart"/>
      <w:r w:rsidRPr="00357C8C">
        <w:rPr>
          <w:rFonts w:ascii="仿宋_GB2312" w:eastAsia="仿宋_GB2312" w:hAnsi="宋体" w:cs="宋体" w:hint="eastAsia"/>
          <w:kern w:val="0"/>
          <w:sz w:val="33"/>
          <w:szCs w:val="33"/>
        </w:rPr>
        <w:t>费反映</w:t>
      </w:r>
      <w:proofErr w:type="gramEnd"/>
      <w:r w:rsidRPr="00357C8C">
        <w:rPr>
          <w:rFonts w:ascii="仿宋_GB2312" w:eastAsia="仿宋_GB2312" w:hAnsi="宋体" w:cs="宋体" w:hint="eastAsia"/>
          <w:kern w:val="0"/>
          <w:sz w:val="33"/>
          <w:szCs w:val="33"/>
        </w:rPr>
        <w:t>单位按规定开支的各类公务接待（含外宾接待）支出。</w:t>
      </w:r>
      <w:r w:rsidRPr="00357C8C">
        <w:rPr>
          <w:rFonts w:ascii="仿宋_GB2312" w:eastAsia="仿宋_GB2312" w:hAnsi="宋体" w:cs="宋体" w:hint="eastAsia"/>
          <w:kern w:val="0"/>
          <w:sz w:val="33"/>
          <w:szCs w:val="33"/>
        </w:rPr>
        <w:br/>
        <w:t xml:space="preserve">    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Pr="00357C8C">
        <w:rPr>
          <w:rFonts w:ascii="仿宋_GB2312" w:eastAsia="仿宋_GB2312" w:hAnsi="宋体" w:cs="宋体" w:hint="eastAsia"/>
          <w:kern w:val="0"/>
          <w:sz w:val="33"/>
          <w:szCs w:val="33"/>
        </w:rPr>
        <w:br/>
        <w:t xml:space="preserve">    10.一般公共预算：是对以税收为主体的财政收入，安排用于保障和改善民生、推动经济社会发展、维护国家安全、维</w:t>
      </w:r>
      <w:r w:rsidRPr="00357C8C">
        <w:rPr>
          <w:rFonts w:ascii="仿宋_GB2312" w:eastAsia="仿宋_GB2312" w:hAnsi="宋体" w:cs="宋体" w:hint="eastAsia"/>
          <w:kern w:val="0"/>
          <w:sz w:val="33"/>
          <w:szCs w:val="33"/>
        </w:rPr>
        <w:lastRenderedPageBreak/>
        <w:t>持国家机构正常运转等方面的收支预算。</w:t>
      </w:r>
      <w:r w:rsidRPr="00357C8C">
        <w:rPr>
          <w:rFonts w:ascii="仿宋_GB2312" w:eastAsia="仿宋_GB2312" w:hAnsi="宋体" w:cs="宋体" w:hint="eastAsia"/>
          <w:kern w:val="0"/>
          <w:sz w:val="33"/>
          <w:szCs w:val="33"/>
        </w:rPr>
        <w:br/>
        <w:t xml:space="preserve">    11.政府性基金预算：是国家通过向社会征收以及出让土地、发行彩票等方式取得收入，并专项用于支持特定基础设施建设和社会事业发展的财政收支预算，是政府预算体系的重要组成部分。</w:t>
      </w:r>
    </w:p>
    <w:p w:rsidR="00D8556F" w:rsidRPr="00357C8C" w:rsidRDefault="000953A0">
      <w:pPr>
        <w:spacing w:line="600" w:lineRule="exact"/>
        <w:ind w:firstLine="640"/>
        <w:rPr>
          <w:rFonts w:ascii="仿宋_GB2312" w:eastAsia="仿宋_GB2312"/>
          <w:sz w:val="33"/>
          <w:szCs w:val="33"/>
        </w:rPr>
      </w:pPr>
      <w:r w:rsidRPr="00357C8C">
        <w:rPr>
          <w:rFonts w:eastAsia="仿宋_GB2312" w:hint="eastAsia"/>
          <w:sz w:val="33"/>
          <w:szCs w:val="33"/>
        </w:rPr>
        <w:t>一般公共服务是指</w:t>
      </w:r>
      <w:r w:rsidRPr="00357C8C">
        <w:rPr>
          <w:rFonts w:ascii="仿宋_GB2312" w:eastAsia="仿宋_GB2312" w:hint="eastAsia"/>
          <w:sz w:val="33"/>
          <w:szCs w:val="33"/>
        </w:rPr>
        <w:t>单位人员工资、日常运转的经费支出。</w:t>
      </w:r>
    </w:p>
    <w:p w:rsidR="00D8556F" w:rsidRPr="00357C8C" w:rsidRDefault="000953A0">
      <w:pPr>
        <w:spacing w:line="600" w:lineRule="exact"/>
        <w:ind w:firstLine="640"/>
        <w:rPr>
          <w:rFonts w:ascii="黑体" w:eastAsia="黑体" w:hAnsi="黑体"/>
          <w:sz w:val="33"/>
          <w:szCs w:val="33"/>
        </w:rPr>
      </w:pPr>
      <w:r w:rsidRPr="009A1E54">
        <w:rPr>
          <w:rFonts w:ascii="黑体" w:eastAsia="黑体" w:hAnsi="黑体" w:hint="eastAsia"/>
          <w:sz w:val="33"/>
          <w:szCs w:val="33"/>
        </w:rPr>
        <w:t>十、</w:t>
      </w:r>
      <w:r w:rsidRPr="00357C8C">
        <w:rPr>
          <w:rFonts w:ascii="黑体" w:eastAsia="黑体" w:hAnsi="黑体" w:hint="eastAsia"/>
          <w:sz w:val="33"/>
          <w:szCs w:val="33"/>
        </w:rPr>
        <w:t>部门整体预算绩效情况说明</w:t>
      </w:r>
    </w:p>
    <w:p w:rsidR="00D8556F" w:rsidRPr="00357C8C" w:rsidRDefault="000953A0" w:rsidP="00357C8C">
      <w:pPr>
        <w:pStyle w:val="a7"/>
        <w:shd w:val="clear" w:color="auto" w:fill="FFFFFF"/>
        <w:adjustRightInd w:val="0"/>
        <w:snapToGrid w:val="0"/>
        <w:spacing w:before="0" w:beforeAutospacing="0" w:after="0" w:afterAutospacing="0" w:line="620" w:lineRule="exact"/>
        <w:ind w:firstLineChars="200" w:firstLine="660"/>
        <w:rPr>
          <w:rFonts w:ascii="仿宋_GB2312" w:eastAsia="仿宋_GB2312" w:hAnsi="仿宋_GB2312" w:cs="仿宋_GB2312"/>
          <w:color w:val="000000"/>
          <w:sz w:val="33"/>
          <w:szCs w:val="33"/>
        </w:rPr>
      </w:pPr>
      <w:r w:rsidRPr="00357C8C">
        <w:rPr>
          <w:rFonts w:ascii="仿宋_GB2312" w:eastAsia="仿宋_GB2312" w:hAnsi="黑体" w:hint="eastAsia"/>
          <w:color w:val="FF0000"/>
          <w:sz w:val="33"/>
          <w:szCs w:val="33"/>
        </w:rPr>
        <w:t>2021年</w:t>
      </w:r>
      <w:r w:rsidRPr="00357C8C">
        <w:rPr>
          <w:rFonts w:ascii="仿宋_GB2312" w:eastAsia="仿宋_GB2312" w:hAnsi="黑体" w:hint="eastAsia"/>
          <w:sz w:val="33"/>
          <w:szCs w:val="33"/>
        </w:rPr>
        <w:t>，我单位预算基本保证了科协的人员工资及日常事务的正常运行，科协职责得到全面落实。</w:t>
      </w:r>
      <w:r w:rsidRPr="00357C8C">
        <w:rPr>
          <w:rFonts w:ascii="仿宋_GB2312" w:eastAsia="仿宋_GB2312" w:hAnsi="仿宋_GB2312" w:cs="仿宋_GB2312" w:hint="eastAsia"/>
          <w:bCs/>
          <w:color w:val="000000"/>
          <w:sz w:val="33"/>
          <w:szCs w:val="33"/>
        </w:rPr>
        <w:t>多部门联合扎实开展“科技三下乡”、“科技活动周”、“全国科普日”等系列科普活动；</w:t>
      </w:r>
      <w:r w:rsidRPr="00357C8C">
        <w:rPr>
          <w:rFonts w:ascii="仿宋_GB2312" w:eastAsia="仿宋_GB2312" w:hAnsi="仿宋_GB2312" w:cs="仿宋_GB2312" w:hint="eastAsia"/>
          <w:color w:val="000000"/>
          <w:sz w:val="33"/>
          <w:szCs w:val="33"/>
        </w:rPr>
        <w:t>指导各农技</w:t>
      </w:r>
      <w:proofErr w:type="gramStart"/>
      <w:r w:rsidRPr="00357C8C">
        <w:rPr>
          <w:rFonts w:ascii="仿宋_GB2312" w:eastAsia="仿宋_GB2312" w:hAnsi="仿宋_GB2312" w:cs="仿宋_GB2312" w:hint="eastAsia"/>
          <w:color w:val="000000"/>
          <w:sz w:val="33"/>
          <w:szCs w:val="33"/>
        </w:rPr>
        <w:t>协全面</w:t>
      </w:r>
      <w:proofErr w:type="gramEnd"/>
      <w:r w:rsidRPr="00357C8C">
        <w:rPr>
          <w:rFonts w:ascii="仿宋_GB2312" w:eastAsia="仿宋_GB2312" w:hAnsi="仿宋_GB2312" w:cs="仿宋_GB2312" w:hint="eastAsia"/>
          <w:color w:val="000000"/>
          <w:sz w:val="33"/>
          <w:szCs w:val="33"/>
        </w:rPr>
        <w:t>开展农村专业技术科技服务，有效开展农村实用技术培训，继续发挥“田间地头大讲堂”、“农民教农民”的优势，让更多的农民得到实惠。</w:t>
      </w:r>
    </w:p>
    <w:p w:rsidR="00D8556F" w:rsidRPr="003A2F5B" w:rsidRDefault="000953A0" w:rsidP="00357C8C">
      <w:pPr>
        <w:pStyle w:val="a7"/>
        <w:shd w:val="clear" w:color="auto" w:fill="FFFFFF"/>
        <w:adjustRightInd w:val="0"/>
        <w:snapToGrid w:val="0"/>
        <w:spacing w:before="0" w:beforeAutospacing="0" w:after="0" w:afterAutospacing="0" w:line="620" w:lineRule="exact"/>
        <w:ind w:firstLineChars="200" w:firstLine="660"/>
        <w:rPr>
          <w:rFonts w:ascii="仿宋_GB2312" w:eastAsia="仿宋_GB2312" w:hAnsi="仿宋_GB2312" w:cs="仿宋_GB2312"/>
          <w:color w:val="000000" w:themeColor="text1"/>
          <w:sz w:val="33"/>
          <w:szCs w:val="33"/>
        </w:rPr>
      </w:pPr>
      <w:r w:rsidRPr="00357C8C">
        <w:rPr>
          <w:rFonts w:ascii="仿宋_GB2312" w:eastAsia="仿宋_GB2312" w:hAnsi="仿宋_GB2312" w:cs="仿宋_GB2312" w:hint="eastAsia"/>
          <w:sz w:val="33"/>
          <w:szCs w:val="33"/>
        </w:rPr>
        <w:t>重点项目“天府科技云服务”工作取得的成效：</w:t>
      </w:r>
      <w:r w:rsidR="00090E0E" w:rsidRPr="00357C8C">
        <w:rPr>
          <w:rFonts w:ascii="仿宋_GB2312" w:eastAsia="仿宋_GB2312" w:hAnsi="仿宋_GB2312" w:cs="仿宋_GB2312" w:hint="eastAsia"/>
          <w:bCs/>
          <w:color w:val="FF0000"/>
          <w:sz w:val="33"/>
          <w:szCs w:val="33"/>
        </w:rPr>
        <w:t xml:space="preserve"> </w:t>
      </w:r>
      <w:r w:rsidR="00392213" w:rsidRPr="00357C8C">
        <w:rPr>
          <w:rFonts w:ascii="仿宋_GB2312" w:eastAsia="仿宋_GB2312" w:hAnsi="仿宋_GB2312" w:cs="仿宋_GB2312" w:hint="eastAsia"/>
          <w:bCs/>
          <w:color w:val="FF0000"/>
          <w:sz w:val="33"/>
          <w:szCs w:val="33"/>
        </w:rPr>
        <w:t>2020年</w:t>
      </w:r>
      <w:r w:rsidR="00090E0E">
        <w:rPr>
          <w:rFonts w:ascii="仿宋_GB2312" w:eastAsia="仿宋_GB2312" w:hAnsi="仿宋_GB2312" w:cs="仿宋_GB2312" w:hint="eastAsia"/>
          <w:bCs/>
          <w:color w:val="FF0000"/>
          <w:sz w:val="33"/>
          <w:szCs w:val="33"/>
        </w:rPr>
        <w:t>，</w:t>
      </w:r>
      <w:r w:rsidRPr="003A2F5B">
        <w:rPr>
          <w:rFonts w:ascii="仿宋_GB2312" w:eastAsia="仿宋_GB2312" w:hAnsi="仿宋_GB2312" w:cs="仿宋_GB2312" w:hint="eastAsia"/>
          <w:bCs/>
          <w:color w:val="000000" w:themeColor="text1"/>
          <w:sz w:val="33"/>
          <w:szCs w:val="33"/>
        </w:rPr>
        <w:t>我县天府科技云累计注册个人用户7275人，</w:t>
      </w:r>
      <w:r w:rsidR="00090E0E" w:rsidRPr="003A2F5B">
        <w:rPr>
          <w:rFonts w:ascii="仿宋_GB2312" w:eastAsia="仿宋_GB2312" w:hAnsi="仿宋_GB2312" w:cs="仿宋_GB2312" w:hint="eastAsia"/>
          <w:bCs/>
          <w:color w:val="000000" w:themeColor="text1"/>
          <w:sz w:val="33"/>
          <w:szCs w:val="33"/>
        </w:rPr>
        <w:t>其中</w:t>
      </w:r>
      <w:r w:rsidRPr="003A2F5B">
        <w:rPr>
          <w:rFonts w:ascii="仿宋_GB2312" w:eastAsia="仿宋_GB2312" w:hAnsi="仿宋_GB2312" w:cs="仿宋_GB2312" w:hint="eastAsia"/>
          <w:bCs/>
          <w:color w:val="000000" w:themeColor="text1"/>
          <w:sz w:val="33"/>
          <w:szCs w:val="33"/>
        </w:rPr>
        <w:t>科技工作者4904人；组织机构用户540个，科普共享基地2家。完成交易量51项</w:t>
      </w:r>
      <w:r w:rsidR="00090E0E" w:rsidRPr="003A2F5B">
        <w:rPr>
          <w:rFonts w:ascii="仿宋_GB2312" w:eastAsia="仿宋_GB2312" w:hAnsi="仿宋_GB2312" w:cs="仿宋_GB2312" w:hint="eastAsia"/>
          <w:bCs/>
          <w:color w:val="000000" w:themeColor="text1"/>
          <w:sz w:val="33"/>
          <w:szCs w:val="33"/>
        </w:rPr>
        <w:t>，</w:t>
      </w:r>
      <w:r w:rsidRPr="003A2F5B">
        <w:rPr>
          <w:rFonts w:ascii="仿宋_GB2312" w:eastAsia="仿宋_GB2312" w:hAnsi="仿宋_GB2312" w:cs="仿宋_GB2312" w:hint="eastAsia"/>
          <w:bCs/>
          <w:color w:val="000000" w:themeColor="text1"/>
          <w:sz w:val="33"/>
          <w:szCs w:val="33"/>
        </w:rPr>
        <w:t>成交金额53472.3013万元，精准科普服务群众数2145人，取得全省综合绩效排名第五及全市排名第一的好成绩。</w:t>
      </w:r>
    </w:p>
    <w:p w:rsidR="00D8556F" w:rsidRPr="00357C8C" w:rsidRDefault="000953A0" w:rsidP="00357C8C">
      <w:pPr>
        <w:spacing w:line="580" w:lineRule="exact"/>
        <w:ind w:firstLineChars="200" w:firstLine="660"/>
        <w:rPr>
          <w:rFonts w:ascii="仿宋_GB2312" w:eastAsia="仿宋_GB2312" w:hAnsi="仿宋_GB2312" w:cs="仿宋_GB2312"/>
          <w:sz w:val="33"/>
          <w:szCs w:val="33"/>
        </w:rPr>
      </w:pPr>
      <w:r w:rsidRPr="00357C8C">
        <w:rPr>
          <w:rFonts w:ascii="仿宋_GB2312" w:eastAsia="仿宋_GB2312" w:hAnsi="仿宋_GB2312" w:cs="仿宋_GB2312" w:hint="eastAsia"/>
          <w:sz w:val="33"/>
          <w:szCs w:val="33"/>
        </w:rPr>
        <w:t>下一步，县科协将</w:t>
      </w:r>
      <w:r w:rsidR="00975A1C" w:rsidRPr="00357C8C">
        <w:rPr>
          <w:rFonts w:ascii="仿宋_GB2312" w:eastAsia="仿宋_GB2312" w:hAnsi="仿宋_GB2312" w:cs="仿宋_GB2312" w:hint="eastAsia"/>
          <w:sz w:val="33"/>
          <w:szCs w:val="33"/>
        </w:rPr>
        <w:t>按照</w:t>
      </w:r>
      <w:r w:rsidRPr="00357C8C">
        <w:rPr>
          <w:rFonts w:ascii="仿宋_GB2312" w:eastAsia="仿宋_GB2312" w:hAnsi="仿宋_GB2312" w:cs="仿宋_GB2312" w:hint="eastAsia"/>
          <w:sz w:val="33"/>
          <w:szCs w:val="33"/>
        </w:rPr>
        <w:t>“四服务”</w:t>
      </w:r>
      <w:r w:rsidR="00975A1C" w:rsidRPr="00357C8C">
        <w:rPr>
          <w:rFonts w:ascii="仿宋_GB2312" w:eastAsia="仿宋_GB2312" w:hAnsi="仿宋_GB2312" w:cs="仿宋_GB2312" w:hint="eastAsia"/>
          <w:sz w:val="33"/>
          <w:szCs w:val="33"/>
        </w:rPr>
        <w:t>要求</w:t>
      </w:r>
      <w:r w:rsidRPr="00357C8C">
        <w:rPr>
          <w:rFonts w:ascii="仿宋_GB2312" w:eastAsia="仿宋_GB2312" w:hAnsi="仿宋_GB2312" w:cs="仿宋_GB2312" w:hint="eastAsia"/>
          <w:sz w:val="33"/>
          <w:szCs w:val="33"/>
        </w:rPr>
        <w:t>，围绕全县中心工作，从精准服务科技工作者、精准服务企事业高质量发展、精</w:t>
      </w:r>
      <w:r w:rsidRPr="00357C8C">
        <w:rPr>
          <w:rFonts w:ascii="仿宋_GB2312" w:eastAsia="仿宋_GB2312" w:hAnsi="仿宋_GB2312" w:cs="仿宋_GB2312" w:hint="eastAsia"/>
          <w:sz w:val="33"/>
          <w:szCs w:val="33"/>
        </w:rPr>
        <w:lastRenderedPageBreak/>
        <w:t>准服务群众科学素质提升、精准服务党委科学决策</w:t>
      </w:r>
      <w:r w:rsidR="00975A1C" w:rsidRPr="00357C8C">
        <w:rPr>
          <w:rFonts w:ascii="仿宋_GB2312" w:eastAsia="仿宋_GB2312" w:hAnsi="仿宋_GB2312" w:cs="仿宋_GB2312" w:hint="eastAsia"/>
          <w:sz w:val="33"/>
          <w:szCs w:val="33"/>
        </w:rPr>
        <w:t>四个方面</w:t>
      </w:r>
      <w:r w:rsidRPr="00357C8C">
        <w:rPr>
          <w:rFonts w:ascii="仿宋_GB2312" w:eastAsia="仿宋_GB2312" w:hAnsi="仿宋_GB2312" w:cs="仿宋_GB2312" w:hint="eastAsia"/>
          <w:sz w:val="33"/>
          <w:szCs w:val="33"/>
        </w:rPr>
        <w:t>，通过“天府科技云”</w:t>
      </w:r>
      <w:r w:rsidR="00975A1C" w:rsidRPr="00357C8C">
        <w:rPr>
          <w:rFonts w:ascii="仿宋_GB2312" w:eastAsia="仿宋_GB2312" w:hAnsi="仿宋_GB2312" w:cs="仿宋_GB2312" w:hint="eastAsia"/>
          <w:sz w:val="33"/>
          <w:szCs w:val="33"/>
        </w:rPr>
        <w:t>平台，</w:t>
      </w:r>
      <w:r w:rsidRPr="00357C8C">
        <w:rPr>
          <w:rFonts w:ascii="仿宋_GB2312" w:eastAsia="仿宋_GB2312" w:hAnsi="仿宋_GB2312" w:cs="仿宋_GB2312" w:hint="eastAsia"/>
          <w:sz w:val="33"/>
          <w:szCs w:val="33"/>
        </w:rPr>
        <w:t>不断汇聚智力资源、人才资源、技术资源，为我县高质量发展</w:t>
      </w:r>
      <w:r w:rsidR="00975A1C" w:rsidRPr="00357C8C">
        <w:rPr>
          <w:rFonts w:ascii="仿宋_GB2312" w:eastAsia="仿宋_GB2312" w:hAnsi="仿宋_GB2312" w:cs="仿宋_GB2312" w:hint="eastAsia"/>
          <w:sz w:val="33"/>
          <w:szCs w:val="33"/>
        </w:rPr>
        <w:t>献智出力</w:t>
      </w:r>
      <w:r w:rsidRPr="00357C8C">
        <w:rPr>
          <w:rFonts w:ascii="仿宋_GB2312" w:eastAsia="仿宋_GB2312" w:hAnsi="仿宋_GB2312" w:cs="仿宋_GB2312" w:hint="eastAsia"/>
          <w:sz w:val="33"/>
          <w:szCs w:val="33"/>
        </w:rPr>
        <w:t>。</w:t>
      </w:r>
    </w:p>
    <w:p w:rsidR="00D8556F" w:rsidRPr="00357C8C" w:rsidRDefault="000953A0">
      <w:pPr>
        <w:spacing w:line="600" w:lineRule="exact"/>
        <w:ind w:firstLine="640"/>
        <w:rPr>
          <w:rFonts w:ascii="黑体" w:eastAsia="黑体" w:hAnsi="黑体"/>
          <w:sz w:val="33"/>
          <w:szCs w:val="33"/>
        </w:rPr>
      </w:pPr>
      <w:r w:rsidRPr="00357C8C">
        <w:rPr>
          <w:rFonts w:ascii="黑体" w:eastAsia="黑体" w:hAnsi="黑体" w:hint="eastAsia"/>
          <w:sz w:val="33"/>
          <w:szCs w:val="33"/>
        </w:rPr>
        <w:t>十一、国有资产占有情况说明</w:t>
      </w:r>
    </w:p>
    <w:p w:rsidR="00D8556F" w:rsidRPr="00357C8C" w:rsidRDefault="000953A0">
      <w:pPr>
        <w:spacing w:line="600" w:lineRule="exact"/>
        <w:ind w:firstLine="640"/>
        <w:rPr>
          <w:rFonts w:eastAsia="仿宋_GB2312"/>
          <w:sz w:val="33"/>
          <w:szCs w:val="33"/>
        </w:rPr>
      </w:pPr>
      <w:r w:rsidRPr="00357C8C">
        <w:rPr>
          <w:rFonts w:eastAsia="仿宋_GB2312" w:hint="eastAsia"/>
          <w:sz w:val="33"/>
          <w:szCs w:val="33"/>
        </w:rPr>
        <w:t>2021</w:t>
      </w:r>
      <w:r w:rsidRPr="00357C8C">
        <w:rPr>
          <w:rFonts w:eastAsia="仿宋_GB2312" w:hint="eastAsia"/>
          <w:sz w:val="33"/>
          <w:szCs w:val="33"/>
        </w:rPr>
        <w:t>年，我单位年初资产合计</w:t>
      </w:r>
      <w:r w:rsidRPr="00357C8C">
        <w:rPr>
          <w:rFonts w:eastAsia="仿宋_GB2312" w:hint="eastAsia"/>
          <w:sz w:val="33"/>
          <w:szCs w:val="33"/>
        </w:rPr>
        <w:t>76.38</w:t>
      </w:r>
      <w:r w:rsidRPr="00357C8C">
        <w:rPr>
          <w:rFonts w:eastAsia="仿宋_GB2312" w:hint="eastAsia"/>
          <w:sz w:val="33"/>
          <w:szCs w:val="33"/>
        </w:rPr>
        <w:t>万元，其中流动资产</w:t>
      </w:r>
      <w:r w:rsidRPr="00357C8C">
        <w:rPr>
          <w:rFonts w:eastAsia="仿宋_GB2312" w:hint="eastAsia"/>
          <w:sz w:val="33"/>
          <w:szCs w:val="33"/>
        </w:rPr>
        <w:t>61.09</w:t>
      </w:r>
      <w:r w:rsidRPr="00357C8C">
        <w:rPr>
          <w:rFonts w:eastAsia="仿宋_GB2312" w:hint="eastAsia"/>
          <w:sz w:val="33"/>
          <w:szCs w:val="33"/>
        </w:rPr>
        <w:t>万元，固定资产</w:t>
      </w:r>
      <w:r w:rsidRPr="00357C8C">
        <w:rPr>
          <w:rFonts w:eastAsia="仿宋_GB2312" w:hint="eastAsia"/>
          <w:sz w:val="33"/>
          <w:szCs w:val="33"/>
        </w:rPr>
        <w:t>15.29</w:t>
      </w:r>
      <w:r w:rsidRPr="00357C8C">
        <w:rPr>
          <w:rFonts w:eastAsia="仿宋_GB2312" w:hint="eastAsia"/>
          <w:sz w:val="33"/>
          <w:szCs w:val="33"/>
        </w:rPr>
        <w:t>万元。流动资产主要包括库存现金、银行存款、财政应返还额度；固定资产主要包括办公桌椅、电脑、打印复印机等办公设备。</w:t>
      </w:r>
    </w:p>
    <w:p w:rsidR="00402F73" w:rsidRPr="00357C8C" w:rsidRDefault="00402F73">
      <w:pPr>
        <w:spacing w:line="600" w:lineRule="exact"/>
        <w:ind w:firstLine="640"/>
        <w:rPr>
          <w:rFonts w:eastAsia="仿宋_GB2312"/>
          <w:sz w:val="33"/>
          <w:szCs w:val="33"/>
        </w:rPr>
      </w:pPr>
    </w:p>
    <w:p w:rsidR="00D8556F" w:rsidRPr="00357C8C" w:rsidRDefault="000953A0">
      <w:pPr>
        <w:spacing w:line="600" w:lineRule="exact"/>
        <w:ind w:firstLine="640"/>
        <w:rPr>
          <w:rFonts w:eastAsia="仿宋_GB2312"/>
          <w:sz w:val="33"/>
          <w:szCs w:val="33"/>
        </w:rPr>
      </w:pPr>
      <w:r w:rsidRPr="00357C8C">
        <w:rPr>
          <w:rFonts w:eastAsia="仿宋_GB2312" w:hint="eastAsia"/>
          <w:sz w:val="33"/>
          <w:szCs w:val="33"/>
        </w:rPr>
        <w:t xml:space="preserve">                            </w:t>
      </w:r>
    </w:p>
    <w:p w:rsidR="00D8556F" w:rsidRPr="00357C8C" w:rsidRDefault="000953A0" w:rsidP="00357C8C">
      <w:pPr>
        <w:spacing w:line="600" w:lineRule="exact"/>
        <w:ind w:firstLineChars="1650" w:firstLine="5445"/>
        <w:rPr>
          <w:rFonts w:eastAsia="仿宋_GB2312"/>
          <w:sz w:val="33"/>
          <w:szCs w:val="33"/>
        </w:rPr>
      </w:pPr>
      <w:r w:rsidRPr="00357C8C">
        <w:rPr>
          <w:rFonts w:eastAsia="仿宋_GB2312" w:hint="eastAsia"/>
          <w:sz w:val="33"/>
          <w:szCs w:val="33"/>
        </w:rPr>
        <w:t>2021</w:t>
      </w:r>
      <w:r w:rsidRPr="00357C8C">
        <w:rPr>
          <w:rFonts w:eastAsia="仿宋_GB2312" w:hint="eastAsia"/>
          <w:sz w:val="33"/>
          <w:szCs w:val="33"/>
        </w:rPr>
        <w:t>年</w:t>
      </w:r>
      <w:r w:rsidRPr="00357C8C">
        <w:rPr>
          <w:rFonts w:eastAsia="仿宋_GB2312" w:hint="eastAsia"/>
          <w:sz w:val="33"/>
          <w:szCs w:val="33"/>
        </w:rPr>
        <w:t>3</w:t>
      </w:r>
      <w:r w:rsidRPr="00357C8C">
        <w:rPr>
          <w:rFonts w:eastAsia="仿宋_GB2312" w:hint="eastAsia"/>
          <w:sz w:val="33"/>
          <w:szCs w:val="33"/>
        </w:rPr>
        <w:t>月</w:t>
      </w:r>
      <w:r w:rsidRPr="00357C8C">
        <w:rPr>
          <w:rFonts w:eastAsia="仿宋_GB2312" w:hint="eastAsia"/>
          <w:sz w:val="33"/>
          <w:szCs w:val="33"/>
        </w:rPr>
        <w:t>10</w:t>
      </w:r>
      <w:r w:rsidRPr="00357C8C">
        <w:rPr>
          <w:rFonts w:eastAsia="仿宋_GB2312" w:hint="eastAsia"/>
          <w:sz w:val="33"/>
          <w:szCs w:val="33"/>
        </w:rPr>
        <w:t>日</w:t>
      </w:r>
    </w:p>
    <w:sectPr w:rsidR="00D8556F" w:rsidRPr="00357C8C" w:rsidSect="00D8556F">
      <w:headerReference w:type="default" r:id="rId7"/>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56F" w:rsidRDefault="00D8556F" w:rsidP="00D8556F">
      <w:r>
        <w:separator/>
      </w:r>
    </w:p>
  </w:endnote>
  <w:endnote w:type="continuationSeparator" w:id="0">
    <w:p w:rsidR="00D8556F" w:rsidRDefault="00D8556F" w:rsidP="00D85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小标宋">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6F" w:rsidRDefault="000026E2">
    <w:pPr>
      <w:pStyle w:val="a5"/>
      <w:framePr w:wrap="around" w:vAnchor="text" w:hAnchor="margin" w:xAlign="outside" w:y="1"/>
      <w:rPr>
        <w:rStyle w:val="a8"/>
      </w:rPr>
    </w:pPr>
    <w:r>
      <w:rPr>
        <w:rStyle w:val="a8"/>
      </w:rPr>
      <w:fldChar w:fldCharType="begin"/>
    </w:r>
    <w:r w:rsidR="000953A0">
      <w:rPr>
        <w:rStyle w:val="a8"/>
      </w:rPr>
      <w:instrText xml:space="preserve">PAGE  </w:instrText>
    </w:r>
    <w:r>
      <w:rPr>
        <w:rStyle w:val="a8"/>
      </w:rPr>
      <w:fldChar w:fldCharType="end"/>
    </w:r>
  </w:p>
  <w:p w:rsidR="00D8556F" w:rsidRDefault="00D8556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6F" w:rsidRDefault="000026E2">
    <w:pPr>
      <w:pStyle w:val="a5"/>
      <w:framePr w:wrap="around" w:vAnchor="text" w:hAnchor="margin" w:xAlign="outside" w:y="1"/>
      <w:rPr>
        <w:rStyle w:val="a8"/>
        <w:rFonts w:ascii="宋体" w:hAnsi="宋体"/>
        <w:sz w:val="28"/>
        <w:szCs w:val="28"/>
      </w:rPr>
    </w:pPr>
    <w:r>
      <w:rPr>
        <w:rStyle w:val="a8"/>
        <w:rFonts w:ascii="宋体" w:hAnsi="宋体"/>
        <w:sz w:val="28"/>
        <w:szCs w:val="28"/>
      </w:rPr>
      <w:fldChar w:fldCharType="begin"/>
    </w:r>
    <w:r w:rsidR="000953A0">
      <w:rPr>
        <w:rStyle w:val="a8"/>
        <w:rFonts w:ascii="宋体" w:hAnsi="宋体"/>
        <w:sz w:val="28"/>
        <w:szCs w:val="28"/>
      </w:rPr>
      <w:instrText xml:space="preserve">PAGE  </w:instrText>
    </w:r>
    <w:r>
      <w:rPr>
        <w:rStyle w:val="a8"/>
        <w:rFonts w:ascii="宋体" w:hAnsi="宋体"/>
        <w:sz w:val="28"/>
        <w:szCs w:val="28"/>
      </w:rPr>
      <w:fldChar w:fldCharType="separate"/>
    </w:r>
    <w:r w:rsidR="00E52C22">
      <w:rPr>
        <w:rStyle w:val="a8"/>
        <w:rFonts w:ascii="宋体" w:hAnsi="宋体"/>
        <w:noProof/>
        <w:sz w:val="28"/>
        <w:szCs w:val="28"/>
      </w:rPr>
      <w:t>- 1 -</w:t>
    </w:r>
    <w:r>
      <w:rPr>
        <w:rStyle w:val="a8"/>
        <w:rFonts w:ascii="宋体" w:hAnsi="宋体"/>
        <w:sz w:val="28"/>
        <w:szCs w:val="28"/>
      </w:rPr>
      <w:fldChar w:fldCharType="end"/>
    </w:r>
  </w:p>
  <w:p w:rsidR="00D8556F" w:rsidRDefault="00D8556F">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56F" w:rsidRDefault="00D8556F" w:rsidP="00D8556F">
      <w:r>
        <w:separator/>
      </w:r>
    </w:p>
  </w:footnote>
  <w:footnote w:type="continuationSeparator" w:id="0">
    <w:p w:rsidR="00D8556F" w:rsidRDefault="00D8556F" w:rsidP="00D85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6F" w:rsidRDefault="00D8556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3F67"/>
    <w:rsid w:val="000026E2"/>
    <w:rsid w:val="000124C5"/>
    <w:rsid w:val="000135A4"/>
    <w:rsid w:val="00027DA0"/>
    <w:rsid w:val="00060D17"/>
    <w:rsid w:val="0007091A"/>
    <w:rsid w:val="00080A18"/>
    <w:rsid w:val="0008201E"/>
    <w:rsid w:val="000827E1"/>
    <w:rsid w:val="000902EE"/>
    <w:rsid w:val="00090E0E"/>
    <w:rsid w:val="000953A0"/>
    <w:rsid w:val="000B23E5"/>
    <w:rsid w:val="000D5CCB"/>
    <w:rsid w:val="000E1232"/>
    <w:rsid w:val="000E263C"/>
    <w:rsid w:val="000F4113"/>
    <w:rsid w:val="00101C0E"/>
    <w:rsid w:val="00101E4B"/>
    <w:rsid w:val="00105F34"/>
    <w:rsid w:val="00112B1D"/>
    <w:rsid w:val="00112BCD"/>
    <w:rsid w:val="00121608"/>
    <w:rsid w:val="001250C8"/>
    <w:rsid w:val="00126985"/>
    <w:rsid w:val="001368DA"/>
    <w:rsid w:val="00144F90"/>
    <w:rsid w:val="00161D86"/>
    <w:rsid w:val="00161EA8"/>
    <w:rsid w:val="001711C9"/>
    <w:rsid w:val="00182EFF"/>
    <w:rsid w:val="00190533"/>
    <w:rsid w:val="001A3FF2"/>
    <w:rsid w:val="001B32D1"/>
    <w:rsid w:val="001D4CF6"/>
    <w:rsid w:val="001E31AA"/>
    <w:rsid w:val="001F5F72"/>
    <w:rsid w:val="00222BF7"/>
    <w:rsid w:val="00223865"/>
    <w:rsid w:val="002264DD"/>
    <w:rsid w:val="002323C0"/>
    <w:rsid w:val="002355C1"/>
    <w:rsid w:val="00235D6D"/>
    <w:rsid w:val="00260954"/>
    <w:rsid w:val="00265BDA"/>
    <w:rsid w:val="00267FE4"/>
    <w:rsid w:val="002749D0"/>
    <w:rsid w:val="0028108E"/>
    <w:rsid w:val="002B2994"/>
    <w:rsid w:val="002B3627"/>
    <w:rsid w:val="002C4476"/>
    <w:rsid w:val="002C5173"/>
    <w:rsid w:val="002D1F31"/>
    <w:rsid w:val="002E009C"/>
    <w:rsid w:val="002E16E7"/>
    <w:rsid w:val="002E3EAD"/>
    <w:rsid w:val="00302540"/>
    <w:rsid w:val="003043FC"/>
    <w:rsid w:val="00304A03"/>
    <w:rsid w:val="00313753"/>
    <w:rsid w:val="00315F00"/>
    <w:rsid w:val="00322316"/>
    <w:rsid w:val="00327644"/>
    <w:rsid w:val="00332AEC"/>
    <w:rsid w:val="003350CF"/>
    <w:rsid w:val="00351A86"/>
    <w:rsid w:val="00357C8C"/>
    <w:rsid w:val="00361806"/>
    <w:rsid w:val="0036236D"/>
    <w:rsid w:val="00365591"/>
    <w:rsid w:val="00392213"/>
    <w:rsid w:val="0039741E"/>
    <w:rsid w:val="003A2F5B"/>
    <w:rsid w:val="003A756B"/>
    <w:rsid w:val="003B3199"/>
    <w:rsid w:val="003B4AEB"/>
    <w:rsid w:val="003C27ED"/>
    <w:rsid w:val="00402F73"/>
    <w:rsid w:val="00417593"/>
    <w:rsid w:val="0042427D"/>
    <w:rsid w:val="00424500"/>
    <w:rsid w:val="004423D7"/>
    <w:rsid w:val="0044716F"/>
    <w:rsid w:val="00452194"/>
    <w:rsid w:val="004602E0"/>
    <w:rsid w:val="00464BC6"/>
    <w:rsid w:val="00484975"/>
    <w:rsid w:val="00485DF8"/>
    <w:rsid w:val="004910F4"/>
    <w:rsid w:val="00491D88"/>
    <w:rsid w:val="00494B84"/>
    <w:rsid w:val="00494E50"/>
    <w:rsid w:val="004A7373"/>
    <w:rsid w:val="004D3ED0"/>
    <w:rsid w:val="004D66BF"/>
    <w:rsid w:val="004D6FF9"/>
    <w:rsid w:val="004F3447"/>
    <w:rsid w:val="0050471A"/>
    <w:rsid w:val="00517D3A"/>
    <w:rsid w:val="00524777"/>
    <w:rsid w:val="005254CB"/>
    <w:rsid w:val="00540597"/>
    <w:rsid w:val="00544BF6"/>
    <w:rsid w:val="00556496"/>
    <w:rsid w:val="0056221C"/>
    <w:rsid w:val="00581F24"/>
    <w:rsid w:val="005842D9"/>
    <w:rsid w:val="00595D37"/>
    <w:rsid w:val="005B292C"/>
    <w:rsid w:val="005B32DE"/>
    <w:rsid w:val="005B3C76"/>
    <w:rsid w:val="005B3ED4"/>
    <w:rsid w:val="005B6197"/>
    <w:rsid w:val="005C4558"/>
    <w:rsid w:val="005D13D4"/>
    <w:rsid w:val="005D7372"/>
    <w:rsid w:val="005D74DA"/>
    <w:rsid w:val="005E1A30"/>
    <w:rsid w:val="005E2CD2"/>
    <w:rsid w:val="00605561"/>
    <w:rsid w:val="00607F27"/>
    <w:rsid w:val="00620335"/>
    <w:rsid w:val="00651898"/>
    <w:rsid w:val="00652283"/>
    <w:rsid w:val="00657DE8"/>
    <w:rsid w:val="006708BC"/>
    <w:rsid w:val="006827CE"/>
    <w:rsid w:val="00697D67"/>
    <w:rsid w:val="006B46E1"/>
    <w:rsid w:val="006D120D"/>
    <w:rsid w:val="006E04D1"/>
    <w:rsid w:val="006F29DA"/>
    <w:rsid w:val="00717729"/>
    <w:rsid w:val="00725173"/>
    <w:rsid w:val="00732705"/>
    <w:rsid w:val="0073513A"/>
    <w:rsid w:val="0074756D"/>
    <w:rsid w:val="00772CAE"/>
    <w:rsid w:val="00775575"/>
    <w:rsid w:val="00780CE1"/>
    <w:rsid w:val="007912CD"/>
    <w:rsid w:val="00795DE8"/>
    <w:rsid w:val="007A0A78"/>
    <w:rsid w:val="007B570A"/>
    <w:rsid w:val="007B6AAA"/>
    <w:rsid w:val="007F0051"/>
    <w:rsid w:val="007F4986"/>
    <w:rsid w:val="00801355"/>
    <w:rsid w:val="008074D5"/>
    <w:rsid w:val="008115B4"/>
    <w:rsid w:val="0084286E"/>
    <w:rsid w:val="00844272"/>
    <w:rsid w:val="00854822"/>
    <w:rsid w:val="00861A42"/>
    <w:rsid w:val="00871505"/>
    <w:rsid w:val="00884876"/>
    <w:rsid w:val="00893281"/>
    <w:rsid w:val="008948C0"/>
    <w:rsid w:val="008A7FFE"/>
    <w:rsid w:val="008B39E1"/>
    <w:rsid w:val="008B42D9"/>
    <w:rsid w:val="008B585B"/>
    <w:rsid w:val="008B654B"/>
    <w:rsid w:val="008C7942"/>
    <w:rsid w:val="008D00FE"/>
    <w:rsid w:val="008D453C"/>
    <w:rsid w:val="008E32B8"/>
    <w:rsid w:val="008E3AA6"/>
    <w:rsid w:val="008E417C"/>
    <w:rsid w:val="008F236F"/>
    <w:rsid w:val="008F7F9D"/>
    <w:rsid w:val="009042F7"/>
    <w:rsid w:val="00910094"/>
    <w:rsid w:val="00912B61"/>
    <w:rsid w:val="0091472C"/>
    <w:rsid w:val="0092036A"/>
    <w:rsid w:val="00921DE7"/>
    <w:rsid w:val="0092645A"/>
    <w:rsid w:val="009301A1"/>
    <w:rsid w:val="00942CD6"/>
    <w:rsid w:val="00945788"/>
    <w:rsid w:val="00954BEE"/>
    <w:rsid w:val="00956ABE"/>
    <w:rsid w:val="0096069F"/>
    <w:rsid w:val="009649DE"/>
    <w:rsid w:val="00975A1C"/>
    <w:rsid w:val="00981344"/>
    <w:rsid w:val="00981FF7"/>
    <w:rsid w:val="009A1E54"/>
    <w:rsid w:val="009A4FB0"/>
    <w:rsid w:val="009C074F"/>
    <w:rsid w:val="009C2815"/>
    <w:rsid w:val="009C4378"/>
    <w:rsid w:val="009D1EDC"/>
    <w:rsid w:val="009E2E51"/>
    <w:rsid w:val="009E3527"/>
    <w:rsid w:val="009F79F0"/>
    <w:rsid w:val="00A0261E"/>
    <w:rsid w:val="00A1645E"/>
    <w:rsid w:val="00A41122"/>
    <w:rsid w:val="00A60C21"/>
    <w:rsid w:val="00A63276"/>
    <w:rsid w:val="00A94592"/>
    <w:rsid w:val="00A963D3"/>
    <w:rsid w:val="00AA4E91"/>
    <w:rsid w:val="00AB31D3"/>
    <w:rsid w:val="00AB5097"/>
    <w:rsid w:val="00AC0CB8"/>
    <w:rsid w:val="00AD22AB"/>
    <w:rsid w:val="00AE37F3"/>
    <w:rsid w:val="00AE5617"/>
    <w:rsid w:val="00B01DA1"/>
    <w:rsid w:val="00B02D49"/>
    <w:rsid w:val="00B070F9"/>
    <w:rsid w:val="00B1005B"/>
    <w:rsid w:val="00B259B0"/>
    <w:rsid w:val="00B33A3C"/>
    <w:rsid w:val="00B41B53"/>
    <w:rsid w:val="00B460E0"/>
    <w:rsid w:val="00B813AE"/>
    <w:rsid w:val="00B95BD0"/>
    <w:rsid w:val="00BC7D4B"/>
    <w:rsid w:val="00BD4171"/>
    <w:rsid w:val="00BE280D"/>
    <w:rsid w:val="00BE510C"/>
    <w:rsid w:val="00BE53BA"/>
    <w:rsid w:val="00C0067B"/>
    <w:rsid w:val="00C020E7"/>
    <w:rsid w:val="00C12ED3"/>
    <w:rsid w:val="00C2236F"/>
    <w:rsid w:val="00C24A74"/>
    <w:rsid w:val="00C3089A"/>
    <w:rsid w:val="00C50237"/>
    <w:rsid w:val="00C57287"/>
    <w:rsid w:val="00C72B46"/>
    <w:rsid w:val="00C8054B"/>
    <w:rsid w:val="00C81780"/>
    <w:rsid w:val="00C87F86"/>
    <w:rsid w:val="00C90B6C"/>
    <w:rsid w:val="00CB5D8B"/>
    <w:rsid w:val="00CB6D4E"/>
    <w:rsid w:val="00CC187B"/>
    <w:rsid w:val="00CC27C6"/>
    <w:rsid w:val="00CD1211"/>
    <w:rsid w:val="00CD1BBE"/>
    <w:rsid w:val="00CD7D61"/>
    <w:rsid w:val="00CF55CB"/>
    <w:rsid w:val="00D01273"/>
    <w:rsid w:val="00D0135C"/>
    <w:rsid w:val="00D17BB9"/>
    <w:rsid w:val="00D541C3"/>
    <w:rsid w:val="00D5680B"/>
    <w:rsid w:val="00D662E0"/>
    <w:rsid w:val="00D675FD"/>
    <w:rsid w:val="00D74923"/>
    <w:rsid w:val="00D76D80"/>
    <w:rsid w:val="00D8269E"/>
    <w:rsid w:val="00D834F2"/>
    <w:rsid w:val="00D8556F"/>
    <w:rsid w:val="00D94D6F"/>
    <w:rsid w:val="00DA3216"/>
    <w:rsid w:val="00DA7C75"/>
    <w:rsid w:val="00DB09E1"/>
    <w:rsid w:val="00DB268E"/>
    <w:rsid w:val="00DB3549"/>
    <w:rsid w:val="00DC1BDB"/>
    <w:rsid w:val="00DC2CAE"/>
    <w:rsid w:val="00DC5DD0"/>
    <w:rsid w:val="00DD4B79"/>
    <w:rsid w:val="00DE39B0"/>
    <w:rsid w:val="00DF6AE9"/>
    <w:rsid w:val="00E03B05"/>
    <w:rsid w:val="00E22146"/>
    <w:rsid w:val="00E302F2"/>
    <w:rsid w:val="00E33F67"/>
    <w:rsid w:val="00E35944"/>
    <w:rsid w:val="00E47AA1"/>
    <w:rsid w:val="00E52C22"/>
    <w:rsid w:val="00E60533"/>
    <w:rsid w:val="00E65D29"/>
    <w:rsid w:val="00E75A11"/>
    <w:rsid w:val="00E76892"/>
    <w:rsid w:val="00E77DB5"/>
    <w:rsid w:val="00E82616"/>
    <w:rsid w:val="00E82A0A"/>
    <w:rsid w:val="00E83944"/>
    <w:rsid w:val="00E91001"/>
    <w:rsid w:val="00E920D6"/>
    <w:rsid w:val="00EA45D3"/>
    <w:rsid w:val="00EB3522"/>
    <w:rsid w:val="00EB3F60"/>
    <w:rsid w:val="00EC1A32"/>
    <w:rsid w:val="00EC3CFD"/>
    <w:rsid w:val="00ED333E"/>
    <w:rsid w:val="00ED40C2"/>
    <w:rsid w:val="00EE413B"/>
    <w:rsid w:val="00EE525B"/>
    <w:rsid w:val="00EF1BC3"/>
    <w:rsid w:val="00EF4307"/>
    <w:rsid w:val="00F223C0"/>
    <w:rsid w:val="00F26745"/>
    <w:rsid w:val="00F33767"/>
    <w:rsid w:val="00F429A3"/>
    <w:rsid w:val="00F42BB3"/>
    <w:rsid w:val="00F4354E"/>
    <w:rsid w:val="00F44144"/>
    <w:rsid w:val="00F5159E"/>
    <w:rsid w:val="00F65D63"/>
    <w:rsid w:val="00F66F88"/>
    <w:rsid w:val="00F73568"/>
    <w:rsid w:val="00F8776A"/>
    <w:rsid w:val="00F9204D"/>
    <w:rsid w:val="00F9629E"/>
    <w:rsid w:val="00FA0CE7"/>
    <w:rsid w:val="00FC2E52"/>
    <w:rsid w:val="00FC57EE"/>
    <w:rsid w:val="00FD65B2"/>
    <w:rsid w:val="00FD7F43"/>
    <w:rsid w:val="00FE25D0"/>
    <w:rsid w:val="00FE7D96"/>
    <w:rsid w:val="00FF6280"/>
    <w:rsid w:val="00FF6433"/>
    <w:rsid w:val="050C6BA5"/>
    <w:rsid w:val="06D53F9D"/>
    <w:rsid w:val="0EA52B5E"/>
    <w:rsid w:val="1269235C"/>
    <w:rsid w:val="14985C20"/>
    <w:rsid w:val="174831CD"/>
    <w:rsid w:val="1948761E"/>
    <w:rsid w:val="1F182948"/>
    <w:rsid w:val="21B614C9"/>
    <w:rsid w:val="284B420D"/>
    <w:rsid w:val="417D69AE"/>
    <w:rsid w:val="45BF267F"/>
    <w:rsid w:val="460608FD"/>
    <w:rsid w:val="511E27A4"/>
    <w:rsid w:val="5C97716A"/>
    <w:rsid w:val="5E5F57D7"/>
    <w:rsid w:val="644E0396"/>
    <w:rsid w:val="75912BBE"/>
    <w:rsid w:val="7C8E6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5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8556F"/>
    <w:pPr>
      <w:spacing w:beforeLines="30"/>
    </w:pPr>
    <w:rPr>
      <w:rFonts w:ascii="仿宋_GB2312" w:eastAsia="仿宋_GB2312"/>
      <w:sz w:val="30"/>
    </w:rPr>
  </w:style>
  <w:style w:type="paragraph" w:styleId="a4">
    <w:name w:val="Balloon Text"/>
    <w:basedOn w:val="a"/>
    <w:semiHidden/>
    <w:qFormat/>
    <w:rsid w:val="00D8556F"/>
    <w:rPr>
      <w:sz w:val="18"/>
      <w:szCs w:val="18"/>
    </w:rPr>
  </w:style>
  <w:style w:type="paragraph" w:styleId="a5">
    <w:name w:val="footer"/>
    <w:basedOn w:val="a"/>
    <w:qFormat/>
    <w:rsid w:val="00D8556F"/>
    <w:pPr>
      <w:tabs>
        <w:tab w:val="center" w:pos="4153"/>
        <w:tab w:val="right" w:pos="8306"/>
      </w:tabs>
      <w:snapToGrid w:val="0"/>
      <w:jc w:val="left"/>
    </w:pPr>
    <w:rPr>
      <w:sz w:val="18"/>
      <w:szCs w:val="18"/>
    </w:rPr>
  </w:style>
  <w:style w:type="paragraph" w:styleId="a6">
    <w:name w:val="header"/>
    <w:basedOn w:val="a"/>
    <w:qFormat/>
    <w:rsid w:val="00D8556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8556F"/>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D8556F"/>
  </w:style>
  <w:style w:type="paragraph" w:customStyle="1" w:styleId="Style7">
    <w:name w:val="_Style 7"/>
    <w:basedOn w:val="a"/>
    <w:qFormat/>
    <w:rsid w:val="00D8556F"/>
    <w:pPr>
      <w:widowControl/>
      <w:spacing w:after="160" w:line="240" w:lineRule="exact"/>
      <w:jc w:val="left"/>
    </w:pPr>
    <w:rPr>
      <w:rFonts w:ascii="Verdana" w:eastAsia="仿宋_GB2312" w:hAnsi="Verdana"/>
      <w:kern w:val="0"/>
      <w:sz w:val="24"/>
      <w:szCs w:val="20"/>
      <w:lang w:eastAsia="en-US"/>
    </w:rPr>
  </w:style>
  <w:style w:type="character" w:customStyle="1" w:styleId="apple-converted-space">
    <w:name w:val="apple-converted-space"/>
    <w:basedOn w:val="a0"/>
    <w:qFormat/>
    <w:rsid w:val="00D855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3100</Words>
  <Characters>356</Characters>
  <Application>Microsoft Office Word</Application>
  <DocSecurity>0</DocSecurity>
  <Lines>2</Lines>
  <Paragraphs>6</Paragraphs>
  <ScaleCrop>false</ScaleCrop>
  <Company>微软中国</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赵树子</dc:creator>
  <cp:lastModifiedBy>熊德兵</cp:lastModifiedBy>
  <cp:revision>20</cp:revision>
  <cp:lastPrinted>2021-03-11T02:13:00Z</cp:lastPrinted>
  <dcterms:created xsi:type="dcterms:W3CDTF">2020-07-14T08:32:00Z</dcterms:created>
  <dcterms:modified xsi:type="dcterms:W3CDTF">2021-03-11T02:57:00Z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