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4500" w:type="pct"/>
        <w:jc w:val="center"/>
        <w:tblCellSpacing w:w="15" w:type="dxa"/>
        <w:tblCellMar>
          <w:top w:w="15" w:type="dxa"/>
          <w:left w:w="15" w:type="dxa"/>
          <w:bottom w:w="15" w:type="dxa"/>
          <w:right w:w="15" w:type="dxa"/>
        </w:tblCellMar>
        <w:tblLook w:val="04A0"/>
      </w:tblPr>
      <w:tblGrid>
        <w:gridCol w:w="7556"/>
      </w:tblGrid>
      <w:tr w:rsidR="00111F8A" w:rsidRPr="00111F8A">
        <w:trPr>
          <w:trHeight w:val="315"/>
          <w:tblCellSpacing w:w="15" w:type="dxa"/>
          <w:jc w:val="center"/>
        </w:trPr>
        <w:tc>
          <w:tcPr>
            <w:tcW w:w="0" w:type="auto"/>
            <w:vAlign w:val="center"/>
            <w:hideMark/>
          </w:tcPr>
          <w:p w:rsidR="00111F8A" w:rsidRPr="00111F8A" w:rsidRDefault="00111F8A" w:rsidP="00111F8A">
            <w:pPr>
              <w:widowControl/>
              <w:jc w:val="center"/>
              <w:rPr>
                <w:rFonts w:ascii="宋体" w:eastAsia="宋体" w:hAnsi="宋体" w:cs="宋体" w:hint="eastAsia"/>
                <w:color w:val="000000"/>
                <w:kern w:val="0"/>
                <w:sz w:val="18"/>
                <w:szCs w:val="18"/>
              </w:rPr>
            </w:pPr>
            <w:r w:rsidRPr="00111F8A">
              <w:rPr>
                <w:rFonts w:ascii="宋体" w:eastAsia="宋体" w:hAnsi="宋体" w:cs="宋体" w:hint="eastAsia"/>
                <w:b/>
                <w:bCs/>
                <w:color w:val="FF0000"/>
                <w:kern w:val="0"/>
                <w:sz w:val="32"/>
                <w:szCs w:val="32"/>
              </w:rPr>
              <w:t>财政部、国家税务总局关于土地增值税若干问题的通知</w:t>
            </w:r>
          </w:p>
          <w:tbl>
            <w:tblPr>
              <w:tblW w:w="4500" w:type="pct"/>
              <w:jc w:val="center"/>
              <w:tblCellSpacing w:w="15" w:type="dxa"/>
              <w:tblCellMar>
                <w:top w:w="15" w:type="dxa"/>
                <w:left w:w="15" w:type="dxa"/>
                <w:bottom w:w="15" w:type="dxa"/>
                <w:right w:w="15" w:type="dxa"/>
              </w:tblCellMar>
              <w:tblLook w:val="04A0"/>
            </w:tblPr>
            <w:tblGrid>
              <w:gridCol w:w="6719"/>
            </w:tblGrid>
            <w:tr w:rsidR="00111F8A" w:rsidRPr="00111F8A">
              <w:trPr>
                <w:tblCellSpacing w:w="15" w:type="dxa"/>
                <w:jc w:val="center"/>
              </w:trPr>
              <w:tc>
                <w:tcPr>
                  <w:tcW w:w="0" w:type="auto"/>
                  <w:vAlign w:val="center"/>
                  <w:hideMark/>
                </w:tcPr>
                <w:p w:rsidR="00111F8A" w:rsidRPr="00111F8A" w:rsidRDefault="00111F8A" w:rsidP="00111F8A">
                  <w:pPr>
                    <w:widowControl/>
                    <w:jc w:val="left"/>
                    <w:rPr>
                      <w:rFonts w:ascii="宋体" w:eastAsia="宋体" w:hAnsi="宋体" w:cs="宋体"/>
                      <w:color w:val="000000"/>
                      <w:kern w:val="0"/>
                      <w:sz w:val="18"/>
                      <w:szCs w:val="18"/>
                    </w:rPr>
                  </w:pPr>
                </w:p>
              </w:tc>
            </w:tr>
          </w:tbl>
          <w:p w:rsidR="00111F8A" w:rsidRPr="00111F8A" w:rsidRDefault="00111F8A" w:rsidP="00111F8A">
            <w:pPr>
              <w:widowControl/>
              <w:jc w:val="left"/>
              <w:rPr>
                <w:rFonts w:ascii="宋体" w:eastAsia="宋体" w:hAnsi="宋体" w:cs="宋体"/>
                <w:color w:val="000000"/>
                <w:kern w:val="0"/>
                <w:sz w:val="18"/>
                <w:szCs w:val="18"/>
              </w:rPr>
            </w:pPr>
          </w:p>
        </w:tc>
      </w:tr>
      <w:tr w:rsidR="00111F8A" w:rsidRPr="00111F8A">
        <w:trPr>
          <w:tblCellSpacing w:w="15" w:type="dxa"/>
          <w:jc w:val="center"/>
        </w:trPr>
        <w:tc>
          <w:tcPr>
            <w:tcW w:w="0" w:type="auto"/>
            <w:vAlign w:val="center"/>
            <w:hideMark/>
          </w:tcPr>
          <w:p w:rsidR="00111F8A" w:rsidRPr="00111F8A" w:rsidRDefault="00111F8A" w:rsidP="00111F8A">
            <w:pPr>
              <w:widowControl/>
              <w:jc w:val="left"/>
              <w:rPr>
                <w:rFonts w:ascii="宋体" w:eastAsia="宋体" w:hAnsi="宋体" w:cs="宋体" w:hint="eastAsia"/>
                <w:color w:val="000000"/>
                <w:kern w:val="0"/>
                <w:sz w:val="18"/>
                <w:szCs w:val="18"/>
              </w:rPr>
            </w:pPr>
            <w:r w:rsidRPr="00111F8A">
              <w:rPr>
                <w:rFonts w:ascii="宋体" w:eastAsia="宋体" w:hAnsi="宋体" w:cs="宋体" w:hint="eastAsia"/>
                <w:color w:val="000000"/>
                <w:kern w:val="0"/>
                <w:sz w:val="18"/>
                <w:szCs w:val="18"/>
              </w:rPr>
              <w:pict>
                <v:rect id="_x0000_i1025" style="width:373.75pt;height:3pt" o:hrpct="900" o:hralign="center" o:hrstd="t" o:hrnoshade="t" o:hr="t" fillcolor="red" stroked="f"/>
              </w:pict>
            </w:r>
          </w:p>
          <w:p w:rsidR="00111F8A" w:rsidRPr="00111F8A" w:rsidRDefault="00111F8A" w:rsidP="00111F8A">
            <w:pPr>
              <w:widowControl/>
              <w:jc w:val="left"/>
              <w:rPr>
                <w:rFonts w:ascii="宋体" w:eastAsia="宋体" w:hAnsi="宋体" w:cs="宋体"/>
                <w:color w:val="000000"/>
                <w:kern w:val="0"/>
                <w:sz w:val="18"/>
                <w:szCs w:val="18"/>
              </w:rPr>
            </w:pPr>
          </w:p>
        </w:tc>
      </w:tr>
      <w:tr w:rsidR="00111F8A" w:rsidRPr="00111F8A">
        <w:trPr>
          <w:tblCellSpacing w:w="15" w:type="dxa"/>
          <w:jc w:val="center"/>
        </w:trPr>
        <w:tc>
          <w:tcPr>
            <w:tcW w:w="0" w:type="auto"/>
            <w:vAlign w:val="center"/>
            <w:hideMark/>
          </w:tcPr>
          <w:tbl>
            <w:tblPr>
              <w:tblW w:w="5000" w:type="pct"/>
              <w:jc w:val="center"/>
              <w:tblCellSpacing w:w="15" w:type="dxa"/>
              <w:tblCellMar>
                <w:top w:w="15" w:type="dxa"/>
                <w:left w:w="15" w:type="dxa"/>
                <w:bottom w:w="15" w:type="dxa"/>
                <w:right w:w="15" w:type="dxa"/>
              </w:tblCellMar>
              <w:tblLook w:val="04A0"/>
            </w:tblPr>
            <w:tblGrid>
              <w:gridCol w:w="7466"/>
            </w:tblGrid>
            <w:tr w:rsidR="00111F8A" w:rsidRPr="00111F8A">
              <w:trPr>
                <w:tblCellSpacing w:w="15" w:type="dxa"/>
                <w:jc w:val="center"/>
              </w:trPr>
              <w:tc>
                <w:tcPr>
                  <w:tcW w:w="0" w:type="auto"/>
                  <w:vAlign w:val="center"/>
                  <w:hideMark/>
                </w:tcPr>
                <w:p w:rsidR="00111F8A" w:rsidRPr="00111F8A" w:rsidRDefault="00111F8A" w:rsidP="00111F8A">
                  <w:pPr>
                    <w:widowControl/>
                    <w:jc w:val="left"/>
                    <w:rPr>
                      <w:rFonts w:ascii="宋体" w:eastAsia="宋体" w:hAnsi="宋体" w:cs="宋体"/>
                      <w:color w:val="000000"/>
                      <w:kern w:val="0"/>
                      <w:sz w:val="18"/>
                      <w:szCs w:val="18"/>
                    </w:rPr>
                  </w:pPr>
                </w:p>
              </w:tc>
            </w:tr>
          </w:tbl>
          <w:p w:rsidR="00111F8A" w:rsidRPr="00111F8A" w:rsidRDefault="00111F8A" w:rsidP="00111F8A">
            <w:pPr>
              <w:widowControl/>
              <w:jc w:val="left"/>
              <w:rPr>
                <w:rFonts w:ascii="宋体" w:eastAsia="宋体" w:hAnsi="宋体" w:cs="宋体"/>
                <w:color w:val="000000"/>
                <w:kern w:val="0"/>
                <w:sz w:val="18"/>
                <w:szCs w:val="18"/>
              </w:rPr>
            </w:pPr>
          </w:p>
        </w:tc>
      </w:tr>
      <w:tr w:rsidR="00111F8A" w:rsidRPr="00111F8A">
        <w:trPr>
          <w:trHeight w:val="315"/>
          <w:tblCellSpacing w:w="15"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tblPr>
            <w:tblGrid>
              <w:gridCol w:w="7466"/>
            </w:tblGrid>
            <w:tr w:rsidR="00111F8A" w:rsidRPr="00111F8A">
              <w:trPr>
                <w:tblCellSpacing w:w="15" w:type="dxa"/>
              </w:trPr>
              <w:tc>
                <w:tcPr>
                  <w:tcW w:w="0" w:type="auto"/>
                  <w:vAlign w:val="center"/>
                  <w:hideMark/>
                </w:tcPr>
                <w:p w:rsidR="00111F8A" w:rsidRPr="00111F8A" w:rsidRDefault="00111F8A" w:rsidP="00111F8A">
                  <w:pPr>
                    <w:widowControl/>
                    <w:jc w:val="center"/>
                    <w:rPr>
                      <w:rFonts w:ascii="宋体" w:eastAsia="宋体" w:hAnsi="宋体" w:cs="宋体"/>
                      <w:color w:val="000000"/>
                      <w:kern w:val="0"/>
                      <w:sz w:val="18"/>
                      <w:szCs w:val="18"/>
                    </w:rPr>
                  </w:pPr>
                  <w:r w:rsidRPr="00111F8A">
                    <w:rPr>
                      <w:rFonts w:ascii="宋体" w:eastAsia="宋体" w:hAnsi="宋体" w:cs="宋体"/>
                      <w:color w:val="000000"/>
                      <w:kern w:val="0"/>
                      <w:sz w:val="22"/>
                    </w:rPr>
                    <w:t>国家税务总局</w:t>
                  </w:r>
                  <w:r w:rsidRPr="00111F8A">
                    <w:rPr>
                      <w:rFonts w:ascii="宋体" w:eastAsia="宋体" w:hAnsi="宋体" w:cs="宋体" w:hint="eastAsia"/>
                      <w:color w:val="000000"/>
                      <w:kern w:val="0"/>
                      <w:sz w:val="18"/>
                      <w:szCs w:val="18"/>
                    </w:rPr>
                    <w:t xml:space="preserve">      </w:t>
                  </w:r>
                  <w:r w:rsidRPr="00111F8A">
                    <w:rPr>
                      <w:rFonts w:ascii="宋体" w:eastAsia="宋体" w:hAnsi="宋体" w:cs="宋体"/>
                      <w:color w:val="000000"/>
                      <w:kern w:val="0"/>
                      <w:sz w:val="22"/>
                    </w:rPr>
                    <w:t>财税（2006）021号</w:t>
                  </w:r>
                  <w:r w:rsidRPr="00111F8A">
                    <w:rPr>
                      <w:rFonts w:ascii="宋体" w:eastAsia="宋体" w:hAnsi="宋体" w:cs="宋体" w:hint="eastAsia"/>
                      <w:color w:val="000000"/>
                      <w:kern w:val="0"/>
                      <w:sz w:val="18"/>
                      <w:szCs w:val="18"/>
                    </w:rPr>
                    <w:t xml:space="preserve">       </w:t>
                  </w:r>
                  <w:r w:rsidRPr="00111F8A">
                    <w:rPr>
                      <w:rFonts w:ascii="宋体" w:eastAsia="宋体" w:hAnsi="宋体" w:cs="宋体"/>
                      <w:color w:val="000000"/>
                      <w:kern w:val="0"/>
                      <w:sz w:val="22"/>
                    </w:rPr>
                    <w:t>2006-3-24</w:t>
                  </w:r>
                  <w:r w:rsidRPr="00111F8A">
                    <w:rPr>
                      <w:rFonts w:ascii="宋体" w:eastAsia="宋体" w:hAnsi="宋体" w:cs="宋体" w:hint="eastAsia"/>
                      <w:color w:val="000000"/>
                      <w:kern w:val="0"/>
                      <w:sz w:val="18"/>
                      <w:szCs w:val="18"/>
                    </w:rPr>
                    <w:t xml:space="preserve">     </w:t>
                  </w:r>
                  <w:r w:rsidRPr="00111F8A">
                    <w:rPr>
                      <w:rFonts w:ascii="宋体" w:eastAsia="宋体" w:hAnsi="宋体" w:cs="宋体"/>
                      <w:color w:val="000000"/>
                      <w:kern w:val="0"/>
                      <w:sz w:val="22"/>
                    </w:rPr>
                    <w:t>有效</w:t>
                  </w:r>
                  <w:r w:rsidRPr="00111F8A">
                    <w:rPr>
                      <w:rFonts w:ascii="宋体" w:eastAsia="宋体" w:hAnsi="宋体" w:cs="宋体" w:hint="eastAsia"/>
                      <w:color w:val="000000"/>
                      <w:kern w:val="0"/>
                      <w:sz w:val="18"/>
                      <w:szCs w:val="18"/>
                    </w:rPr>
                    <w:t xml:space="preserve"> </w:t>
                  </w:r>
                </w:p>
              </w:tc>
            </w:tr>
            <w:tr w:rsidR="00111F8A" w:rsidRPr="00111F8A">
              <w:trPr>
                <w:tblCellSpacing w:w="15" w:type="dxa"/>
              </w:trPr>
              <w:tc>
                <w:tcPr>
                  <w:tcW w:w="0" w:type="auto"/>
                  <w:vAlign w:val="center"/>
                  <w:hideMark/>
                </w:tcPr>
                <w:p w:rsidR="00111F8A" w:rsidRPr="00111F8A" w:rsidRDefault="00111F8A" w:rsidP="00111F8A">
                  <w:pPr>
                    <w:widowControl/>
                    <w:jc w:val="left"/>
                    <w:rPr>
                      <w:rFonts w:ascii="宋体" w:eastAsia="宋体" w:hAnsi="宋体" w:cs="宋体"/>
                      <w:color w:val="000000"/>
                      <w:kern w:val="0"/>
                      <w:sz w:val="18"/>
                      <w:szCs w:val="18"/>
                    </w:rPr>
                  </w:pPr>
                  <w:r w:rsidRPr="00111F8A">
                    <w:rPr>
                      <w:rFonts w:ascii="宋体" w:eastAsia="宋体" w:hAnsi="宋体" w:cs="宋体" w:hint="eastAsia"/>
                      <w:color w:val="000000"/>
                      <w:kern w:val="0"/>
                      <w:sz w:val="18"/>
                      <w:szCs w:val="18"/>
                    </w:rPr>
                    <w:t> </w:t>
                  </w:r>
                </w:p>
              </w:tc>
            </w:tr>
          </w:tbl>
          <w:p w:rsidR="00111F8A" w:rsidRPr="00111F8A" w:rsidRDefault="00111F8A" w:rsidP="00111F8A">
            <w:pPr>
              <w:widowControl/>
              <w:jc w:val="left"/>
              <w:rPr>
                <w:rFonts w:ascii="宋体" w:eastAsia="宋体" w:hAnsi="宋体" w:cs="宋体"/>
                <w:color w:val="000000"/>
                <w:kern w:val="0"/>
                <w:sz w:val="18"/>
                <w:szCs w:val="18"/>
              </w:rPr>
            </w:pPr>
          </w:p>
        </w:tc>
      </w:tr>
      <w:tr w:rsidR="00111F8A" w:rsidRPr="00111F8A">
        <w:trPr>
          <w:tblCellSpacing w:w="15" w:type="dxa"/>
          <w:jc w:val="center"/>
        </w:trPr>
        <w:tc>
          <w:tcPr>
            <w:tcW w:w="0" w:type="auto"/>
            <w:vAlign w:val="center"/>
            <w:hideMark/>
          </w:tcPr>
          <w:p w:rsidR="00111F8A" w:rsidRPr="00111F8A" w:rsidRDefault="00111F8A" w:rsidP="00111F8A">
            <w:pPr>
              <w:widowControl/>
              <w:jc w:val="left"/>
              <w:rPr>
                <w:rFonts w:ascii="宋体" w:eastAsia="宋体" w:hAnsi="宋体" w:cs="宋体"/>
                <w:color w:val="000000"/>
                <w:kern w:val="0"/>
                <w:sz w:val="18"/>
                <w:szCs w:val="18"/>
              </w:rPr>
            </w:pPr>
            <w:r w:rsidRPr="00111F8A">
              <w:rPr>
                <w:rFonts w:ascii="宋体" w:eastAsia="宋体" w:hAnsi="宋体" w:cs="宋体" w:hint="eastAsia"/>
                <w:color w:val="000000"/>
                <w:kern w:val="0"/>
                <w:sz w:val="18"/>
                <w:szCs w:val="18"/>
              </w:rPr>
              <w:t> </w:t>
            </w:r>
          </w:p>
        </w:tc>
      </w:tr>
    </w:tbl>
    <w:p w:rsidR="00111F8A" w:rsidRPr="00111F8A" w:rsidRDefault="00111F8A" w:rsidP="00111F8A">
      <w:pPr>
        <w:widowControl/>
        <w:jc w:val="left"/>
        <w:rPr>
          <w:rFonts w:ascii="宋体" w:eastAsia="宋体" w:hAnsi="宋体" w:cs="宋体"/>
          <w:vanish/>
          <w:color w:val="000000"/>
          <w:kern w:val="0"/>
          <w:sz w:val="18"/>
          <w:szCs w:val="18"/>
        </w:rPr>
      </w:pPr>
    </w:p>
    <w:tbl>
      <w:tblPr>
        <w:tblW w:w="4500" w:type="pct"/>
        <w:jc w:val="center"/>
        <w:tblCellSpacing w:w="15" w:type="dxa"/>
        <w:tblCellMar>
          <w:top w:w="15" w:type="dxa"/>
          <w:left w:w="15" w:type="dxa"/>
          <w:bottom w:w="15" w:type="dxa"/>
          <w:right w:w="15" w:type="dxa"/>
        </w:tblCellMar>
        <w:tblLook w:val="04A0"/>
      </w:tblPr>
      <w:tblGrid>
        <w:gridCol w:w="7556"/>
      </w:tblGrid>
      <w:tr w:rsidR="00111F8A" w:rsidRPr="00111F8A">
        <w:trPr>
          <w:tblCellSpacing w:w="15" w:type="dxa"/>
          <w:jc w:val="center"/>
        </w:trPr>
        <w:tc>
          <w:tcPr>
            <w:tcW w:w="0" w:type="auto"/>
            <w:vAlign w:val="center"/>
            <w:hideMark/>
          </w:tcPr>
          <w:p w:rsidR="00111F8A" w:rsidRPr="00111F8A" w:rsidRDefault="00111F8A" w:rsidP="00111F8A">
            <w:pPr>
              <w:widowControl/>
              <w:jc w:val="left"/>
              <w:rPr>
                <w:rFonts w:ascii="宋体" w:eastAsia="宋体" w:hAnsi="宋体" w:cs="宋体"/>
                <w:color w:val="000000"/>
                <w:kern w:val="0"/>
                <w:sz w:val="18"/>
                <w:szCs w:val="18"/>
              </w:rPr>
            </w:pPr>
            <w:r w:rsidRPr="00111F8A">
              <w:rPr>
                <w:rFonts w:ascii="宋体" w:eastAsia="宋体" w:hAnsi="宋体" w:cs="宋体"/>
                <w:color w:val="000000"/>
                <w:kern w:val="0"/>
                <w:sz w:val="22"/>
              </w:rPr>
              <w:t>各省、自治区、直辖市、计划单列市财政厅（局）、地方税务局，新疆生产建设兵团财务局：</w:t>
            </w:r>
            <w:r w:rsidRPr="00111F8A">
              <w:rPr>
                <w:rFonts w:ascii="宋体" w:eastAsia="宋体" w:hAnsi="宋体" w:cs="宋体" w:hint="eastAsia"/>
                <w:color w:val="000000"/>
                <w:kern w:val="0"/>
                <w:sz w:val="22"/>
              </w:rPr>
              <w:br/>
            </w:r>
            <w:r w:rsidRPr="00111F8A">
              <w:rPr>
                <w:rFonts w:ascii="宋体" w:eastAsia="宋体" w:hAnsi="宋体" w:cs="宋体"/>
                <w:color w:val="000000"/>
                <w:kern w:val="0"/>
                <w:sz w:val="22"/>
              </w:rPr>
              <w:t>根据《中华人民共和国土地增值税暂行条例》（以下简称《条例》）及其实施细则和有关规定精神，现将土地增值税有关问题明确如下：</w:t>
            </w:r>
            <w:r w:rsidRPr="00111F8A">
              <w:rPr>
                <w:rFonts w:ascii="宋体" w:eastAsia="宋体" w:hAnsi="宋体" w:cs="宋体" w:hint="eastAsia"/>
                <w:color w:val="000000"/>
                <w:kern w:val="0"/>
                <w:sz w:val="22"/>
              </w:rPr>
              <w:br/>
            </w:r>
            <w:r w:rsidRPr="00111F8A">
              <w:rPr>
                <w:rFonts w:ascii="宋体" w:eastAsia="宋体" w:hAnsi="宋体" w:cs="宋体"/>
                <w:color w:val="000000"/>
                <w:kern w:val="0"/>
                <w:sz w:val="22"/>
              </w:rPr>
              <w:t>一、关于纳税人建造普通标准住宅出售和居民个人转让普通住宅的征免税问题</w:t>
            </w:r>
            <w:r w:rsidRPr="00111F8A">
              <w:rPr>
                <w:rFonts w:ascii="宋体" w:eastAsia="宋体" w:hAnsi="宋体" w:cs="宋体" w:hint="eastAsia"/>
                <w:color w:val="000000"/>
                <w:kern w:val="0"/>
                <w:sz w:val="22"/>
              </w:rPr>
              <w:br/>
            </w:r>
            <w:r w:rsidRPr="00111F8A">
              <w:rPr>
                <w:rFonts w:ascii="宋体" w:eastAsia="宋体" w:hAnsi="宋体" w:cs="宋体"/>
                <w:color w:val="000000"/>
                <w:kern w:val="0"/>
                <w:sz w:val="22"/>
              </w:rPr>
              <w:t>《条例》第八条中“普通标准住宅”和《财政部、国家税务总局关于调整房地产市场若干税收政策的通知》（</w:t>
            </w:r>
            <w:hyperlink r:id="rId4" w:history="1">
              <w:r w:rsidRPr="00111F8A">
                <w:rPr>
                  <w:rFonts w:ascii="宋体" w:eastAsia="宋体" w:hAnsi="宋体" w:cs="宋体" w:hint="eastAsia"/>
                  <w:color w:val="0000FF"/>
                  <w:kern w:val="0"/>
                  <w:sz w:val="22"/>
                </w:rPr>
                <w:t>财税字（1999）210号</w:t>
              </w:r>
            </w:hyperlink>
            <w:r w:rsidRPr="00111F8A">
              <w:rPr>
                <w:rFonts w:ascii="宋体" w:eastAsia="宋体" w:hAnsi="宋体" w:cs="宋体"/>
                <w:color w:val="000000"/>
                <w:kern w:val="0"/>
                <w:sz w:val="22"/>
              </w:rPr>
              <w:t>）第三条中“普通住宅”的认定，一律按各省、自治区、直辖市人民政府根据《国务院办公厅转发建设部等部门关于做好稳定住房价格工作意见的通知》（</w:t>
            </w:r>
            <w:hyperlink r:id="rId5" w:history="1">
              <w:r w:rsidRPr="00111F8A">
                <w:rPr>
                  <w:rFonts w:ascii="宋体" w:eastAsia="宋体" w:hAnsi="宋体" w:cs="宋体" w:hint="eastAsia"/>
                  <w:color w:val="0000FF"/>
                  <w:kern w:val="0"/>
                  <w:sz w:val="22"/>
                </w:rPr>
                <w:t>国办发（2005）26号</w:t>
              </w:r>
            </w:hyperlink>
            <w:r w:rsidRPr="00111F8A">
              <w:rPr>
                <w:rFonts w:ascii="宋体" w:eastAsia="宋体" w:hAnsi="宋体" w:cs="宋体"/>
                <w:color w:val="000000"/>
                <w:kern w:val="0"/>
                <w:sz w:val="22"/>
              </w:rPr>
              <w:t>）制定并对社会公布的“中小套型、中低价位普通住房”的标准执行。纳税人既建造普通住宅，又建造其他商品房的，应分别核算土地增值额。</w:t>
            </w:r>
            <w:r w:rsidRPr="00111F8A">
              <w:rPr>
                <w:rFonts w:ascii="宋体" w:eastAsia="宋体" w:hAnsi="宋体" w:cs="宋体" w:hint="eastAsia"/>
                <w:color w:val="000000"/>
                <w:kern w:val="0"/>
                <w:sz w:val="22"/>
              </w:rPr>
              <w:br/>
            </w:r>
            <w:r w:rsidRPr="00111F8A">
              <w:rPr>
                <w:rFonts w:ascii="宋体" w:eastAsia="宋体" w:hAnsi="宋体" w:cs="宋体"/>
                <w:color w:val="000000"/>
                <w:kern w:val="0"/>
                <w:sz w:val="22"/>
              </w:rPr>
              <w:t>在本文件发布之日前已向房地产所在地地方税务机关提出免税申请，并经税务机关按各省、自治区、直辖市人民政府原来确定的普通标准住宅的标准审核确定，免征土地增值税的普通标准住宅，不做追溯调整。</w:t>
            </w:r>
            <w:r w:rsidRPr="00111F8A">
              <w:rPr>
                <w:rFonts w:ascii="宋体" w:eastAsia="宋体" w:hAnsi="宋体" w:cs="宋体" w:hint="eastAsia"/>
                <w:color w:val="000000"/>
                <w:kern w:val="0"/>
                <w:sz w:val="22"/>
              </w:rPr>
              <w:br/>
            </w:r>
            <w:r w:rsidRPr="00111F8A">
              <w:rPr>
                <w:rFonts w:ascii="宋体" w:eastAsia="宋体" w:hAnsi="宋体" w:cs="宋体"/>
                <w:color w:val="000000"/>
                <w:kern w:val="0"/>
                <w:sz w:val="22"/>
              </w:rPr>
              <w:t>二、关于转让旧房准予扣除项目的计算问题</w:t>
            </w:r>
            <w:r w:rsidRPr="00111F8A">
              <w:rPr>
                <w:rFonts w:ascii="宋体" w:eastAsia="宋体" w:hAnsi="宋体" w:cs="宋体" w:hint="eastAsia"/>
                <w:color w:val="000000"/>
                <w:kern w:val="0"/>
                <w:sz w:val="22"/>
              </w:rPr>
              <w:br/>
            </w:r>
            <w:r w:rsidRPr="00111F8A">
              <w:rPr>
                <w:rFonts w:ascii="宋体" w:eastAsia="宋体" w:hAnsi="宋体" w:cs="宋体"/>
                <w:color w:val="000000"/>
                <w:kern w:val="0"/>
                <w:sz w:val="22"/>
              </w:rPr>
              <w:t>纳税人转让旧房及建筑物，凡不能取得评估价格，但能提供购房发票的，经当地税务部门确认，《条例》第六条第（一）、（三）项规定的扣除项目的金额，可按发票所载金额并从购买年度起至转让年度</w:t>
            </w:r>
            <w:proofErr w:type="gramStart"/>
            <w:r w:rsidRPr="00111F8A">
              <w:rPr>
                <w:rFonts w:ascii="宋体" w:eastAsia="宋体" w:hAnsi="宋体" w:cs="宋体"/>
                <w:color w:val="000000"/>
                <w:kern w:val="0"/>
                <w:sz w:val="22"/>
              </w:rPr>
              <w:t>止</w:t>
            </w:r>
            <w:proofErr w:type="gramEnd"/>
            <w:r w:rsidRPr="00111F8A">
              <w:rPr>
                <w:rFonts w:ascii="宋体" w:eastAsia="宋体" w:hAnsi="宋体" w:cs="宋体"/>
                <w:color w:val="000000"/>
                <w:kern w:val="0"/>
                <w:sz w:val="22"/>
              </w:rPr>
              <w:t>每年加计5%计算。对纳税人购房时缴纳的契税，凡能提供契税完税凭证的，准予作为“与转让房地产有关的税金”予以扣除，但不作为加计5%的基数。</w:t>
            </w:r>
            <w:r w:rsidRPr="00111F8A">
              <w:rPr>
                <w:rFonts w:ascii="宋体" w:eastAsia="宋体" w:hAnsi="宋体" w:cs="宋体" w:hint="eastAsia"/>
                <w:color w:val="000000"/>
                <w:kern w:val="0"/>
                <w:sz w:val="22"/>
              </w:rPr>
              <w:br/>
            </w:r>
            <w:r w:rsidRPr="00111F8A">
              <w:rPr>
                <w:rFonts w:ascii="宋体" w:eastAsia="宋体" w:hAnsi="宋体" w:cs="宋体"/>
                <w:color w:val="000000"/>
                <w:kern w:val="0"/>
                <w:sz w:val="22"/>
              </w:rPr>
              <w:t>对于转让旧房及建筑物，既没有评估价格，又不能提供购房发票的，地方税务机关可以根据《中华人民共和国税收征收管理法》（以下简称《税收征管法》）第35条的规定，实行核定征收。</w:t>
            </w:r>
            <w:r w:rsidRPr="00111F8A">
              <w:rPr>
                <w:rFonts w:ascii="宋体" w:eastAsia="宋体" w:hAnsi="宋体" w:cs="宋体" w:hint="eastAsia"/>
                <w:color w:val="000000"/>
                <w:kern w:val="0"/>
                <w:sz w:val="22"/>
              </w:rPr>
              <w:br/>
            </w:r>
            <w:r w:rsidRPr="00111F8A">
              <w:rPr>
                <w:rFonts w:ascii="宋体" w:eastAsia="宋体" w:hAnsi="宋体" w:cs="宋体"/>
                <w:color w:val="000000"/>
                <w:kern w:val="0"/>
                <w:sz w:val="22"/>
              </w:rPr>
              <w:t>三、关于土地增值税的预征和清算问题</w:t>
            </w:r>
            <w:r w:rsidRPr="00111F8A">
              <w:rPr>
                <w:rFonts w:ascii="宋体" w:eastAsia="宋体" w:hAnsi="宋体" w:cs="宋体" w:hint="eastAsia"/>
                <w:color w:val="000000"/>
                <w:kern w:val="0"/>
                <w:sz w:val="22"/>
              </w:rPr>
              <w:br/>
            </w:r>
            <w:r w:rsidRPr="00111F8A">
              <w:rPr>
                <w:rFonts w:ascii="宋体" w:eastAsia="宋体" w:hAnsi="宋体" w:cs="宋体"/>
                <w:color w:val="000000"/>
                <w:kern w:val="0"/>
                <w:sz w:val="22"/>
              </w:rPr>
              <w:t>各地要进一步完善土地增值税预征办法，根据本地区房地产业增值水平和市场发展情况，区别普通住房、非普通住房和</w:t>
            </w:r>
            <w:proofErr w:type="gramStart"/>
            <w:r w:rsidRPr="00111F8A">
              <w:rPr>
                <w:rFonts w:ascii="宋体" w:eastAsia="宋体" w:hAnsi="宋体" w:cs="宋体"/>
                <w:color w:val="000000"/>
                <w:kern w:val="0"/>
                <w:sz w:val="22"/>
              </w:rPr>
              <w:t>商用房</w:t>
            </w:r>
            <w:proofErr w:type="gramEnd"/>
            <w:r w:rsidRPr="00111F8A">
              <w:rPr>
                <w:rFonts w:ascii="宋体" w:eastAsia="宋体" w:hAnsi="宋体" w:cs="宋体"/>
                <w:color w:val="000000"/>
                <w:kern w:val="0"/>
                <w:sz w:val="22"/>
              </w:rPr>
              <w:t>等不同类型，科学合理地确定预征率，并适时调整。工程项目竣工结算后，应及时进行清算，多退少补。</w:t>
            </w:r>
            <w:r w:rsidRPr="00111F8A">
              <w:rPr>
                <w:rFonts w:ascii="宋体" w:eastAsia="宋体" w:hAnsi="宋体" w:cs="宋体" w:hint="eastAsia"/>
                <w:color w:val="000000"/>
                <w:kern w:val="0"/>
                <w:sz w:val="22"/>
              </w:rPr>
              <w:br/>
            </w:r>
            <w:r w:rsidRPr="00111F8A">
              <w:rPr>
                <w:rFonts w:ascii="宋体" w:eastAsia="宋体" w:hAnsi="宋体" w:cs="宋体"/>
                <w:color w:val="000000"/>
                <w:kern w:val="0"/>
                <w:sz w:val="22"/>
              </w:rPr>
              <w:t>对未按预征规定期限预缴税款的，应根据《税收征管法》及其实施细则的有关规定，从限定的缴纳税款期限届满的次日起，加收滞纳金。</w:t>
            </w:r>
            <w:r w:rsidRPr="00111F8A">
              <w:rPr>
                <w:rFonts w:ascii="宋体" w:eastAsia="宋体" w:hAnsi="宋体" w:cs="宋体" w:hint="eastAsia"/>
                <w:color w:val="000000"/>
                <w:kern w:val="0"/>
                <w:sz w:val="22"/>
              </w:rPr>
              <w:br/>
            </w:r>
            <w:r w:rsidRPr="00111F8A">
              <w:rPr>
                <w:rFonts w:ascii="宋体" w:eastAsia="宋体" w:hAnsi="宋体" w:cs="宋体"/>
                <w:color w:val="000000"/>
                <w:kern w:val="0"/>
                <w:sz w:val="22"/>
              </w:rPr>
              <w:t>对已竣工验收的房地产项目，凡转让的房地产的建筑面积占整个项目可售建筑面积的比例在85%以上的，税务机关可以要求纳税人按照转让房地产的收入与扣除项目金额配比的原则，对已转让的房地产进行土地增值税的清算。具体清</w:t>
            </w:r>
            <w:r w:rsidRPr="00111F8A">
              <w:rPr>
                <w:rFonts w:ascii="宋体" w:eastAsia="宋体" w:hAnsi="宋体" w:cs="宋体"/>
                <w:color w:val="000000"/>
                <w:kern w:val="0"/>
                <w:sz w:val="22"/>
              </w:rPr>
              <w:lastRenderedPageBreak/>
              <w:t>算办法由各省、自治区、直辖市和计划单列市地方税务局规定。</w:t>
            </w:r>
            <w:r w:rsidRPr="00111F8A">
              <w:rPr>
                <w:rFonts w:ascii="宋体" w:eastAsia="宋体" w:hAnsi="宋体" w:cs="宋体" w:hint="eastAsia"/>
                <w:color w:val="000000"/>
                <w:kern w:val="0"/>
                <w:sz w:val="22"/>
              </w:rPr>
              <w:br/>
            </w:r>
            <w:r w:rsidRPr="00111F8A">
              <w:rPr>
                <w:rFonts w:ascii="宋体" w:eastAsia="宋体" w:hAnsi="宋体" w:cs="宋体"/>
                <w:color w:val="000000"/>
                <w:kern w:val="0"/>
                <w:sz w:val="22"/>
              </w:rPr>
              <w:t>四、关于因城市实施规划、国家建设需要而搬迁，纳税人自行转让房地产的征免税问题</w:t>
            </w:r>
            <w:r w:rsidRPr="00111F8A">
              <w:rPr>
                <w:rFonts w:ascii="宋体" w:eastAsia="宋体" w:hAnsi="宋体" w:cs="宋体" w:hint="eastAsia"/>
                <w:color w:val="000000"/>
                <w:kern w:val="0"/>
                <w:sz w:val="22"/>
              </w:rPr>
              <w:br/>
            </w:r>
            <w:r w:rsidRPr="00111F8A">
              <w:rPr>
                <w:rFonts w:ascii="宋体" w:eastAsia="宋体" w:hAnsi="宋体" w:cs="宋体"/>
                <w:color w:val="000000"/>
                <w:kern w:val="0"/>
                <w:sz w:val="22"/>
              </w:rPr>
              <w:t>《中华人民共和国土地增值税暂行条例实施细则》第十一条第四款所称：因“城市实施规划”而搬迁，是指因旧城改造或因企业污染、扰民（指产生过量废气、废水、废渣和噪音，使城市居民生活受到一定危害），而由政府或政府有关主管部门根据已审批通过的城市规划确定进行搬迁的情况；因“国家建设的需要”而搬迁，是指因实施国务院、省级人民政府、国务院有关部委批准的建设项目而进行搬迁的情况。</w:t>
            </w:r>
            <w:r w:rsidRPr="00111F8A">
              <w:rPr>
                <w:rFonts w:ascii="宋体" w:eastAsia="宋体" w:hAnsi="宋体" w:cs="宋体" w:hint="eastAsia"/>
                <w:color w:val="000000"/>
                <w:kern w:val="0"/>
                <w:sz w:val="22"/>
              </w:rPr>
              <w:br/>
            </w:r>
            <w:r w:rsidRPr="00111F8A">
              <w:rPr>
                <w:rFonts w:ascii="宋体" w:eastAsia="宋体" w:hAnsi="宋体" w:cs="宋体"/>
                <w:color w:val="000000"/>
                <w:kern w:val="0"/>
                <w:sz w:val="22"/>
              </w:rPr>
              <w:t>五、关于以房地产进行投资或联营的征免税问题</w:t>
            </w:r>
            <w:r w:rsidRPr="00111F8A">
              <w:rPr>
                <w:rFonts w:ascii="宋体" w:eastAsia="宋体" w:hAnsi="宋体" w:cs="宋体" w:hint="eastAsia"/>
                <w:color w:val="000000"/>
                <w:kern w:val="0"/>
                <w:sz w:val="22"/>
              </w:rPr>
              <w:br/>
            </w:r>
            <w:r w:rsidRPr="00111F8A">
              <w:rPr>
                <w:rFonts w:ascii="宋体" w:eastAsia="宋体" w:hAnsi="宋体" w:cs="宋体"/>
                <w:color w:val="000000"/>
                <w:kern w:val="0"/>
                <w:sz w:val="22"/>
              </w:rPr>
              <w:t>对于以土地（房地产）作价入股进行投资或联营的，凡所投资、联营的企业从事房地产开发的，或者房地产开发企业以其建造的商品房进行投资和联营的，均不适用《财政部、国家税务总局关于土地增值税一些具体问题规定的通知》（</w:t>
            </w:r>
            <w:hyperlink r:id="rId6" w:history="1">
              <w:r w:rsidRPr="00111F8A">
                <w:rPr>
                  <w:rFonts w:ascii="宋体" w:eastAsia="宋体" w:hAnsi="宋体" w:cs="宋体" w:hint="eastAsia"/>
                  <w:color w:val="0000FF"/>
                  <w:kern w:val="0"/>
                  <w:sz w:val="22"/>
                </w:rPr>
                <w:t>财税字（1995）048号</w:t>
              </w:r>
            </w:hyperlink>
            <w:r w:rsidRPr="00111F8A">
              <w:rPr>
                <w:rFonts w:ascii="宋体" w:eastAsia="宋体" w:hAnsi="宋体" w:cs="宋体"/>
                <w:color w:val="000000"/>
                <w:kern w:val="0"/>
                <w:sz w:val="22"/>
              </w:rPr>
              <w:t>）第一条暂免征收土地增值税的规定。</w:t>
            </w:r>
            <w:r w:rsidRPr="00111F8A">
              <w:rPr>
                <w:rFonts w:ascii="宋体" w:eastAsia="宋体" w:hAnsi="宋体" w:cs="宋体" w:hint="eastAsia"/>
                <w:color w:val="000000"/>
                <w:kern w:val="0"/>
                <w:sz w:val="22"/>
              </w:rPr>
              <w:br/>
            </w:r>
            <w:r w:rsidRPr="00111F8A">
              <w:rPr>
                <w:rFonts w:ascii="宋体" w:eastAsia="宋体" w:hAnsi="宋体" w:cs="宋体"/>
                <w:color w:val="000000"/>
                <w:kern w:val="0"/>
                <w:sz w:val="22"/>
              </w:rPr>
              <w:t>六、本文自2006年3月2日起执行。</w:t>
            </w:r>
            <w:r w:rsidRPr="00111F8A">
              <w:rPr>
                <w:rFonts w:ascii="宋体" w:eastAsia="宋体" w:hAnsi="宋体" w:cs="宋体" w:hint="eastAsia"/>
                <w:color w:val="000000"/>
                <w:kern w:val="0"/>
                <w:sz w:val="18"/>
                <w:szCs w:val="18"/>
              </w:rPr>
              <w:t xml:space="preserve"> </w:t>
            </w:r>
          </w:p>
        </w:tc>
      </w:tr>
    </w:tbl>
    <w:p w:rsidR="004F27F5" w:rsidRDefault="00111F8A"/>
    <w:sectPr w:rsidR="004F27F5" w:rsidSect="009F7FDB">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111F8A"/>
    <w:rsid w:val="00111F8A"/>
    <w:rsid w:val="009F7FDB"/>
    <w:rsid w:val="00B66024"/>
    <w:rsid w:val="00C2032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7FD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111F8A"/>
    <w:rPr>
      <w:i w:val="0"/>
      <w:iCs w:val="0"/>
      <w:strike w:val="0"/>
      <w:dstrike w:val="0"/>
      <w:color w:val="0000FF"/>
      <w:sz w:val="22"/>
      <w:szCs w:val="22"/>
      <w:u w:val="none"/>
      <w:effect w:val="none"/>
    </w:rPr>
  </w:style>
  <w:style w:type="character" w:customStyle="1" w:styleId="text16big1">
    <w:name w:val="text16big1"/>
    <w:basedOn w:val="a0"/>
    <w:rsid w:val="00111F8A"/>
    <w:rPr>
      <w:rFonts w:ascii="宋体" w:eastAsia="宋体" w:hAnsi="宋体" w:hint="eastAsia"/>
      <w:sz w:val="22"/>
      <w:szCs w:val="22"/>
    </w:rPr>
  </w:style>
</w:styles>
</file>

<file path=word/webSettings.xml><?xml version="1.0" encoding="utf-8"?>
<w:webSettings xmlns:r="http://schemas.openxmlformats.org/officeDocument/2006/relationships" xmlns:w="http://schemas.openxmlformats.org/wordprocessingml/2006/main">
  <w:divs>
    <w:div w:id="1592934370">
      <w:bodyDiv w:val="1"/>
      <w:marLeft w:val="0"/>
      <w:marRight w:val="0"/>
      <w:marTop w:val="0"/>
      <w:marBottom w:val="0"/>
      <w:divBdr>
        <w:top w:val="none" w:sz="0" w:space="0" w:color="auto"/>
        <w:left w:val="none" w:sz="0" w:space="0" w:color="auto"/>
        <w:bottom w:val="none" w:sz="0" w:space="0" w:color="auto"/>
        <w:right w:val="none" w:sz="0" w:space="0" w:color="auto"/>
      </w:divBdr>
      <w:divsChild>
        <w:div w:id="131880728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fgcx.scgs.tax/taxshow.aspx?ID=126748&amp;str1=&amp;str2=&amp;str3=" TargetMode="External"/><Relationship Id="rId5" Type="http://schemas.openxmlformats.org/officeDocument/2006/relationships/hyperlink" Target="http://fgcx.scgs.tax/taxshow.aspx?ID=126748&amp;str1=&amp;str2=&amp;str3=" TargetMode="External"/><Relationship Id="rId4" Type="http://schemas.openxmlformats.org/officeDocument/2006/relationships/hyperlink" Target="http://fgcx.scgs.tax/taxshow.aspx?ID=126748&amp;str1=&amp;str2=&amp;str3="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260</Words>
  <Characters>1483</Characters>
  <Application>Microsoft Office Word</Application>
  <DocSecurity>0</DocSecurity>
  <Lines>12</Lines>
  <Paragraphs>3</Paragraphs>
  <ScaleCrop>false</ScaleCrop>
  <Company/>
  <LinksUpToDate>false</LinksUpToDate>
  <CharactersWithSpaces>1740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李征林</dc:creator>
  <cp:lastModifiedBy>李征林</cp:lastModifiedBy>
  <cp:revision>1</cp:revision>
  <dcterms:created xsi:type="dcterms:W3CDTF">2020-09-28T08:07:00Z</dcterms:created>
  <dcterms:modified xsi:type="dcterms:W3CDTF">2020-09-28T08:08:00Z</dcterms:modified>
</cp:coreProperties>
</file>